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0"/>
      <w:bookmarkEnd w:id="0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</w:rPr>
      </w:pPr>
      <w:bookmarkStart w:colFirst="0" w:colLast="0" w:name="_heading=h.owwjebxkvnnb" w:id="1"/>
      <w:bookmarkEnd w:id="1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08/11/2023</w:t>
      </w:r>
    </w:p>
    <w:p w:rsidR="00000000" w:rsidDel="00000000" w:rsidP="00000000" w:rsidRDefault="00000000" w:rsidRPr="00000000" w14:paraId="00000006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rHeight w:val="951.56249999999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Alquiler de maquinaria de construcción, durante un tiempo determinado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= Responsable, C = Consultado, A = Aprobador, I = Informado</w:t>
      </w:r>
    </w:p>
    <w:tbl>
      <w:tblPr>
        <w:tblStyle w:val="Table2"/>
        <w:tblpPr w:leftFromText="180" w:rightFromText="180" w:topFromText="180" w:bottomFromText="180" w:vertAnchor="text" w:horzAnchor="text" w:tblpX="2805" w:tblpY="17.93750000000159"/>
        <w:tblW w:w="9092.0" w:type="dxa"/>
        <w:jc w:val="left"/>
        <w:tblInd w:w="-97.0" w:type="dxa"/>
        <w:tblLayout w:type="fixed"/>
        <w:tblLook w:val="0000"/>
      </w:tblPr>
      <w:tblGrid>
        <w:gridCol w:w="1083"/>
        <w:gridCol w:w="2552"/>
        <w:gridCol w:w="1819"/>
        <w:gridCol w:w="1819"/>
        <w:gridCol w:w="1819"/>
        <w:tblGridChange w:id="0">
          <w:tblGrid>
            <w:gridCol w:w="1083"/>
            <w:gridCol w:w="2552"/>
            <w:gridCol w:w="1819"/>
            <w:gridCol w:w="1819"/>
            <w:gridCol w:w="1819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 Cuenta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dirección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 de proyecto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I-A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1.X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C-I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2.X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 2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C-I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C-I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A-C-I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A-C-I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 Cierre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Instrucciones de despliegue del contenedor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I-A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ASIGNACIÓN DE RESPONSABILIDADES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XNeuKOVMsQYQ3YfanCgAkcl4iw==">AMUW2mXfN0bu0bPLUDVF8+CPLf/7C5ybM56bFNT7FbJy1jvS6BqOPQgF0Xo5Al7BVRR+x9SGxwE2JMAulnU+yOVKbXiK5xWl0j2HmpiQn8K6U8llvcdotnMOyV997bBFQ3/SezwIJgpIRKLYf+TppJdlYtjJwImW1g==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