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5D24B" w14:textId="77777777" w:rsidR="0033664C" w:rsidRDefault="0033664C" w:rsidP="0033664C">
      <w:pPr>
        <w:pStyle w:val="Heading1"/>
      </w:pPr>
      <w:r w:rsidRPr="0033664C">
        <w:t>C</w:t>
      </w:r>
      <w:r>
        <w:t>lassifying sperm whale (</w:t>
      </w:r>
      <w:r>
        <w:rPr>
          <w:i/>
          <w:iCs/>
        </w:rPr>
        <w:t>Physeter macrocephalus</w:t>
      </w:r>
      <w:r>
        <w:t xml:space="preserve">) sex and age classes using aerial </w:t>
      </w:r>
      <w:r w:rsidRPr="0033664C">
        <w:t>photogrammetry</w:t>
      </w:r>
    </w:p>
    <w:p w14:paraId="71846BA8" w14:textId="77777777" w:rsidR="0033664C" w:rsidRDefault="0033664C" w:rsidP="0033664C">
      <w:pPr>
        <w:pStyle w:val="Heading1"/>
      </w:pPr>
    </w:p>
    <w:p w14:paraId="06C57210" w14:textId="31E1B174" w:rsidR="001C7BCE" w:rsidRDefault="001C7BCE" w:rsidP="0033664C">
      <w:pPr>
        <w:rPr>
          <w:vertAlign w:val="superscript"/>
        </w:rPr>
      </w:pPr>
      <w:r>
        <w:t>Ana Eguiguren</w:t>
      </w:r>
      <w:r>
        <w:rPr>
          <w:vertAlign w:val="superscript"/>
        </w:rPr>
        <w:t>1*</w:t>
      </w:r>
      <w:r>
        <w:t>, David Gaspard</w:t>
      </w:r>
      <w:r>
        <w:rPr>
          <w:vertAlign w:val="superscript"/>
        </w:rPr>
        <w:t>1</w:t>
      </w:r>
      <w:r>
        <w:t>, Christine Konrad</w:t>
      </w:r>
      <w:r>
        <w:rPr>
          <w:vertAlign w:val="superscript"/>
        </w:rPr>
        <w:t>1</w:t>
      </w:r>
      <w:r>
        <w:t>, Hal Whitehead</w:t>
      </w:r>
      <w:r>
        <w:rPr>
          <w:vertAlign w:val="superscript"/>
        </w:rPr>
        <w:t>1</w:t>
      </w:r>
    </w:p>
    <w:p w14:paraId="7546A140" w14:textId="4582D045" w:rsidR="001C7BCE" w:rsidRDefault="001C7BCE" w:rsidP="0033664C">
      <w:r>
        <w:rPr>
          <w:vertAlign w:val="superscript"/>
        </w:rPr>
        <w:t>1</w:t>
      </w:r>
      <w:r>
        <w:t>Biology Department, Dalhousie University, Halifax, Nova Scotia, Canada</w:t>
      </w:r>
    </w:p>
    <w:p w14:paraId="74BDBC0D" w14:textId="2379638F" w:rsidR="001C7BCE" w:rsidRDefault="001C7BCE" w:rsidP="0033664C">
      <w:r>
        <w:t xml:space="preserve">*Corresponding author: </w:t>
      </w:r>
      <w:hyperlink r:id="rId7" w:history="1">
        <w:r w:rsidRPr="00E00C62">
          <w:rPr>
            <w:rStyle w:val="Hyperlink"/>
          </w:rPr>
          <w:t>anaeguibur@gmail.com</w:t>
        </w:r>
      </w:hyperlink>
    </w:p>
    <w:p w14:paraId="738A0FAE" w14:textId="06F80AA9" w:rsidR="0033664C" w:rsidRPr="0033664C" w:rsidRDefault="0033664C" w:rsidP="0033664C">
      <w:r w:rsidRPr="0033664C">
        <w:br w:type="page"/>
      </w:r>
    </w:p>
    <w:p w14:paraId="26F70562" w14:textId="3506F4F6" w:rsidR="003C4617" w:rsidRDefault="001C7BCE" w:rsidP="0033664C">
      <w:pPr>
        <w:pStyle w:val="Heading2"/>
      </w:pPr>
      <w:r>
        <w:lastRenderedPageBreak/>
        <w:t xml:space="preserve">1 </w:t>
      </w:r>
      <w:r>
        <w:rPr>
          <w:sz w:val="26"/>
          <w:szCs w:val="26"/>
        </w:rPr>
        <w:t xml:space="preserve">| </w:t>
      </w:r>
      <w:r>
        <w:t>INTRODUCTION</w:t>
      </w:r>
    </w:p>
    <w:p w14:paraId="38AABF87" w14:textId="2EC07EB5" w:rsidR="0033664C" w:rsidRDefault="001C7BCE" w:rsidP="0033664C">
      <w:pPr>
        <w:pStyle w:val="Heading2"/>
      </w:pPr>
      <w:r>
        <w:t xml:space="preserve">2 </w:t>
      </w:r>
      <w:r>
        <w:rPr>
          <w:sz w:val="26"/>
          <w:szCs w:val="26"/>
        </w:rPr>
        <w:t xml:space="preserve">| </w:t>
      </w:r>
      <w:r>
        <w:t>METHODS</w:t>
      </w:r>
    </w:p>
    <w:p w14:paraId="08D07275" w14:textId="5A20F7EA" w:rsidR="0033664C" w:rsidRPr="001C7BCE" w:rsidRDefault="001C7BCE" w:rsidP="001C7BCE">
      <w:pPr>
        <w:pStyle w:val="Heading3"/>
      </w:pPr>
      <w:r w:rsidRPr="001C7BCE">
        <w:t>2.1 | Data Collection</w:t>
      </w:r>
    </w:p>
    <w:p w14:paraId="7C145E32" w14:textId="0B20C2A3" w:rsidR="004C50CE" w:rsidRDefault="001C7BCE" w:rsidP="0033664C">
      <w:r>
        <w:t xml:space="preserve">We carried out dedicated surveys </w:t>
      </w:r>
      <w:r w:rsidR="004C50CE">
        <w:t>in</w:t>
      </w:r>
      <w:r>
        <w:t xml:space="preserve"> the</w:t>
      </w:r>
      <w:r w:rsidR="004C50CE">
        <w:t xml:space="preserve"> deep waters (&gt; 1000 m)</w:t>
      </w:r>
      <w:r>
        <w:t xml:space="preserve"> </w:t>
      </w:r>
      <w:r w:rsidR="004C50CE">
        <w:t xml:space="preserve">off the </w:t>
      </w:r>
      <w:r>
        <w:t>Galápagos Islands aboard a 12</w:t>
      </w:r>
      <w:r w:rsidR="00C24B1B">
        <w:t>.03</w:t>
      </w:r>
      <w:r>
        <w:t xml:space="preserve"> </w:t>
      </w:r>
      <w:r w:rsidR="004C50CE">
        <w:t>m sailboat (</w:t>
      </w:r>
      <w:r w:rsidR="004C50CE">
        <w:rPr>
          <w:i/>
          <w:iCs/>
        </w:rPr>
        <w:t>Balaena</w:t>
      </w:r>
      <w:r w:rsidR="004C50CE">
        <w:t xml:space="preserve">) between January and May 2023 (under research permit No. PC-86-22). We searched for sperm whales acoustically using a 100 m towed hydrophone and visually during daylight hours. When </w:t>
      </w:r>
      <w:r w:rsidR="000A2B7C">
        <w:t xml:space="preserve">we encountered groups of females and juveniles, </w:t>
      </w:r>
      <w:r w:rsidR="004C50CE">
        <w:t xml:space="preserve">we followed them for as long as possible at a cautious distance to collect behavioural, acoustic, and photo-identification data. </w:t>
      </w:r>
      <w:r w:rsidR="000A2B7C">
        <w:t>When single males were detected, we approached for a brief data collection but abandoned them after they deep dove.</w:t>
      </w:r>
    </w:p>
    <w:p w14:paraId="4DC31454" w14:textId="731064BA" w:rsidR="0033664C" w:rsidRDefault="000A2B7C" w:rsidP="0033664C">
      <w:r>
        <w:t>If</w:t>
      </w:r>
      <w:r w:rsidR="004C50CE" w:rsidRPr="0033664C">
        <w:t xml:space="preserve"> conditions were permissive (windspeed &lt; 10 kts and no rain), we conducted 1 </w:t>
      </w:r>
      <w:r w:rsidR="004C50CE">
        <w:t>–</w:t>
      </w:r>
      <w:r w:rsidR="004C50CE" w:rsidRPr="0033664C">
        <w:t xml:space="preserve"> 2</w:t>
      </w:r>
      <w:r w:rsidR="004C50CE">
        <w:t xml:space="preserve"> </w:t>
      </w:r>
      <w:r w:rsidR="004C50CE" w:rsidRPr="0033664C">
        <w:t>hour flight sessions</w:t>
      </w:r>
      <w:r w:rsidR="004C50CE">
        <w:t xml:space="preserve"> using </w:t>
      </w:r>
      <w:r w:rsidR="004C50CE" w:rsidRPr="0033664C">
        <w:t xml:space="preserve">a DJI Mini 2 drone (249 g) </w:t>
      </w:r>
      <w:r w:rsidR="004C50CE">
        <w:t>equipped with</w:t>
      </w:r>
      <w:r w:rsidR="004C50CE" w:rsidRPr="0033664C">
        <w:t xml:space="preserve"> propeller guards and landing gear</w:t>
      </w:r>
      <w:r w:rsidR="004C50CE">
        <w:t xml:space="preserve">. </w:t>
      </w:r>
      <w:r w:rsidR="003A3970">
        <w:t>We conducted sessions</w:t>
      </w:r>
      <w:r w:rsidR="004C50CE" w:rsidRPr="0033664C">
        <w:t xml:space="preserve"> in the morning and afternoon when glare in the water interfered the least with visibility.</w:t>
      </w:r>
      <w:r w:rsidR="004C50CE">
        <w:t xml:space="preserve"> </w:t>
      </w:r>
      <w:r w:rsidR="004C50CE" w:rsidRPr="0033664C">
        <w:t xml:space="preserve"> </w:t>
      </w:r>
      <w:r w:rsidR="0033664C" w:rsidRPr="0033664C">
        <w:t>Once we approached a group of whales</w:t>
      </w:r>
      <w:r w:rsidR="004C50CE">
        <w:t xml:space="preserve"> with the </w:t>
      </w:r>
      <w:r w:rsidR="003A3970">
        <w:t>drone</w:t>
      </w:r>
      <w:r w:rsidR="0033664C" w:rsidRPr="0033664C">
        <w:t xml:space="preserve">, we flew between 15 - 120 m above the water </w:t>
      </w:r>
      <w:r w:rsidR="004C50CE">
        <w:t>and pointed the</w:t>
      </w:r>
      <w:r w:rsidR="0033664C" w:rsidRPr="0033664C">
        <w:t xml:space="preserve"> camera perpendicularly over the whales. During flights, we recorded continuously at 29.79 fps at 1080p or 4K resolution. We alternated a group-follow protocol–during which we kept visual contact with a group of whales by flying high enough to fit all whales in the frame (Altmann 1974)–with brief moments of close approach (15 - 20 m)–to capture individual whales’ distinctive marks and allow for more accurate size estimates. </w:t>
      </w:r>
      <w:r w:rsidR="001C0610">
        <w:t>A</w:t>
      </w:r>
      <w:r w:rsidR="0033664C" w:rsidRPr="0033664C">
        <w:t xml:space="preserve">t the end of each flight, we hovered over the </w:t>
      </w:r>
      <w:r w:rsidR="001C0610">
        <w:t>research vessel</w:t>
      </w:r>
      <w:r w:rsidR="0033664C" w:rsidRPr="0033664C">
        <w:t xml:space="preserve"> to collect a calibration image (see below). </w:t>
      </w:r>
    </w:p>
    <w:p w14:paraId="3306906B" w14:textId="5AC009E9" w:rsidR="00A51CD0" w:rsidRPr="0033664C" w:rsidRDefault="00A51CD0" w:rsidP="0033664C">
      <w:r>
        <w:t xml:space="preserve">We quality-rated drone footage on a scale of 0 – 8, with 0 being high quality and 8 being low quality, based on the level of glare, sea-surface disruption, focus, and exposure. Only recordings with a quality rating ≤ 4 were included in the analysis. We extracted where whales were lying mostly flat at the water surface, located near the center of the frame, and where the drone camera was positioned at nadir relative to the water surface stills using the behavioural analysis software BORIS </w:t>
      </w:r>
      <w:r>
        <w:fldChar w:fldCharType="begin"/>
      </w:r>
      <w:r>
        <w:instrText xml:space="preserve"> ADDIN ZOTERO_ITEM CSL_CITATION {"citationID":"b28sJduE","properties":{"formattedCitation":"(Friard &amp; Gamba 2016)","plainCitation":"(Friard &amp; Gamba 2016)","noteIndex":0},"citationItems":[{"id":1375,"uris":["http://zotero.org/users/5395629/items/FD2VYEN7"],"itemData":{"id":1375,"type":"article-journal","container-title":"Methods in Ecology and Evolution","DOI":"10.1111/2041-210X.12584","ISSN":"2041-210X, 2041-210X","issue":"11","journalAbbreviation":"Methods Ecol Evol","language":"en","page":"1325-1330","source":"DOI.org (Crossref)","title":"&lt;span style=\"font-variant:small-caps;\"&gt;BORIS&lt;/span&gt; : a free, versatile open‐source event‐logging software for video/audio coding and live observations","title-short":"&lt;span style=\"font-variant","volume":"7","author":[{"family":"Friard","given":"Olivier"},{"family":"Gamba","given":"Marco"}],"editor":[{"family":"Fitzjohn","given":"Richard"}],"issued":{"date-parts":[["2016",11]]}}}],"schema":"https://github.com/citation-style-language/schema/raw/master/csl-citation.json"} </w:instrText>
      </w:r>
      <w:r>
        <w:fldChar w:fldCharType="separate"/>
      </w:r>
      <w:r w:rsidRPr="00C24B1B">
        <w:t>(Friard &amp; Gamba 2016)</w:t>
      </w:r>
      <w:r>
        <w:fldChar w:fldCharType="end"/>
      </w:r>
      <w:r>
        <w:t xml:space="preserve">. </w:t>
      </w:r>
      <w:r>
        <w:lastRenderedPageBreak/>
        <w:t xml:space="preserve">Individual whales were identified based on observable markings—including visible fluke marks, indentations, rake marks, white patches, and sloughed skin patterns </w:t>
      </w:r>
      <w:r>
        <w:fldChar w:fldCharType="begin"/>
      </w:r>
      <w:r>
        <w:instrText xml:space="preserve"> ADDIN ZOTERO_ITEM CSL_CITATION {"citationID":"bjcuh3TC","properties":{"formattedCitation":"(O\\uc0\\u8217{}Callaghan et al. 2024)","plainCitation":"(O’Callaghan et al. 2024)","noteIndex":0},"citationItems":[{"id":4610,"uris":["http://zotero.org/users/5395629/items/5WL487PH"],"itemData":{"id":4610,"type":"article-journal","abstract":"Photo-identification is a staple tool used in cetacean conservation studies since the 1970s to monitor individuals on a regional and ocean basin-wide scale to infer critical information about habitat use, suitability, and shifts. This technique has been extensively used on sperm whales globally since it was developed in 1982, initially using the tail fluke from deep diving whales and the dorsal fin when appropriate. From the mid 2010s onwards, the emergence of domestically available unoccupied aerial systems (drones) has reshaped how whale research can be conducted. Herein, we describe the suitability of aerial images to determine the identity of individual sperm whales (Physeter macrocephalus) using all available identifiable markings along their dorsal side to complement the use of fluke notches and dorsal fin scars photographed from the surface of the sea from boatbased platforms for photo-identification and to maximize opportunities to identify and monitor sperm whales. Drone data were gathered while flying over sperm whales in Andenes, Norway; Shetland, Scotland; Dursey Island, Ireland; and Faial and São Miguel Islands, Azores, Portugal, between 2017 and 2024, which enabled the entire dorsal surface of sperm whales to be captured and assessed. Aerial photographs and videos were used to differentiate between 336 individual sperm whales using physical characteristics. We identified the main features of sperm whales through aerial drone images, as well as their prevalence in Atlantic high latitude foraging grounds and lower latitude nursery grounds. We discuss the advantages of using aerial drone photographs to identify sperm whales in addition to traditional boat-based photo-identification.","container-title":"Aquatic Mammals","DOI":"10.1578/AM.50.6.2024.479","ISSN":"01675427","issue":"6","journalAbbreviation":"Aquatic Mamm","language":"en","page":"479-494","source":"DOI.org (Crossref)","title":"Aerial photo-identification of sperm whales (&lt;i&gt;Physeter macrocephalus&lt;/i&gt;)","volume":"50","author":[{"family":"O’Callaghan","given":"Seán A."},{"family":"Al Abbar","given":"Fadia"},{"family":"Costa","given":"Helena"},{"family":"Prieto","given":"Rui"},{"family":"Gammell","given":"Martin"},{"family":"O’Brien","given":"Joanne"}],"issued":{"date-parts":[["2024",11,15]]}}}],"schema":"https://github.com/citation-style-language/schema/raw/master/csl-citation.json"} </w:instrText>
      </w:r>
      <w:r>
        <w:fldChar w:fldCharType="separate"/>
      </w:r>
      <w:r w:rsidRPr="00073065">
        <w:rPr>
          <w:kern w:val="0"/>
        </w:rPr>
        <w:t>(O’Callaghan et al. 2024)</w:t>
      </w:r>
      <w:r>
        <w:fldChar w:fldCharType="end"/>
      </w:r>
      <w:r>
        <w:t>.</w:t>
      </w:r>
    </w:p>
    <w:p w14:paraId="6E78B139" w14:textId="2E1B7659" w:rsidR="001C7BCE" w:rsidRDefault="001C7BCE" w:rsidP="001C7BCE">
      <w:pPr>
        <w:pStyle w:val="Heading3"/>
      </w:pPr>
      <w:r w:rsidRPr="001C7BCE">
        <w:t>2.</w:t>
      </w:r>
      <w:r>
        <w:t>2</w:t>
      </w:r>
      <w:r w:rsidRPr="001C7BCE">
        <w:t xml:space="preserve"> | </w:t>
      </w:r>
      <w:r w:rsidR="00A51CD0">
        <w:t>Whale morphometry</w:t>
      </w:r>
    </w:p>
    <w:p w14:paraId="383A4916" w14:textId="267259A0" w:rsidR="00D407DF" w:rsidRDefault="00A51CD0" w:rsidP="00A51CD0">
      <w:r>
        <w:t xml:space="preserve">We used </w:t>
      </w:r>
      <w:proofErr w:type="spellStart"/>
      <w:r>
        <w:t>MorphoMetriX</w:t>
      </w:r>
      <w:proofErr w:type="spellEnd"/>
      <w:r>
        <w:t xml:space="preserve"> V2 </w:t>
      </w:r>
      <w:r>
        <w:fldChar w:fldCharType="begin"/>
      </w:r>
      <w:r>
        <w:instrText xml:space="preserve"> ADDIN ZOTERO_ITEM CSL_CITATION {"citationID":"t6cTNLw6","properties":{"formattedCitation":"(Torres &amp; Bierlich 2020)","plainCitation":"(Torres &amp; Bierlich 2020)","noteIndex":0},"citationItems":[{"id":1383,"uris":["http://zotero.org/users/5395629/items/38LKEFTN"],"itemData":{"id":1383,"type":"article-journal","abstract":"Body size is recognized as one of the most important factors that determine animal function and performance in its environment (Schmidt-Nielsen, 1984) and well-sampled and accurate size measurements of wild animals can indicate population health (Altmann, Schoeller, Altmann, Muruthi, &amp; Sapolsky, 1993; French, González-Suárez, Young, Durham, &amp; [Gerber], 2011; Hilderbrand et al., 1999). However, estimating the body size of large wild vertebrates, like many cetaceans (whales, dolphins, and porpoises) is particularly challenging, as their mobility and large size impedes in situ measurements or live capture (Goldbogen et al., 2015; Huang, Chou, &amp; Ni, 2009). Historically, lethal sampling, either scientifically or opportunistically from commercial whaling, has provided measurements of large whales in the past (Christiansen, Vı́kingsson, Rasmussen, &amp; Lusseau, 2014; Ichii &amp; Kato, 1991; Lockyer, McConnell, &amp; Waters, 1985; Mackintosh &amp; Wheeler, 1929), but these methods are often not permissible today, expensive, and/or are considered unethical and biased (Baker, Lento, Cipriano, Dalebout, &amp; Palumbi, 2000; Clapham et al., 2003; Clapham &amp; Ivashchenko, 2018). Alternatively, aerial photogrammetry has proven to be a reliable non-invasive method for obtaining measurements of many megavertebrates, such as cetaceans (Miller, Best, Perryman, Baumgartner, &amp; Moore, 2012; Perryman &amp; Lynn, 2002), and the recent advancement of unoccupied aircraft systems (UAS, or drones) has enabled a more affordable, efficient, and accessible means of acquiring high-resolution aerial imagery for morphometric analysis (Christiansen et al., 2018; Durban, Fearnbach, Barrett-Lennard, Perryman, &amp; Leroi, 2015; Johnston, 2019). With increased opportunity to collect aerial imagery of inaccessible wildlife via UAS, an efficient and simple to use tool for accurate morphometric measurements is needed.","container-title":"Journal of Open Source Software","DOI":"10.21105/joss.01825","ISSN":"2475-9066","issue":"45","journalAbbreviation":"JOSS","language":"en","page":"1825","source":"DOI.org (Crossref)","title":"MorphoMetriX: a photogrammetric measurement GUI for morphometric analysis of megafauna","title-short":"MorphoMetriX","volume":"5","author":[{"family":"Torres","given":"Walter"},{"family":"Bierlich","given":"Kc"}],"issued":{"date-parts":[["2020",1,16]]}}}],"schema":"https://github.com/citation-style-language/schema/raw/master/csl-citation.json"} </w:instrText>
      </w:r>
      <w:r>
        <w:fldChar w:fldCharType="separate"/>
      </w:r>
      <w:r w:rsidRPr="00DF6D0A">
        <w:t>(Torres &amp; Bierlich 2020)</w:t>
      </w:r>
      <w:r>
        <w:fldChar w:fldCharType="end"/>
      </w:r>
      <w:r>
        <w:t xml:space="preserve"> to measure the length in pixels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of the research vessel and whales. For each whale, we measured total length (TL), head-to-flipper length (HF), and head-to-dorsal fin length (HD) (Figure 1). We converted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rsidR="00D407DF">
        <w:t xml:space="preserve"> </w:t>
      </w:r>
      <w:r w:rsidR="00653BB5">
        <w:t>measures</w:t>
      </w:r>
      <w:r w:rsidR="00D407DF">
        <w:t xml:space="preserve"> to true lengths (</w:t>
      </w:r>
      <w:r w:rsidR="00D407DF">
        <w:rPr>
          <w:i/>
          <w:iCs/>
        </w:rPr>
        <w:t>L</w:t>
      </w:r>
      <w:r w:rsidR="00D407DF">
        <w:t>)</w:t>
      </w:r>
      <w:r>
        <w:t xml:space="preserve"> in meters by applying the following equatio</w:t>
      </w:r>
      <w:r w:rsidR="00D407DF">
        <w:t>n, modified from Burnett et al. (2019)</w:t>
      </w:r>
      <w:r>
        <w:t>:</w:t>
      </w:r>
    </w:p>
    <w:p w14:paraId="56E4ACB1" w14:textId="6768A1C9" w:rsidR="00653BB5" w:rsidRPr="00653BB5" w:rsidRDefault="00000000" w:rsidP="00B56E79">
      <w:pPr>
        <w:jc w:val="center"/>
        <w:rPr>
          <w:rFonts w:eastAsiaTheme="minorEastAsia"/>
        </w:rPr>
      </w:pPr>
      <m:oMathPara>
        <m:oMath>
          <m:eqArr>
            <m:eqArrPr>
              <m:maxDist m:val="1"/>
              <m:ctrlPr>
                <w:rPr>
                  <w:rFonts w:ascii="Cambria Math" w:hAnsi="Cambria Math"/>
                  <w:i/>
                </w:rPr>
              </m:ctrlPr>
            </m:eqArrPr>
            <m:e>
              <m:r>
                <w:rPr>
                  <w:rFonts w:ascii="Cambria Math" w:hAnsi="Cambria Math"/>
                </w:rPr>
                <m:t xml:space="preserve">L = α ×H × </m:t>
              </m:r>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 xml:space="preserve"> #1</m:t>
              </m:r>
            </m:e>
          </m:eqArr>
        </m:oMath>
      </m:oMathPara>
    </w:p>
    <w:p w14:paraId="444FB465" w14:textId="08BF6F04" w:rsidR="00D407DF" w:rsidRDefault="00653BB5" w:rsidP="00D407DF">
      <w:pPr>
        <w:rPr>
          <w:rFonts w:eastAsiaTheme="minorEastAsia"/>
        </w:rPr>
      </w:pPr>
      <w:r>
        <w:rPr>
          <w:rFonts w:eastAsiaTheme="minorEastAsia"/>
        </w:rPr>
        <w:t>w</w:t>
      </w:r>
      <w:r w:rsidR="00D407DF">
        <w:rPr>
          <w:rFonts w:eastAsiaTheme="minorEastAsia"/>
        </w:rPr>
        <w:t xml:space="preserve">here </w:t>
      </w:r>
      <w:r w:rsidR="00D407DF">
        <w:rPr>
          <w:rFonts w:eastAsiaTheme="minorEastAsia"/>
          <w:i/>
          <w:iCs/>
        </w:rPr>
        <w:t>H</w:t>
      </w:r>
      <w:r w:rsidR="00D407DF">
        <w:rPr>
          <w:rFonts w:eastAsiaTheme="minorEastAsia"/>
        </w:rPr>
        <w:t xml:space="preserve"> is the drone altitude above sea level, and α </w:t>
      </w:r>
      <w:r>
        <w:rPr>
          <w:rFonts w:eastAsiaTheme="minorEastAsia"/>
        </w:rPr>
        <w:t>is a</w:t>
      </w:r>
      <w:r w:rsidR="00D407DF">
        <w:rPr>
          <w:rFonts w:eastAsiaTheme="minorEastAsia"/>
        </w:rPr>
        <w:t xml:space="preserve"> scaling </w:t>
      </w:r>
      <w:r>
        <w:rPr>
          <w:rFonts w:eastAsiaTheme="minorEastAsia"/>
        </w:rPr>
        <w:t>corresponding to</w:t>
      </w:r>
      <w:r w:rsidR="00D407DF">
        <w:rPr>
          <w:rFonts w:eastAsiaTheme="minorEastAsia"/>
        </w:rPr>
        <w:t xml:space="preserve"> the </w:t>
      </w:r>
      <w:r>
        <w:rPr>
          <w:rFonts w:eastAsiaTheme="minorEastAsia"/>
        </w:rPr>
        <w:t xml:space="preserve">DJI Mini 2 </w:t>
      </w:r>
      <w:r w:rsidR="00D407DF">
        <w:rPr>
          <w:rFonts w:eastAsiaTheme="minorEastAsia"/>
        </w:rPr>
        <w:t>drone camera.</w:t>
      </w:r>
      <w:r>
        <w:rPr>
          <w:rFonts w:eastAsiaTheme="minorEastAsia"/>
        </w:rPr>
        <w:t xml:space="preserve"> While this value can be computed based on known camera parameters—focal length and pixel dimensions</w:t>
      </w:r>
      <w:r w:rsidR="00B56E79">
        <w:rPr>
          <w:rFonts w:eastAsiaTheme="minorEastAsia"/>
        </w:rPr>
        <w:t xml:space="preserve"> </w:t>
      </w:r>
      <w:r w:rsidR="00B56E79">
        <w:rPr>
          <w:rFonts w:eastAsiaTheme="minorEastAsia"/>
        </w:rPr>
        <w:fldChar w:fldCharType="begin"/>
      </w:r>
      <w:r w:rsidR="00B56E79">
        <w:rPr>
          <w:rFonts w:eastAsiaTheme="minorEastAsia"/>
        </w:rPr>
        <w:instrText xml:space="preserve"> ADDIN ZOTERO_ITEM CSL_CITATION {"citationID":"5DmD0ILm","properties":{"formattedCitation":"(Torres &amp; Bierlich 2020)","plainCitation":"(Torres &amp; Bierlich 2020)","noteIndex":0},"citationItems":[{"id":1383,"uris":["http://zotero.org/users/5395629/items/38LKEFTN"],"itemData":{"id":1383,"type":"article-journal","abstract":"Body size is recognized as one of the most important factors that determine animal function and performance in its environment (Schmidt-Nielsen, 1984) and well-sampled and accurate size measurements of wild animals can indicate population health (Altmann, Schoeller, Altmann, Muruthi, &amp; Sapolsky, 1993; French, González-Suárez, Young, Durham, &amp; [Gerber], 2011; Hilderbrand et al., 1999). However, estimating the body size of large wild vertebrates, like many cetaceans (whales, dolphins, and porpoises) is particularly challenging, as their mobility and large size impedes in situ measurements or live capture (Goldbogen et al., 2015; Huang, Chou, &amp; Ni, 2009). Historically, lethal sampling, either scientifically or opportunistically from commercial whaling, has provided measurements of large whales in the past (Christiansen, Vı́kingsson, Rasmussen, &amp; Lusseau, 2014; Ichii &amp; Kato, 1991; Lockyer, McConnell, &amp; Waters, 1985; Mackintosh &amp; Wheeler, 1929), but these methods are often not permissible today, expensive, and/or are considered unethical and biased (Baker, Lento, Cipriano, Dalebout, &amp; Palumbi, 2000; Clapham et al., 2003; Clapham &amp; Ivashchenko, 2018). Alternatively, aerial photogrammetry has proven to be a reliable non-invasive method for obtaining measurements of many megavertebrates, such as cetaceans (Miller, Best, Perryman, Baumgartner, &amp; Moore, 2012; Perryman &amp; Lynn, 2002), and the recent advancement of unoccupied aircraft systems (UAS, or drones) has enabled a more affordable, efficient, and accessible means of acquiring high-resolution aerial imagery for morphometric analysis (Christiansen et al., 2018; Durban, Fearnbach, Barrett-Lennard, Perryman, &amp; Leroi, 2015; Johnston, 2019). With increased opportunity to collect aerial imagery of inaccessible wildlife via UAS, an efficient and simple to use tool for accurate morphometric measurements is needed.","container-title":"Journal of Open Source Software","DOI":"10.21105/joss.01825","ISSN":"2475-9066","issue":"45","journalAbbreviation":"JOSS","language":"en","page":"1825","source":"DOI.org (Crossref)","title":"MorphoMetriX: a photogrammetric measurement GUI for morphometric analysis of megafauna","title-short":"MorphoMetriX","volume":"5","author":[{"family":"Torres","given":"Walter"},{"family":"Bierlich","given":"Kc"}],"issued":{"date-parts":[["2020",1,16]]}}}],"schema":"https://github.com/citation-style-language/schema/raw/master/csl-citation.json"} </w:instrText>
      </w:r>
      <w:r w:rsidR="00B56E79">
        <w:rPr>
          <w:rFonts w:eastAsiaTheme="minorEastAsia"/>
        </w:rPr>
        <w:fldChar w:fldCharType="separate"/>
      </w:r>
      <w:r w:rsidR="00B56E79" w:rsidRPr="00B56E79">
        <w:t>(Torres &amp; Bierlich 2020)</w:t>
      </w:r>
      <w:r w:rsidR="00B56E79">
        <w:rPr>
          <w:rFonts w:eastAsiaTheme="minorEastAsia"/>
        </w:rPr>
        <w:fldChar w:fldCharType="end"/>
      </w:r>
      <w:r>
        <w:rPr>
          <w:rFonts w:eastAsiaTheme="minorEastAsia"/>
        </w:rPr>
        <w:t>—these values were not available for our drone model. Therefore, we empirically estimated α</w:t>
      </w:r>
      <w:r w:rsidR="00D407DF">
        <w:rPr>
          <w:rFonts w:eastAsiaTheme="minorEastAsia"/>
        </w:rPr>
        <w:t xml:space="preserve"> by obtaining </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 xml:space="preserve"> </m:t>
        </m:r>
      </m:oMath>
      <w:r w:rsidR="00D407DF">
        <w:rPr>
          <w:rFonts w:eastAsiaTheme="minorEastAsia"/>
        </w:rPr>
        <w:t xml:space="preserve">measurements of </w:t>
      </w:r>
      <w:r>
        <w:rPr>
          <w:rFonts w:eastAsiaTheme="minorEastAsia"/>
        </w:rPr>
        <w:t>a</w:t>
      </w:r>
      <w:r w:rsidR="00D407DF">
        <w:rPr>
          <w:rFonts w:eastAsiaTheme="minorEastAsia"/>
        </w:rPr>
        <w:t xml:space="preserve"> known object </w:t>
      </w:r>
      <w:r>
        <w:rPr>
          <w:rFonts w:eastAsiaTheme="minorEastAsia"/>
        </w:rPr>
        <w:t xml:space="preserve">of known length </w:t>
      </w:r>
      <w:r>
        <w:rPr>
          <w:rFonts w:eastAsiaTheme="minorEastAsia"/>
          <w:i/>
          <w:iCs/>
        </w:rPr>
        <w:t xml:space="preserve">L </w:t>
      </w:r>
      <w:r>
        <w:rPr>
          <w:rFonts w:eastAsiaTheme="minorEastAsia"/>
        </w:rPr>
        <w:t>and</w:t>
      </w:r>
      <w:r w:rsidR="00D407DF">
        <w:rPr>
          <w:rFonts w:eastAsiaTheme="minorEastAsia"/>
        </w:rPr>
        <w:t xml:space="preserve"> known distance </w:t>
      </w:r>
      <w:r>
        <w:rPr>
          <w:rFonts w:eastAsiaTheme="minorEastAsia"/>
          <w:i/>
          <w:iCs/>
        </w:rPr>
        <w:t xml:space="preserve">H </w:t>
      </w:r>
      <w:r>
        <w:rPr>
          <w:rFonts w:eastAsiaTheme="minorEastAsia"/>
        </w:rPr>
        <w:t xml:space="preserve">using equation 2. </w:t>
      </w:r>
    </w:p>
    <w:p w14:paraId="31BE5D08" w14:textId="7B3D0CAF" w:rsidR="00D407DF" w:rsidRPr="00A57167" w:rsidRDefault="00000000" w:rsidP="00D407DF">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 xml:space="preserve">α= </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H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m:t>
                      </m:r>
                    </m:sub>
                  </m:sSub>
                </m:den>
              </m:f>
              <m:r>
                <w:rPr>
                  <w:rFonts w:ascii="Cambria Math" w:eastAsiaTheme="minorEastAsia" w:hAnsi="Cambria Math"/>
                </w:rPr>
                <m:t>#2</m:t>
              </m:r>
            </m:e>
          </m:eqArr>
        </m:oMath>
      </m:oMathPara>
    </w:p>
    <w:p w14:paraId="7E29BD98" w14:textId="5D240792" w:rsidR="00537EED" w:rsidRDefault="00537EED" w:rsidP="00537EED">
      <w:pPr>
        <w:pStyle w:val="Heading4"/>
      </w:pPr>
      <w:r>
        <w:t xml:space="preserve">2.2.1 | </w:t>
      </w:r>
      <w:r w:rsidR="00A51CD0">
        <w:t>Quantifying and correcting measurement error</w:t>
      </w:r>
    </w:p>
    <w:p w14:paraId="0402FA0E" w14:textId="1112BC76" w:rsidR="0028533E" w:rsidRDefault="00A57167" w:rsidP="00537EED">
      <w:r>
        <w:t xml:space="preserve">Errors in aerial photogrammetry arise from several sources, of which the most impactful are </w:t>
      </w:r>
      <w:r w:rsidR="007C61FB">
        <w:t>imprecise</w:t>
      </w:r>
      <w:r>
        <w:t xml:space="preserve"> altitude estimates </w:t>
      </w:r>
      <w:r>
        <w:fldChar w:fldCharType="begin"/>
      </w:r>
      <w:r w:rsidR="00B56E79">
        <w:instrText xml:space="preserve"> ADDIN ZOTERO_ITEM CSL_CITATION {"citationID":"JyqLn8Zm","properties":{"formattedCitation":"(Burnett et al. 2019, Bierlich et al. 2021, Glarou et al. 2022, Napoli et al. 2024)","plainCitation":"(Burnett et al. 2019, Bierlich et al. 2021, Glarou et al. 2022, Napoli et al. 2024)","noteIndex":0},"citationItems":[{"id":1380,"uris":["http://zotero.org/users/5395629/items/INAAHVJQ"],"itemData":{"id":1380,"type":"article-journal","abstract":"Small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G."}],"issued":{"date-parts":[["2019",1]]}}},{"id":1384,"uris":["http://zotero.org/users/5395629/items/57K542TH"],"itemData":{"id":1384,"type":"article-journal","abstract":"Increasingly,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1108,"uris":["http://zotero.org/users/5395629/items/GEFAD4PI"],"itemData":{"id":1108,"type":"article-journal","container-title":"Marine Mammal Science","DOI":"10.1111/mms.12982","ISSN":"0824-0469, 1748-7692","journalAbbreviation":"Mar. Mamm. Sci.","language":"en","page":"mms.12982","source":"DOI.org (Crossref)","title":"Estimating body mass of sperm whales from aerial photographs","volume":"39","author":[{"family":"Glarou","given":"Maria"},{"family":"Gero","given":"Shane"},{"family":"Frantzis","given":"Alexandros"},{"family":"Brotons","given":"José María"},{"family":"Vivier","given":"Fabien"},{"family":"Alexiadou","given":"Paraskevi"},{"family":"Cerdà","given":"Margalida"},{"family":"Pirotta","given":"Enrico"},{"family":"Christiansen","given":"Fredrik"}],"issued":{"date-parts":[["2022",10,31]]}}},{"id":4817,"uris":["http://zotero.org/users/5395629/items/5THEN5CA"],"itemData":{"id":4817,"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fldChar w:fldCharType="separate"/>
      </w:r>
      <w:r w:rsidR="00B56E79" w:rsidRPr="00B56E79">
        <w:t>(Burnett et al. 2019, Bierlich et al. 2021, Glarou et al. 2022, Napoli et al. 2024)</w:t>
      </w:r>
      <w:r>
        <w:fldChar w:fldCharType="end"/>
      </w:r>
      <w:r>
        <w:t xml:space="preserve">. Drones that derive altitude measurements from inbuilt barometers, as was our case, can be </w:t>
      </w:r>
      <w:r w:rsidR="007C61FB">
        <w:t>inaccurate</w:t>
      </w:r>
      <w:r>
        <w:t xml:space="preserve"> </w:t>
      </w:r>
      <w:r w:rsidR="004B118D">
        <w:t>due to</w:t>
      </w:r>
      <w:r>
        <w:t xml:space="preserve"> changes in </w:t>
      </w:r>
      <w:r w:rsidR="007C61FB">
        <w:t>meteorological</w:t>
      </w:r>
      <w:r>
        <w:t xml:space="preserve"> conditions and internal biases </w:t>
      </w:r>
      <w:r>
        <w:fldChar w:fldCharType="begin"/>
      </w:r>
      <w:r w:rsidR="0028533E">
        <w:instrText xml:space="preserve"> ADDIN ZOTERO_ITEM CSL_CITATION {"citationID":"vJXFMUMd","properties":{"formattedCitation":"(Burnett et al. 2019, Bierlich et al. 2021)","plainCitation":"(Burnett et al. 2019, Bierlich et al. 2021)","noteIndex":0},"citationItems":[{"id":1380,"uris":["http://zotero.org/users/5395629/items/INAAHVJQ"],"itemData":{"id":1380,"type":"article-journal","abstract":"Small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G."}],"issued":{"date-parts":[["2019",1]]}}},{"id":1384,"uris":["http://zotero.org/users/5395629/items/57K542TH"],"itemData":{"id":1384,"type":"article-journal","abstract":"Increasingly,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schema":"https://github.com/citation-style-language/schema/raw/master/csl-citation.json"} </w:instrText>
      </w:r>
      <w:r>
        <w:fldChar w:fldCharType="separate"/>
      </w:r>
      <w:r w:rsidR="0028533E" w:rsidRPr="0028533E">
        <w:t>(Burnett et al. 2019, Bierlich et al. 2021)</w:t>
      </w:r>
      <w:r>
        <w:fldChar w:fldCharType="end"/>
      </w:r>
      <w:r w:rsidR="007C61FB">
        <w:t xml:space="preserve">. </w:t>
      </w:r>
      <w:r w:rsidR="0028533E">
        <w:t>W</w:t>
      </w:r>
      <w:r w:rsidR="007C61FB">
        <w:t xml:space="preserve">e used measurements of our research vessel collected throughout the field season at various altitudes (27 – 120 m) to quantify the uncertainty in morphometric measurements </w:t>
      </w:r>
      <w:r w:rsidR="00C17920">
        <w:t>and</w:t>
      </w:r>
      <w:r w:rsidR="007C61FB">
        <w:t xml:space="preserve"> correct altitude estimates. </w:t>
      </w:r>
      <w:r w:rsidR="0028533E">
        <w:t xml:space="preserve">We quantified percent measurement error </w:t>
      </w:r>
      <w:r w:rsidR="00CA1A75">
        <w:t>using a modified version of</w:t>
      </w:r>
      <w:r w:rsidR="0028533E">
        <w:t xml:space="preserve"> Bierlich et al. 2021 as:</w:t>
      </w:r>
    </w:p>
    <w:p w14:paraId="162D563C" w14:textId="037A1E36" w:rsidR="0028533E" w:rsidRPr="007872F6" w:rsidRDefault="007872F6" w:rsidP="00537EED">
      <w:pPr>
        <w:rPr>
          <w:rFonts w:eastAsiaTheme="minorEastAsia"/>
        </w:rPr>
      </w:pPr>
      <m:oMathPara>
        <m:oMath>
          <m:eqArr>
            <m:eqArrPr>
              <m:maxDist m:val="1"/>
              <m:ctrlPr>
                <w:rPr>
                  <w:rFonts w:ascii="Cambria Math" w:hAnsi="Cambria Math"/>
                  <w:i/>
                </w:rPr>
              </m:ctrlPr>
            </m:eqArrPr>
            <m:e>
              <m:r>
                <w:rPr>
                  <w:rFonts w:ascii="Cambria Math" w:hAnsi="Cambria Math"/>
                </w:rPr>
                <m:t xml:space="preserve">% error= </m:t>
              </m:r>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c, 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m:t>
                      </m:r>
                    </m:sub>
                  </m:sSub>
                </m:num>
                <m:den>
                  <m:sSub>
                    <m:sSubPr>
                      <m:ctrlPr>
                        <w:rPr>
                          <w:rFonts w:ascii="Cambria Math" w:hAnsi="Cambria Math"/>
                          <w:i/>
                        </w:rPr>
                      </m:ctrlPr>
                    </m:sSubPr>
                    <m:e>
                      <m:r>
                        <w:rPr>
                          <w:rFonts w:ascii="Cambria Math" w:hAnsi="Cambria Math"/>
                        </w:rPr>
                        <m:t>L</m:t>
                      </m:r>
                    </m:e>
                    <m:sub>
                      <m:r>
                        <w:rPr>
                          <w:rFonts w:ascii="Cambria Math" w:hAnsi="Cambria Math"/>
                        </w:rPr>
                        <m:t>c</m:t>
                      </m:r>
                    </m:sub>
                  </m:sSub>
                </m:den>
              </m:f>
              <m:r>
                <w:rPr>
                  <w:rFonts w:ascii="Cambria Math" w:hAnsi="Cambria Math"/>
                </w:rPr>
                <m:t>×100 #3</m:t>
              </m:r>
            </m:e>
          </m:eqArr>
        </m:oMath>
      </m:oMathPara>
    </w:p>
    <w:p w14:paraId="2862DEA2" w14:textId="77777777" w:rsidR="007872F6" w:rsidRPr="007872F6" w:rsidRDefault="007872F6" w:rsidP="00537EED">
      <w:pPr>
        <w:rPr>
          <w:rFonts w:eastAsiaTheme="minorEastAsia"/>
        </w:rPr>
      </w:pPr>
    </w:p>
    <w:p w14:paraId="514469FE" w14:textId="16C8C760" w:rsidR="0028533E" w:rsidRDefault="0028533E" w:rsidP="00537EED">
      <w:r>
        <w:rPr>
          <w:rFonts w:eastAsiaTheme="minorEastAsia"/>
        </w:rPr>
        <w:t>Where</w:t>
      </w:r>
      <w:r w:rsidR="00CA1A75">
        <w:rPr>
          <w:rFonts w:eastAsiaTheme="minorEastAsia"/>
        </w:rPr>
        <w:t xml:space="preserve"> </w:t>
      </w:r>
      <w:r>
        <w:rPr>
          <w:rFonts w:eastAsiaTheme="minor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Pr>
          <w:rFonts w:eastAsiaTheme="minorEastAsia"/>
        </w:rPr>
        <w:t xml:space="preserve"> is the</w:t>
      </w:r>
      <w:r w:rsidR="00CA1A75">
        <w:rPr>
          <w:rFonts w:eastAsiaTheme="minorEastAsia"/>
        </w:rPr>
        <w:t xml:space="preserve"> known</w:t>
      </w:r>
      <w:r>
        <w:rPr>
          <w:rFonts w:eastAsiaTheme="minorEastAsia"/>
        </w:rPr>
        <w:t xml:space="preserve"> length of the calibration object (12.03 m), and </w:t>
      </w:r>
      <m:oMath>
        <m:sSubSup>
          <m:sSubSupPr>
            <m:ctrlPr>
              <w:rPr>
                <w:rFonts w:ascii="Cambria Math" w:hAnsi="Cambria Math"/>
                <w:i/>
              </w:rPr>
            </m:ctrlPr>
          </m:sSubSupPr>
          <m:e>
            <m:r>
              <w:rPr>
                <w:rFonts w:ascii="Cambria Math" w:hAnsi="Cambria Math"/>
              </w:rPr>
              <m:t>L</m:t>
            </m:r>
          </m:e>
          <m:sub>
            <m:r>
              <w:rPr>
                <w:rFonts w:ascii="Cambria Math" w:hAnsi="Cambria Math"/>
              </w:rPr>
              <m:t>c</m:t>
            </m:r>
            <m:r>
              <w:rPr>
                <w:rFonts w:ascii="Cambria Math" w:hAnsi="Cambria Math"/>
              </w:rPr>
              <m:t>, i</m:t>
            </m:r>
          </m:sub>
          <m:sup>
            <m:r>
              <w:rPr>
                <w:rFonts w:ascii="Cambria Math" w:hAnsi="Cambria Math"/>
              </w:rPr>
              <m:t>'</m:t>
            </m:r>
          </m:sup>
        </m:sSubSup>
      </m:oMath>
      <w:r>
        <w:rPr>
          <w:rFonts w:eastAsiaTheme="minorEastAsia"/>
        </w:rPr>
        <w:t xml:space="preserve"> is the</w:t>
      </w:r>
      <w:r w:rsidR="00CA1A75">
        <w:rPr>
          <w:rFonts w:eastAsiaTheme="minorEastAsia"/>
        </w:rPr>
        <w:t xml:space="preserve"> estimated</w:t>
      </w:r>
      <w:r>
        <w:rPr>
          <w:rFonts w:eastAsiaTheme="minorEastAsia"/>
        </w:rPr>
        <w:t xml:space="preserve"> length </w:t>
      </w:r>
      <w:r w:rsidR="00CA1A75">
        <w:rPr>
          <w:rFonts w:eastAsiaTheme="minorEastAsia"/>
        </w:rPr>
        <w:t xml:space="preserve">in meters of the </w:t>
      </w:r>
      <w:proofErr w:type="spellStart"/>
      <w:r>
        <w:rPr>
          <w:rFonts w:eastAsiaTheme="minorEastAsia"/>
        </w:rPr>
        <w:t>the</w:t>
      </w:r>
      <w:proofErr w:type="spellEnd"/>
      <w:r>
        <w:rPr>
          <w:rFonts w:eastAsiaTheme="minorEastAsia"/>
        </w:rPr>
        <w:t xml:space="preserve"> calibration object in each image</w:t>
      </w:r>
      <w:r w:rsidR="00CA1A75">
        <w:rPr>
          <w:rFonts w:eastAsiaTheme="minorEastAsia"/>
        </w:rPr>
        <w:t xml:space="preserve"> </w:t>
      </w:r>
      <m:oMath>
        <m:r>
          <w:rPr>
            <w:rFonts w:ascii="Cambria Math" w:hAnsi="Cambria Math"/>
          </w:rPr>
          <m:t>i</m:t>
        </m:r>
      </m:oMath>
      <w:r>
        <w:rPr>
          <w:rFonts w:eastAsiaTheme="minorEastAsia"/>
        </w:rPr>
        <w:t xml:space="preserve">. </w:t>
      </w:r>
    </w:p>
    <w:p w14:paraId="518DEEA7" w14:textId="2D02822E" w:rsidR="00A57167" w:rsidRDefault="007C61FB" w:rsidP="00537EED">
      <w:pPr>
        <w:rPr>
          <w:rFonts w:eastAsiaTheme="minorEastAsia"/>
        </w:rPr>
      </w:pPr>
      <w:r>
        <w:t xml:space="preserve">To compute a corrected altitude estimate, we first calculated </w:t>
      </w:r>
      <w:r w:rsidR="007F70C3">
        <w:t xml:space="preserve">the </w:t>
      </w:r>
      <w:r>
        <w:t xml:space="preserve">true altitude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t xml:space="preserve"> given the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m:t>
            </m:r>
          </m:sub>
        </m:sSub>
      </m:oMath>
      <w:r>
        <w:rPr>
          <w:rFonts w:eastAsiaTheme="minorEastAsia"/>
        </w:rPr>
        <w:t xml:space="preserve"> </w:t>
      </w:r>
      <w:r w:rsidR="007F70C3">
        <w:rPr>
          <w:rFonts w:eastAsiaTheme="minorEastAsia"/>
        </w:rPr>
        <w:t xml:space="preserve">for each still image </w:t>
      </w:r>
      <w:r>
        <w:rPr>
          <w:rFonts w:eastAsiaTheme="minorEastAsia"/>
        </w:rPr>
        <w:t xml:space="preserve">of the research vessel and its known length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00CA1A75">
        <w:rPr>
          <w:rFonts w:eastAsiaTheme="minorEastAsia"/>
        </w:rPr>
        <w:t>.</w:t>
      </w:r>
    </w:p>
    <w:p w14:paraId="04E210C1" w14:textId="5E7A2DF3" w:rsidR="00C17920" w:rsidRPr="00C17920" w:rsidRDefault="00000000" w:rsidP="00537EED">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m:t>
                      </m:r>
                    </m:sub>
                  </m:sSub>
                </m:num>
                <m:den>
                  <m:sSub>
                    <m:sSubPr>
                      <m:ctrlPr>
                        <w:rPr>
                          <w:rFonts w:ascii="Cambria Math" w:hAnsi="Cambria Math"/>
                          <w:i/>
                        </w:rPr>
                      </m:ctrlPr>
                    </m:sSubPr>
                    <m:e>
                      <m:r>
                        <w:rPr>
                          <w:rFonts w:ascii="Cambria Math" w:hAnsi="Cambria Math"/>
                        </w:rPr>
                        <m:t>L</m:t>
                      </m:r>
                    </m:e>
                    <m:sub>
                      <m:r>
                        <w:rPr>
                          <w:rFonts w:ascii="Cambria Math" w:hAnsi="Cambria Math"/>
                        </w:rPr>
                        <m:t>p</m:t>
                      </m:r>
                    </m:sub>
                  </m:sSub>
                </m:den>
              </m:f>
              <m:r>
                <w:rPr>
                  <w:rFonts w:ascii="Cambria Math" w:hAnsi="Cambria Math"/>
                </w:rPr>
                <m:t xml:space="preserve"> × α#</m:t>
              </m:r>
              <m:r>
                <w:rPr>
                  <w:rFonts w:ascii="Cambria Math" w:hAnsi="Cambria Math"/>
                </w:rPr>
                <m:t>4</m:t>
              </m:r>
            </m:e>
          </m:eqArr>
        </m:oMath>
      </m:oMathPara>
    </w:p>
    <w:p w14:paraId="6F831CA8" w14:textId="17A633B6" w:rsidR="003C435A" w:rsidRDefault="003C435A" w:rsidP="00537EED">
      <w:pPr>
        <w:rPr>
          <w:rFonts w:eastAsiaTheme="minorEastAsia"/>
        </w:rPr>
      </w:pPr>
      <w:r>
        <w:rPr>
          <w:rFonts w:eastAsiaTheme="minorEastAsia"/>
        </w:rPr>
        <w:t xml:space="preserve">Next, we applied a mixed-effects linear regression with </w:t>
      </w:r>
      <w:r w:rsidR="00CA1A75">
        <w:rPr>
          <w:rFonts w:eastAsiaTheme="minorEastAsia"/>
        </w:rPr>
        <w:t>date</w:t>
      </w:r>
      <w:r>
        <w:rPr>
          <w:rFonts w:eastAsiaTheme="minorEastAsia"/>
        </w:rPr>
        <w:t xml:space="preserve"> as a random effect to estimate a corrected altitude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m:t>
            </m:r>
          </m:sub>
        </m:sSub>
        <m:r>
          <w:rPr>
            <w:rFonts w:ascii="Cambria Math" w:eastAsiaTheme="minorEastAsia" w:hAnsi="Cambria Math"/>
          </w:rPr>
          <m:t>)</m:t>
        </m:r>
      </m:oMath>
      <w:r>
        <w:rPr>
          <w:rFonts w:eastAsiaTheme="minorEastAsia"/>
        </w:rPr>
        <w:t xml:space="preserve"> given the barometer altitude across measurements</w:t>
      </w:r>
      <w:r w:rsidR="00CA1A75">
        <w:rPr>
          <w:rFonts w:eastAsiaTheme="minorEastAsia"/>
        </w:rPr>
        <w:t xml:space="preserve"> for each day</w:t>
      </w:r>
      <w:r>
        <w:rPr>
          <w:rFonts w:eastAsiaTheme="minorEastAsia"/>
        </w:rPr>
        <w:t xml:space="preserve">: </w:t>
      </w:r>
    </w:p>
    <w:p w14:paraId="2F335B8B" w14:textId="44AFCD80" w:rsidR="00C17920" w:rsidRPr="00C17920" w:rsidRDefault="00000000" w:rsidP="00400858">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H</m:t>
                  </m:r>
                </m:e>
              </m:d>
              <m:r>
                <w:rPr>
                  <w:rFonts w:ascii="Cambria Math" w:hAnsi="Cambria Math"/>
                </w:rPr>
                <m:t>+ε#</m:t>
              </m:r>
              <m:r>
                <w:rPr>
                  <w:rFonts w:ascii="Cambria Math" w:hAnsi="Cambria Math"/>
                </w:rPr>
                <m:t>5</m:t>
              </m:r>
            </m:e>
          </m:eqArr>
        </m:oMath>
      </m:oMathPara>
    </w:p>
    <w:p w14:paraId="152B831E" w14:textId="7B378ED6" w:rsidR="0005107E" w:rsidRDefault="00C17920" w:rsidP="00400858">
      <w:pPr>
        <w:rPr>
          <w:rFonts w:eastAsiaTheme="minorEastAsia"/>
        </w:rPr>
      </w:pPr>
      <w:r>
        <w:rPr>
          <w:rFonts w:eastAsiaTheme="minorEastAsia"/>
        </w:rPr>
        <w:t xml:space="preserve">We used corrected altitude estimates to compute whale morphometry. </w:t>
      </w:r>
      <m:oMath>
        <m:r>
          <w:rPr>
            <w:rFonts w:ascii="Cambria Math" w:hAnsi="Cambria Math"/>
          </w:rPr>
          <m:t xml:space="preserve"> </m:t>
        </m:r>
      </m:oMath>
    </w:p>
    <w:p w14:paraId="2E6CEB95" w14:textId="2052A02B" w:rsidR="00CA1A75" w:rsidRDefault="00CA1A75" w:rsidP="00CA1A75">
      <w:pPr>
        <w:pStyle w:val="Heading4"/>
      </w:pPr>
      <w:r>
        <w:t xml:space="preserve">2.2.1 | </w:t>
      </w:r>
      <w:r>
        <w:t>Assessing the reliability of morphometric measurements</w:t>
      </w:r>
    </w:p>
    <w:p w14:paraId="5055AC58" w14:textId="7D85CC65" w:rsidR="00CA1A75" w:rsidRPr="00732141" w:rsidRDefault="00CA1A75" w:rsidP="00400858">
      <w:r>
        <w:t xml:space="preserve">We evaluated the degree to which TL, HD, and HF could be measured reliably between frames and across days, we measured estimated the coefficient of variation (CV) in measurements taken from the same </w:t>
      </w:r>
      <w:r w:rsidR="007872F6">
        <w:t>individual</w:t>
      </w:r>
      <w:r>
        <w:t xml:space="preserve"> in 3 different frames in the same video, and of the same whale observed in different days</w:t>
      </w:r>
      <w:r w:rsidR="007872F6">
        <w:t xml:space="preserve"> </w:t>
      </w:r>
      <w:r w:rsidR="007872F6">
        <w:fldChar w:fldCharType="begin"/>
      </w:r>
      <w:r w:rsidR="007872F6">
        <w:instrText xml:space="preserve"> ADDIN ZOTERO_ITEM CSL_CITATION {"citationID":"tGrVNqG0","properties":{"formattedCitation":"(Christiansen et al. 2018)","plainCitation":"(Christiansen et al. 2018)","noteIndex":0},"citationItems":[{"id":4841,"uris":["http://zotero.org/users/5395629/items/SHUXSL7Z"],"itemData":{"id":4841,"type":"article-journal","abstract":"The cost of reproduction is a key parameter determining a species’ life history strategy. Despite exhibiting some of the fastest offspring growth rates among mammals, the cost of reproduction in baleen whales is largely unknown since standard field metabolic techniques cannot be applied. We quantified the cost of reproduction for southern right whales Eubalaena australis over a 3 mo breeding season. We did this by determining the relationship between calf growth rate and maternal rate of loss in energy reserves, using repeated measurements of body volume obtained from unmanned aerial vehicle photogrammetry. We recorded 1118 body volume estimates from 40 female and calf pairs over 40 to 89 d. Calves grew at a rate of 3.2 cm d−1 (SD = 0.45) in body length and 0.081 m3 d−1 (SD = 0.011) in body volume, while females decreased in volume at a rate of 0.126 m3 d−1 (SD = 0.036). The average volume conversion efficiency from female to calf was 68% (SD = 16.91). Calf growth rate was positively related to the rate of loss in maternal body volume, suggesting that maternal volume loss is proportional to the energy investment into her calf. Maternal investment was determined by her body size and condition, with longer and more rotund females investing more volume into their calves compared to shorter and leaner females. Lactating females lost on average 25% of their initial body volume over the 3 mo breeding season. This study demonstrates the considerable energetic cost that females face during the lactation period, and highlights the importance of sufficient maternal energy reserves for reproduction in this capital breeding species.","container-title":"Marine Ecology Progress Series","DOI":"10.3354/meps12522","ISSN":"0171-8630, 1616-1599","journalAbbreviation":"Mar. Ecol. Prog. Ser.","language":"en","page":"267-281","source":"DOI.org (Crossref)","title":"Maternal body size and condition determine calf growth rates in southern right whales","volume":"592","author":[{"family":"Christiansen","given":"F"},{"family":"Vivier","given":"F"},{"family":"Charlton","given":"C"},{"family":"Ward","given":"R"},{"family":"Amerson","given":"A"},{"family":"Burnell","given":"S"},{"family":"Bejder","given":"L"}],"issued":{"date-parts":[["2018",3,29]]}}}],"schema":"https://github.com/citation-style-language/schema/raw/master/csl-citation.json"} </w:instrText>
      </w:r>
      <w:r w:rsidR="007872F6">
        <w:fldChar w:fldCharType="separate"/>
      </w:r>
      <w:r w:rsidR="007872F6" w:rsidRPr="007872F6">
        <w:t>(Christiansen et al. 2018)</w:t>
      </w:r>
      <w:r w:rsidR="007872F6">
        <w:fldChar w:fldCharType="end"/>
      </w:r>
      <w:r>
        <w:t xml:space="preserve">. </w:t>
      </w:r>
      <w:r w:rsidR="007872F6">
        <w:t xml:space="preserve">We examined the relationship between observed CV and altitude and Q rating to determine an optimal cutoff at which morphometric features could be measured reliably. </w:t>
      </w:r>
    </w:p>
    <w:p w14:paraId="3201668F" w14:textId="107FF626" w:rsidR="001C7BCE" w:rsidRDefault="001C7BCE" w:rsidP="001C7BCE">
      <w:pPr>
        <w:pStyle w:val="Heading3"/>
      </w:pPr>
      <w:r w:rsidRPr="001C7BCE">
        <w:t>2.</w:t>
      </w:r>
      <w:r>
        <w:t>3</w:t>
      </w:r>
      <w:r w:rsidRPr="001C7BCE">
        <w:t xml:space="preserve"> | </w:t>
      </w:r>
      <w:r w:rsidR="00732141">
        <w:t>Classification of sex/age classes</w:t>
      </w:r>
    </w:p>
    <w:p w14:paraId="4A9BF948" w14:textId="77777777" w:rsidR="00732141" w:rsidRPr="00732141" w:rsidRDefault="00732141" w:rsidP="00732141"/>
    <w:p w14:paraId="3CFCF3CA" w14:textId="17BABCFC" w:rsidR="001C7BCE" w:rsidRDefault="00073065" w:rsidP="00073065">
      <w:pPr>
        <w:pStyle w:val="Heading4"/>
      </w:pPr>
      <w:r>
        <w:lastRenderedPageBreak/>
        <w:t>2.3.2 | Age/Sex Classification</w:t>
      </w:r>
    </w:p>
    <w:p w14:paraId="24EB9AAE" w14:textId="3F8E9D6E" w:rsidR="004B118D" w:rsidRDefault="004B118D" w:rsidP="004B118D">
      <w:proofErr w:type="spellStart"/>
      <w:r>
        <w:t>Flex</w:t>
      </w:r>
      <w:r w:rsidR="00BF6491">
        <w:t>M</w:t>
      </w:r>
      <w:r>
        <w:t>ix</w:t>
      </w:r>
      <w:proofErr w:type="spellEnd"/>
      <w:r>
        <w:t xml:space="preserve"> model </w:t>
      </w:r>
      <w:r>
        <w:fldChar w:fldCharType="begin"/>
      </w:r>
      <w:r>
        <w:instrText xml:space="preserve"> ADDIN ZOTERO_ITEM CSL_CITATION {"citationID":"1YItirPO","properties":{"formattedCitation":"(Leisch 2004)","plainCitation":"(Leisch 2004)","noteIndex":0},"citationItems":[{"id":4819,"uris":["http://zotero.org/users/5395629/items/7VSPC4UP"],"itemData":{"id":4819,"type":"article-journal","abstract":"This article was originally published as Leisch (2004b) in the Journal of Statistical Software. FlexMix implements a general framework for ﬁtting discrete mixtures of regression models in the R statistical computing environment: three variants of the EM algorithm can be used for parameter estimation, regressors and responses may be multivariate with arbitrary dimension, data may be grouped, e.g., to account for multiple observations per individual, the usual formula interface of the S language is used for convenient model speciﬁcation, and a modular concept of driver functions allows to interface many diﬀerent types of regression models. Existing drivers implement mixtures of standard linear models, generalized linear models and model-based clustering. FlexMix provides the E-step and all data handling, while the M-step can be supplied by the user to easily deﬁne new models.","container-title":"Journal of Statistical Software","DOI":"10.18637/jss.v011.i08","ISSN":"1548-7660","issue":"8","journalAbbreviation":"J. Stat. Soft.","language":"en","source":"DOI.org (Crossref)","title":"FlexMix: a general framework for finite mixture models and latent class regression in &lt;i&gt;r&lt;/i&gt;","title-short":"Flexmix","URL":"http://www.jstatsoft.org/v11/i08/","volume":"11","author":[{"family":"Leisch","given":"Friedrich"}],"accessed":{"date-parts":[["2025",2,5]]},"issued":{"date-parts":[["2004"]]}}}],"schema":"https://github.com/citation-style-language/schema/raw/master/csl-citation.json"} </w:instrText>
      </w:r>
      <w:r>
        <w:fldChar w:fldCharType="separate"/>
      </w:r>
      <w:r w:rsidRPr="004B118D">
        <w:t>(Leisch 2004)</w:t>
      </w:r>
      <w:r>
        <w:fldChar w:fldCharType="end"/>
      </w:r>
      <w:r>
        <w:t xml:space="preserve">. </w:t>
      </w:r>
      <w:r w:rsidR="00F22EFD" w:rsidRPr="00F22EFD">
        <w:t>chrome-</w:t>
      </w:r>
    </w:p>
    <w:p w14:paraId="2AACA44E" w14:textId="75493217" w:rsidR="00F22EFD" w:rsidRDefault="00F22EFD" w:rsidP="004B118D">
      <w:hyperlink r:id="rId8" w:history="1">
        <w:r w:rsidRPr="00FE51EE">
          <w:rPr>
            <w:rStyle w:val="Hyperlink"/>
          </w:rPr>
          <w:t>https://statmath.wu.ac.at/~gruen/BayesMix/bayesmix-intro.pdf</w:t>
        </w:r>
      </w:hyperlink>
    </w:p>
    <w:p w14:paraId="0D77605A" w14:textId="77777777" w:rsidR="00F22EFD" w:rsidRPr="004B118D" w:rsidRDefault="00F22EFD" w:rsidP="004B118D"/>
    <w:p w14:paraId="2375B688" w14:textId="7FCD42F5" w:rsidR="0033664C" w:rsidRDefault="0033664C" w:rsidP="0033664C">
      <w:pPr>
        <w:pStyle w:val="Heading2"/>
      </w:pPr>
      <w:r>
        <w:t>Results</w:t>
      </w:r>
    </w:p>
    <w:p w14:paraId="7C25BC19" w14:textId="66C2C202" w:rsidR="0033664C" w:rsidRDefault="0033664C" w:rsidP="0033664C">
      <w:pPr>
        <w:pStyle w:val="Heading2"/>
      </w:pPr>
      <w:r>
        <w:t>Discussion</w:t>
      </w:r>
    </w:p>
    <w:p w14:paraId="5A02A726" w14:textId="2F47D209" w:rsidR="00FB2AEB" w:rsidRDefault="00FB2AEB" w:rsidP="00FB2AEB">
      <w:pPr>
        <w:pStyle w:val="ListParagraph"/>
        <w:numPr>
          <w:ilvl w:val="0"/>
          <w:numId w:val="1"/>
        </w:numPr>
      </w:pPr>
      <w:r>
        <w:t>Different nose/body ratios may influence length estimation based on IPI’s (Christine)</w:t>
      </w:r>
    </w:p>
    <w:p w14:paraId="14228C57" w14:textId="7E610270" w:rsidR="002811D3" w:rsidRDefault="002811D3" w:rsidP="00FB2AEB">
      <w:pPr>
        <w:pStyle w:val="ListParagraph"/>
        <w:numPr>
          <w:ilvl w:val="0"/>
          <w:numId w:val="1"/>
        </w:numPr>
      </w:pPr>
      <w:r>
        <w:t>Measurement of uncertainty can be incorporated into demographic models based on aerial photogrammetry</w:t>
      </w:r>
    </w:p>
    <w:p w14:paraId="389E525C" w14:textId="399F9D51" w:rsidR="002811D3" w:rsidRPr="00FB2AEB" w:rsidRDefault="002811D3" w:rsidP="00FB2AEB">
      <w:pPr>
        <w:pStyle w:val="ListParagraph"/>
        <w:numPr>
          <w:ilvl w:val="0"/>
          <w:numId w:val="1"/>
        </w:numPr>
      </w:pPr>
      <w:r>
        <w:t xml:space="preserve">How can one transfer our findings when using other drone models </w:t>
      </w:r>
    </w:p>
    <w:sectPr w:rsidR="002811D3" w:rsidRPr="00FB2AEB" w:rsidSect="0033664C">
      <w:footerReference w:type="default" r:id="rId9"/>
      <w:pgSz w:w="12240" w:h="15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2D629D" w14:textId="77777777" w:rsidR="007F050F" w:rsidRDefault="007F050F" w:rsidP="0033664C">
      <w:pPr>
        <w:spacing w:after="0" w:line="240" w:lineRule="auto"/>
      </w:pPr>
      <w:r>
        <w:separator/>
      </w:r>
    </w:p>
  </w:endnote>
  <w:endnote w:type="continuationSeparator" w:id="0">
    <w:p w14:paraId="2D2648A6" w14:textId="77777777" w:rsidR="007F050F" w:rsidRDefault="007F050F" w:rsidP="00336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9632976"/>
      <w:docPartObj>
        <w:docPartGallery w:val="Page Numbers (Bottom of Page)"/>
        <w:docPartUnique/>
      </w:docPartObj>
    </w:sdtPr>
    <w:sdtEndPr>
      <w:rPr>
        <w:noProof/>
      </w:rPr>
    </w:sdtEndPr>
    <w:sdtContent>
      <w:p w14:paraId="20882102" w14:textId="0709A5B2" w:rsidR="0033664C" w:rsidRDefault="003366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757819" w14:textId="77777777" w:rsidR="0033664C" w:rsidRDefault="003366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2B76DB" w14:textId="77777777" w:rsidR="007F050F" w:rsidRDefault="007F050F" w:rsidP="0033664C">
      <w:pPr>
        <w:spacing w:after="0" w:line="240" w:lineRule="auto"/>
      </w:pPr>
      <w:r>
        <w:separator/>
      </w:r>
    </w:p>
  </w:footnote>
  <w:footnote w:type="continuationSeparator" w:id="0">
    <w:p w14:paraId="0B566DA4" w14:textId="77777777" w:rsidR="007F050F" w:rsidRDefault="007F050F" w:rsidP="003366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1D7CB6"/>
    <w:multiLevelType w:val="hybridMultilevel"/>
    <w:tmpl w:val="47CCAD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15667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B55"/>
    <w:rsid w:val="0005107E"/>
    <w:rsid w:val="00054D66"/>
    <w:rsid w:val="00073065"/>
    <w:rsid w:val="00093B80"/>
    <w:rsid w:val="000A2B7C"/>
    <w:rsid w:val="001C0610"/>
    <w:rsid w:val="001C7BCE"/>
    <w:rsid w:val="001D25AC"/>
    <w:rsid w:val="002716EF"/>
    <w:rsid w:val="002811D3"/>
    <w:rsid w:val="0028533E"/>
    <w:rsid w:val="0029313B"/>
    <w:rsid w:val="002C67BD"/>
    <w:rsid w:val="0033664C"/>
    <w:rsid w:val="003A3970"/>
    <w:rsid w:val="003C12D6"/>
    <w:rsid w:val="003C435A"/>
    <w:rsid w:val="003C4617"/>
    <w:rsid w:val="00400858"/>
    <w:rsid w:val="004B118D"/>
    <w:rsid w:val="004C50CE"/>
    <w:rsid w:val="004D2D10"/>
    <w:rsid w:val="005355B7"/>
    <w:rsid w:val="00537EED"/>
    <w:rsid w:val="00590844"/>
    <w:rsid w:val="00592D15"/>
    <w:rsid w:val="00625AC1"/>
    <w:rsid w:val="00653BB5"/>
    <w:rsid w:val="006A4D4F"/>
    <w:rsid w:val="00703F10"/>
    <w:rsid w:val="007234B5"/>
    <w:rsid w:val="00732141"/>
    <w:rsid w:val="00773CE9"/>
    <w:rsid w:val="0077598E"/>
    <w:rsid w:val="0078085E"/>
    <w:rsid w:val="007872F6"/>
    <w:rsid w:val="007C61FB"/>
    <w:rsid w:val="007F050F"/>
    <w:rsid w:val="007F70C3"/>
    <w:rsid w:val="008A1FC2"/>
    <w:rsid w:val="008B759F"/>
    <w:rsid w:val="009E0ABF"/>
    <w:rsid w:val="00A061BA"/>
    <w:rsid w:val="00A51CD0"/>
    <w:rsid w:val="00A57167"/>
    <w:rsid w:val="00AD3E97"/>
    <w:rsid w:val="00B56E79"/>
    <w:rsid w:val="00B6717A"/>
    <w:rsid w:val="00B7086C"/>
    <w:rsid w:val="00BB3B55"/>
    <w:rsid w:val="00BD688F"/>
    <w:rsid w:val="00BF433D"/>
    <w:rsid w:val="00BF6491"/>
    <w:rsid w:val="00C17920"/>
    <w:rsid w:val="00C24B1B"/>
    <w:rsid w:val="00C94C9F"/>
    <w:rsid w:val="00CA1A75"/>
    <w:rsid w:val="00D407DF"/>
    <w:rsid w:val="00D95E58"/>
    <w:rsid w:val="00DF6D0A"/>
    <w:rsid w:val="00E93E02"/>
    <w:rsid w:val="00F15A7D"/>
    <w:rsid w:val="00F22EFD"/>
    <w:rsid w:val="00F46179"/>
    <w:rsid w:val="00FB2A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29D8B4"/>
  <w15:chartTrackingRefBased/>
  <w15:docId w15:val="{772FA70C-A4CF-40AF-ADA7-AF64AF9EB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64C"/>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33664C"/>
    <w:pPr>
      <w:spacing w:line="259" w:lineRule="auto"/>
      <w:outlineLvl w:val="0"/>
    </w:pPr>
    <w:rPr>
      <w:b/>
      <w:bCs/>
      <w:sz w:val="32"/>
      <w:szCs w:val="32"/>
    </w:rPr>
  </w:style>
  <w:style w:type="paragraph" w:styleId="Heading2">
    <w:name w:val="heading 2"/>
    <w:basedOn w:val="Normal"/>
    <w:next w:val="Normal"/>
    <w:link w:val="Heading2Char"/>
    <w:uiPriority w:val="9"/>
    <w:unhideWhenUsed/>
    <w:qFormat/>
    <w:rsid w:val="0033664C"/>
    <w:pPr>
      <w:outlineLvl w:val="1"/>
    </w:pPr>
    <w:rPr>
      <w:b/>
      <w:bCs/>
      <w:sz w:val="24"/>
      <w:szCs w:val="24"/>
    </w:rPr>
  </w:style>
  <w:style w:type="paragraph" w:styleId="Heading3">
    <w:name w:val="heading 3"/>
    <w:basedOn w:val="Normal"/>
    <w:next w:val="Normal"/>
    <w:link w:val="Heading3Char"/>
    <w:uiPriority w:val="9"/>
    <w:unhideWhenUsed/>
    <w:qFormat/>
    <w:rsid w:val="001C7BCE"/>
    <w:pPr>
      <w:outlineLvl w:val="2"/>
    </w:pPr>
    <w:rPr>
      <w:b/>
      <w:bCs/>
      <w:sz w:val="24"/>
      <w:szCs w:val="24"/>
    </w:rPr>
  </w:style>
  <w:style w:type="paragraph" w:styleId="Heading4">
    <w:name w:val="heading 4"/>
    <w:basedOn w:val="Normal"/>
    <w:next w:val="Normal"/>
    <w:link w:val="Heading4Char"/>
    <w:uiPriority w:val="9"/>
    <w:unhideWhenUsed/>
    <w:qFormat/>
    <w:rsid w:val="00BB3B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B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B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B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B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B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64C"/>
    <w:rPr>
      <w:rFonts w:ascii="Times New Roman" w:hAnsi="Times New Roman" w:cs="Times New Roman"/>
      <w:b/>
      <w:bCs/>
      <w:sz w:val="32"/>
      <w:szCs w:val="32"/>
    </w:rPr>
  </w:style>
  <w:style w:type="character" w:customStyle="1" w:styleId="Heading2Char">
    <w:name w:val="Heading 2 Char"/>
    <w:basedOn w:val="DefaultParagraphFont"/>
    <w:link w:val="Heading2"/>
    <w:uiPriority w:val="9"/>
    <w:rsid w:val="0033664C"/>
    <w:rPr>
      <w:rFonts w:ascii="Times New Roman" w:hAnsi="Times New Roman" w:cs="Times New Roman"/>
      <w:b/>
      <w:bCs/>
      <w:sz w:val="24"/>
      <w:szCs w:val="24"/>
    </w:rPr>
  </w:style>
  <w:style w:type="character" w:customStyle="1" w:styleId="Heading3Char">
    <w:name w:val="Heading 3 Char"/>
    <w:basedOn w:val="DefaultParagraphFont"/>
    <w:link w:val="Heading3"/>
    <w:uiPriority w:val="9"/>
    <w:rsid w:val="001C7BCE"/>
    <w:rPr>
      <w:rFonts w:ascii="Times New Roman" w:hAnsi="Times New Roman" w:cs="Times New Roman"/>
      <w:b/>
      <w:bCs/>
      <w:sz w:val="24"/>
      <w:szCs w:val="24"/>
    </w:rPr>
  </w:style>
  <w:style w:type="character" w:customStyle="1" w:styleId="Heading4Char">
    <w:name w:val="Heading 4 Char"/>
    <w:basedOn w:val="DefaultParagraphFont"/>
    <w:link w:val="Heading4"/>
    <w:uiPriority w:val="9"/>
    <w:rsid w:val="00BB3B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3B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3B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B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B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B55"/>
    <w:rPr>
      <w:rFonts w:eastAsiaTheme="majorEastAsia" w:cstheme="majorBidi"/>
      <w:color w:val="272727" w:themeColor="text1" w:themeTint="D8"/>
    </w:rPr>
  </w:style>
  <w:style w:type="paragraph" w:styleId="Title">
    <w:name w:val="Title"/>
    <w:basedOn w:val="Normal"/>
    <w:next w:val="Normal"/>
    <w:link w:val="TitleChar"/>
    <w:uiPriority w:val="10"/>
    <w:qFormat/>
    <w:rsid w:val="00BB3B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B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B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B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B55"/>
    <w:pPr>
      <w:spacing w:before="160"/>
      <w:jc w:val="center"/>
    </w:pPr>
    <w:rPr>
      <w:i/>
      <w:iCs/>
      <w:color w:val="404040" w:themeColor="text1" w:themeTint="BF"/>
    </w:rPr>
  </w:style>
  <w:style w:type="character" w:customStyle="1" w:styleId="QuoteChar">
    <w:name w:val="Quote Char"/>
    <w:basedOn w:val="DefaultParagraphFont"/>
    <w:link w:val="Quote"/>
    <w:uiPriority w:val="29"/>
    <w:rsid w:val="00BB3B55"/>
    <w:rPr>
      <w:i/>
      <w:iCs/>
      <w:color w:val="404040" w:themeColor="text1" w:themeTint="BF"/>
    </w:rPr>
  </w:style>
  <w:style w:type="paragraph" w:styleId="ListParagraph">
    <w:name w:val="List Paragraph"/>
    <w:basedOn w:val="Normal"/>
    <w:uiPriority w:val="34"/>
    <w:qFormat/>
    <w:rsid w:val="00BB3B55"/>
    <w:pPr>
      <w:ind w:left="720"/>
      <w:contextualSpacing/>
    </w:pPr>
  </w:style>
  <w:style w:type="character" w:styleId="IntenseEmphasis">
    <w:name w:val="Intense Emphasis"/>
    <w:basedOn w:val="DefaultParagraphFont"/>
    <w:uiPriority w:val="21"/>
    <w:qFormat/>
    <w:rsid w:val="00BB3B55"/>
    <w:rPr>
      <w:i/>
      <w:iCs/>
      <w:color w:val="0F4761" w:themeColor="accent1" w:themeShade="BF"/>
    </w:rPr>
  </w:style>
  <w:style w:type="paragraph" w:styleId="IntenseQuote">
    <w:name w:val="Intense Quote"/>
    <w:basedOn w:val="Normal"/>
    <w:next w:val="Normal"/>
    <w:link w:val="IntenseQuoteChar"/>
    <w:uiPriority w:val="30"/>
    <w:qFormat/>
    <w:rsid w:val="00BB3B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B55"/>
    <w:rPr>
      <w:i/>
      <w:iCs/>
      <w:color w:val="0F4761" w:themeColor="accent1" w:themeShade="BF"/>
    </w:rPr>
  </w:style>
  <w:style w:type="character" w:styleId="IntenseReference">
    <w:name w:val="Intense Reference"/>
    <w:basedOn w:val="DefaultParagraphFont"/>
    <w:uiPriority w:val="32"/>
    <w:qFormat/>
    <w:rsid w:val="00BB3B55"/>
    <w:rPr>
      <w:b/>
      <w:bCs/>
      <w:smallCaps/>
      <w:color w:val="0F4761" w:themeColor="accent1" w:themeShade="BF"/>
      <w:spacing w:val="5"/>
    </w:rPr>
  </w:style>
  <w:style w:type="character" w:styleId="LineNumber">
    <w:name w:val="line number"/>
    <w:basedOn w:val="DefaultParagraphFont"/>
    <w:uiPriority w:val="99"/>
    <w:semiHidden/>
    <w:unhideWhenUsed/>
    <w:rsid w:val="0033664C"/>
  </w:style>
  <w:style w:type="paragraph" w:styleId="Header">
    <w:name w:val="header"/>
    <w:basedOn w:val="Normal"/>
    <w:link w:val="HeaderChar"/>
    <w:uiPriority w:val="99"/>
    <w:unhideWhenUsed/>
    <w:rsid w:val="00336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64C"/>
    <w:rPr>
      <w:rFonts w:ascii="Times New Roman" w:hAnsi="Times New Roman" w:cs="Times New Roman"/>
    </w:rPr>
  </w:style>
  <w:style w:type="paragraph" w:styleId="Footer">
    <w:name w:val="footer"/>
    <w:basedOn w:val="Normal"/>
    <w:link w:val="FooterChar"/>
    <w:uiPriority w:val="99"/>
    <w:unhideWhenUsed/>
    <w:rsid w:val="00336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64C"/>
    <w:rPr>
      <w:rFonts w:ascii="Times New Roman" w:hAnsi="Times New Roman" w:cs="Times New Roman"/>
    </w:rPr>
  </w:style>
  <w:style w:type="character" w:styleId="Hyperlink">
    <w:name w:val="Hyperlink"/>
    <w:basedOn w:val="DefaultParagraphFont"/>
    <w:uiPriority w:val="99"/>
    <w:unhideWhenUsed/>
    <w:rsid w:val="001C7BCE"/>
    <w:rPr>
      <w:color w:val="467886" w:themeColor="hyperlink"/>
      <w:u w:val="single"/>
    </w:rPr>
  </w:style>
  <w:style w:type="character" w:styleId="UnresolvedMention">
    <w:name w:val="Unresolved Mention"/>
    <w:basedOn w:val="DefaultParagraphFont"/>
    <w:uiPriority w:val="99"/>
    <w:semiHidden/>
    <w:unhideWhenUsed/>
    <w:rsid w:val="001C7BCE"/>
    <w:rPr>
      <w:color w:val="605E5C"/>
      <w:shd w:val="clear" w:color="auto" w:fill="E1DFDD"/>
    </w:rPr>
  </w:style>
  <w:style w:type="character" w:styleId="PlaceholderText">
    <w:name w:val="Placeholder Text"/>
    <w:basedOn w:val="DefaultParagraphFont"/>
    <w:uiPriority w:val="99"/>
    <w:semiHidden/>
    <w:rsid w:val="00D407DF"/>
    <w:rPr>
      <w:color w:val="666666"/>
    </w:rPr>
  </w:style>
  <w:style w:type="paragraph" w:styleId="Bibliography">
    <w:name w:val="Bibliography"/>
    <w:basedOn w:val="Normal"/>
    <w:next w:val="Normal"/>
    <w:uiPriority w:val="37"/>
    <w:semiHidden/>
    <w:unhideWhenUsed/>
    <w:rsid w:val="00A571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math.wu.ac.at/~gruen/BayesMix/bayesmix-intro.pdf" TargetMode="External"/><Relationship Id="rId3" Type="http://schemas.openxmlformats.org/officeDocument/2006/relationships/settings" Target="settings.xml"/><Relationship Id="rId7" Type="http://schemas.openxmlformats.org/officeDocument/2006/relationships/hyperlink" Target="mailto:anaeguibu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6658</TotalTime>
  <Pages>5</Pages>
  <Words>5076</Words>
  <Characters>29901</Characters>
  <Application>Microsoft Office Word</Application>
  <DocSecurity>0</DocSecurity>
  <Lines>498</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Balaena Institute whitehead</dc:creator>
  <cp:keywords/>
  <dc:description/>
  <cp:lastModifiedBy>Balaena Institute whitehead</cp:lastModifiedBy>
  <cp:revision>29</cp:revision>
  <dcterms:created xsi:type="dcterms:W3CDTF">2025-01-29T16:25:00Z</dcterms:created>
  <dcterms:modified xsi:type="dcterms:W3CDTF">2025-02-08T18:32:00Z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0a2a7d4d-1199-4fd9-bdf4-4b71703ccdd7</vt:lpwstr>
  </property>
  <property fmtid="{D5CDD505-2E9C-101B-9397-08002B2CF9AE}" pid="3" name="ZOTERO_PREF_1">
    <vt:lpwstr>&lt;data data-version="3" zotero-version="6.0.36"&gt;&lt;session id="kyYMUoSz"/&gt;&lt;style id="http://www.zotero.org/styles/marine-ecology-progress-series" hasBibliography="1" bibliographyStyleHasBeenSet="1"/&gt;&lt;prefs&gt;&lt;pref name="fieldType" value="Field"/&gt;&lt;pref name="au</vt:lpwstr>
  </property>
  <property fmtid="{D5CDD505-2E9C-101B-9397-08002B2CF9AE}" pid="4" name="ZOTERO_PREF_2">
    <vt:lpwstr>tomaticJournalAbbreviations" value="true"/&gt;&lt;/prefs&gt;&lt;/data&gt;</vt:lpwstr>
  </property>
</Properties>
</file>