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5EBC" w14:textId="77777777" w:rsidR="00507F27" w:rsidRDefault="00507F27" w:rsidP="00507F27">
      <w:pPr>
        <w:pStyle w:val="Title"/>
      </w:pPr>
      <w:r w:rsidRPr="00507F27">
        <w:t>Supplementary Material 1</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6FED8045" w:rsidR="00507F27" w:rsidRDefault="00642A1E" w:rsidP="00507F27">
      <w:pPr>
        <w:pStyle w:val="Heading1"/>
      </w:pPr>
      <w:r>
        <w:t xml:space="preserve">S1.1 </w:t>
      </w:r>
      <w:r w:rsidR="00976BBF">
        <w:t>Variability in nose-to-body ratio measurements</w:t>
      </w:r>
    </w:p>
    <w:p w14:paraId="733DE1BF" w14:textId="2F901672"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 xml:space="preserve">flipper </w:t>
      </w:r>
      <w:r>
        <w:rPr>
          <w:vertAlign w:val="subscript"/>
        </w:rPr>
        <w:fldChar w:fldCharType="begin"/>
      </w:r>
      <w:r>
        <w:rPr>
          <w:i/>
          <w:iCs/>
          <w:vertAlign w:val="subscript"/>
        </w:rPr>
        <w:instrText xml:space="preserve"> REF _Ref203138492 \h </w:instrText>
      </w:r>
      <w:r>
        <w:rPr>
          <w:vertAlign w:val="subscript"/>
        </w:rPr>
      </w:r>
      <w:r>
        <w:rPr>
          <w:vertAlign w:val="subscript"/>
        </w:rPr>
        <w:fldChar w:fldCharType="separate"/>
      </w:r>
      <w:r w:rsidRPr="00242058">
        <w:rPr>
          <w:b/>
          <w:bCs/>
          <w:i/>
          <w:iCs/>
        </w:rPr>
        <w:t xml:space="preserve">Figure S </w:t>
      </w:r>
      <w:r w:rsidRPr="00242058">
        <w:rPr>
          <w:b/>
          <w:bCs/>
          <w:i/>
          <w:iCs/>
          <w:noProof/>
        </w:rPr>
        <w:t>1</w:t>
      </w:r>
      <w:r>
        <w:rPr>
          <w:vertAlign w:val="subscript"/>
        </w:rPr>
        <w:fldChar w:fldCharType="end"/>
      </w:r>
      <w:r>
        <w:rPr>
          <w:i/>
          <w:iCs/>
          <w:vertAlign w:val="subscript"/>
        </w:rPr>
        <w:t xml:space="preserve">, </w:t>
      </w:r>
      <w:r>
        <w:t xml:space="preserve">with </w:t>
      </w:r>
      <w:r w:rsidR="00587543">
        <w:t>nearly twice as many</w:t>
      </w:r>
      <w:r>
        <w:t xml:space="preserve"> individuals having wider 95% CI’s for </w:t>
      </w:r>
      <w:proofErr w:type="gramStart"/>
      <w:r>
        <w:rPr>
          <w:i/>
          <w:iCs/>
        </w:rPr>
        <w:t>NR</w:t>
      </w:r>
      <w:r>
        <w:rPr>
          <w:i/>
          <w:iCs/>
          <w:vertAlign w:val="subscript"/>
        </w:rPr>
        <w:t xml:space="preserve">dorsal  </w:t>
      </w:r>
      <w:r>
        <w:t>measurements</w:t>
      </w:r>
      <w:proofErr w:type="gramEnd"/>
      <w:r>
        <w:t xml:space="preserve"> (n = </w:t>
      </w:r>
      <w:r w:rsidR="00587543">
        <w:t>33</w:t>
      </w:r>
      <w:r>
        <w:t xml:space="preserve">) than </w:t>
      </w:r>
      <w:r>
        <w:rPr>
          <w:i/>
          <w:iCs/>
        </w:rPr>
        <w:t>NR</w:t>
      </w:r>
      <w:r>
        <w:rPr>
          <w:i/>
          <w:iCs/>
          <w:vertAlign w:val="subscript"/>
        </w:rPr>
        <w:t xml:space="preserve">flipper </w:t>
      </w:r>
      <w:r>
        <w:t xml:space="preserve">measurements (n = </w:t>
      </w:r>
      <w:r w:rsidR="00587543">
        <w:t>18</w:t>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1C1DFBEF" w14:textId="03D37061" w:rsidR="00242058" w:rsidRDefault="00131E63" w:rsidP="00242058">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056EAF65" w14:textId="530ABA5F" w:rsidR="00642A1E" w:rsidRPr="00242058" w:rsidRDefault="00242058" w:rsidP="00242058">
      <w:pPr>
        <w:pStyle w:val="Caption"/>
        <w:rPr>
          <w:i w:val="0"/>
          <w:iCs w:val="0"/>
          <w:color w:val="auto"/>
        </w:rPr>
      </w:pPr>
      <w:bookmarkStart w:id="0" w:name="_Ref203138492"/>
      <w:r w:rsidRPr="00242058">
        <w:rPr>
          <w:b/>
          <w:bCs/>
          <w:i w:val="0"/>
          <w:iCs w:val="0"/>
          <w:color w:val="auto"/>
        </w:rPr>
        <w:t xml:space="preserve">Figure S </w:t>
      </w:r>
      <w:r w:rsidRPr="00242058">
        <w:rPr>
          <w:b/>
          <w:bCs/>
          <w:i w:val="0"/>
          <w:iCs w:val="0"/>
          <w:color w:val="auto"/>
        </w:rPr>
        <w:fldChar w:fldCharType="begin"/>
      </w:r>
      <w:r w:rsidRPr="00242058">
        <w:rPr>
          <w:b/>
          <w:bCs/>
          <w:i w:val="0"/>
          <w:iCs w:val="0"/>
          <w:color w:val="auto"/>
        </w:rPr>
        <w:instrText xml:space="preserve"> SEQ Figure_S \* ARABIC </w:instrText>
      </w:r>
      <w:r w:rsidRPr="00242058">
        <w:rPr>
          <w:b/>
          <w:bCs/>
          <w:i w:val="0"/>
          <w:iCs w:val="0"/>
          <w:color w:val="auto"/>
        </w:rPr>
        <w:fldChar w:fldCharType="separate"/>
      </w:r>
      <w:r w:rsidRPr="00242058">
        <w:rPr>
          <w:b/>
          <w:bCs/>
          <w:i w:val="0"/>
          <w:iCs w:val="0"/>
          <w:noProof/>
          <w:color w:val="auto"/>
        </w:rPr>
        <w:t>1</w:t>
      </w:r>
      <w:r w:rsidRPr="00242058">
        <w:rPr>
          <w:b/>
          <w:bCs/>
          <w:i w:val="0"/>
          <w:iCs w:val="0"/>
          <w:color w:val="auto"/>
        </w:rPr>
        <w:fldChar w:fldCharType="end"/>
      </w:r>
      <w:bookmarkEnd w:id="0"/>
      <w:r w:rsidRPr="00242058">
        <w:rPr>
          <w:i w:val="0"/>
          <w:iCs w:val="0"/>
          <w:color w:val="auto"/>
        </w:rPr>
        <w:t xml:space="preserve">. </w:t>
      </w:r>
      <w:r w:rsidR="00493B99">
        <w:rPr>
          <w:i w:val="0"/>
          <w:iCs w:val="0"/>
          <w:color w:val="auto"/>
        </w:rPr>
        <w:t xml:space="preserve">Distribution of 95% Confidence interval widths for bootstrapped </w:t>
      </w:r>
      <w:r w:rsidR="00493B99">
        <w:rPr>
          <w:color w:val="auto"/>
        </w:rPr>
        <w:t>NR</w:t>
      </w:r>
      <w:r w:rsidR="00493B99">
        <w:rPr>
          <w:color w:val="auto"/>
          <w:vertAlign w:val="subscript"/>
        </w:rPr>
        <w:t>dorsal</w:t>
      </w:r>
      <w:r w:rsidR="00493B99">
        <w:rPr>
          <w:color w:val="auto"/>
        </w:rPr>
        <w:t xml:space="preserve"> </w:t>
      </w:r>
      <w:r w:rsidR="00493B99">
        <w:rPr>
          <w:i w:val="0"/>
          <w:iCs w:val="0"/>
          <w:color w:val="auto"/>
        </w:rPr>
        <w:t xml:space="preserve">and </w:t>
      </w:r>
      <w:r w:rsidR="00493B99">
        <w:rPr>
          <w:color w:val="auto"/>
        </w:rPr>
        <w:t>NR</w:t>
      </w:r>
      <w:r w:rsidR="00493B99">
        <w:rPr>
          <w:color w:val="auto"/>
          <w:vertAlign w:val="subscript"/>
        </w:rPr>
        <w:t>flipper</w:t>
      </w:r>
      <w:r w:rsidR="00493B99">
        <w:rPr>
          <w:color w:val="auto"/>
        </w:rPr>
        <w:t xml:space="preserve"> </w:t>
      </w:r>
      <w:r w:rsidR="00493B99">
        <w:rPr>
          <w:i w:val="0"/>
          <w:iCs w:val="0"/>
          <w:color w:val="auto"/>
        </w:rPr>
        <w:t xml:space="preserve">measurements. </w:t>
      </w:r>
    </w:p>
    <w:p w14:paraId="1A7E5E5A" w14:textId="77777777" w:rsidR="00507F27" w:rsidRPr="00507F27" w:rsidRDefault="00507F27" w:rsidP="00507F27"/>
    <w:p w14:paraId="484A8FE0" w14:textId="619C3499" w:rsidR="00507F27" w:rsidRPr="00507F27" w:rsidRDefault="00642A1E" w:rsidP="00507F27">
      <w:pPr>
        <w:pStyle w:val="Heading1"/>
      </w:pPr>
      <w:r>
        <w:t>S1.2 Parameter optimization</w:t>
      </w:r>
    </w:p>
    <w:p w14:paraId="2585A6B6" w14:textId="700B8A34" w:rsidR="00377242" w:rsidRPr="00507F27" w:rsidRDefault="00CB1E24" w:rsidP="00507F27">
      <w:r w:rsidRPr="00507F27">
        <w:t xml:space="preserve">Optimal values for </w:t>
      </w:r>
      <w:proofErr w:type="spellStart"/>
      <w:r w:rsidRPr="00507F27">
        <w:rPr>
          <w:i/>
          <w:iCs/>
        </w:rPr>
        <w:t>fr</w:t>
      </w:r>
      <w:proofErr w:type="spellEnd"/>
      <w:r w:rsidRPr="00507F27">
        <w:t xml:space="preserve">, </w:t>
      </w:r>
      <w:proofErr w:type="spellStart"/>
      <w:r w:rsidRPr="00507F27">
        <w:rPr>
          <w:i/>
          <w:iCs/>
        </w:rPr>
        <w:t>max</w:t>
      </w:r>
      <w:r w:rsidRPr="00507F27">
        <w:rPr>
          <w:i/>
          <w:iCs/>
          <w:vertAlign w:val="subscript"/>
        </w:rPr>
        <w:t>f</w:t>
      </w:r>
      <w:proofErr w:type="spellEnd"/>
      <w:r w:rsidRPr="00507F27">
        <w:t xml:space="preserve">, </w:t>
      </w:r>
      <w:proofErr w:type="spellStart"/>
      <w:r w:rsidRPr="00507F27">
        <w:rPr>
          <w:i/>
          <w:iCs/>
        </w:rPr>
        <w:t>m</w:t>
      </w:r>
      <w:r w:rsidRPr="00507F27">
        <w:rPr>
          <w:i/>
          <w:iCs/>
          <w:vertAlign w:val="subscript"/>
        </w:rPr>
        <w:t>r</w:t>
      </w:r>
      <w:proofErr w:type="spellEnd"/>
      <w:r w:rsidRPr="00507F27">
        <w:t xml:space="preserve"> and </w:t>
      </w:r>
      <w:proofErr w:type="spellStart"/>
      <w:r w:rsidRPr="00507F27">
        <w:rPr>
          <w:i/>
          <w:iCs/>
        </w:rPr>
        <w:t>max</w:t>
      </w:r>
      <w:r w:rsidRPr="00507F27">
        <w:rPr>
          <w:i/>
          <w:iCs/>
          <w:vertAlign w:val="subscript"/>
        </w:rPr>
        <w:t>m</w:t>
      </w:r>
      <w:proofErr w:type="spellEnd"/>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CA7BB7">
        <w:fldChar w:fldCharType="begin"/>
      </w:r>
      <w:r w:rsidR="00CA7BB7">
        <w:instrText xml:space="preserve"> REF _Ref203127617 \h </w:instrText>
      </w:r>
      <w:r w:rsidR="00CA7BB7">
        <w:fldChar w:fldCharType="separate"/>
      </w:r>
      <w:r w:rsidR="00CA7BB7" w:rsidRPr="00CA7BB7">
        <w:rPr>
          <w:b/>
          <w:bCs/>
        </w:rPr>
        <w:t xml:space="preserve">Table S </w:t>
      </w:r>
      <w:r w:rsidR="00CA7BB7" w:rsidRPr="00CA7BB7">
        <w:rPr>
          <w:b/>
          <w:bCs/>
          <w:noProof/>
        </w:rPr>
        <w:t>1</w:t>
      </w:r>
      <w:r w:rsidR="00CA7BB7">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AF071C">
        <w:fldChar w:fldCharType="begin"/>
      </w:r>
      <w:r w:rsidR="00AF071C">
        <w:instrText xml:space="preserve"> REF _Ref203127840 \h </w:instrText>
      </w:r>
      <w:r w:rsidR="00AF071C">
        <w:fldChar w:fldCharType="separate"/>
      </w:r>
      <w:r w:rsidR="00AF071C" w:rsidRPr="00AF071C">
        <w:rPr>
          <w:b/>
          <w:bCs/>
          <w:i/>
          <w:iCs/>
        </w:rPr>
        <w:t xml:space="preserve">Figure S </w:t>
      </w:r>
      <w:r w:rsidR="00AF071C" w:rsidRPr="00AF071C">
        <w:rPr>
          <w:b/>
          <w:bCs/>
          <w:i/>
          <w:iCs/>
          <w:noProof/>
        </w:rPr>
        <w:t>1</w:t>
      </w:r>
      <w:r w:rsidR="00AF071C">
        <w:fldChar w:fldCharType="end"/>
      </w:r>
      <w:r w:rsidRPr="00507F27">
        <w:t xml:space="preserve">), although some iterations of </w:t>
      </w:r>
      <w:r w:rsidRPr="00CA7BB7">
        <w:rPr>
          <w:i/>
          <w:iCs/>
        </w:rPr>
        <w:t>NR</w:t>
      </w:r>
      <w:r w:rsidRPr="00CA7BB7">
        <w:rPr>
          <w:i/>
          <w:iCs/>
          <w:vertAlign w:val="subscript"/>
        </w:rPr>
        <w:t>dorsal</w:t>
      </w:r>
      <w:r w:rsidRPr="00507F27">
        <w:t xml:space="preserve"> models resulted in distant outliers of the male-specific parameters (</w:t>
      </w:r>
      <w:proofErr w:type="spellStart"/>
      <w:r w:rsidRPr="00AF071C">
        <w:rPr>
          <w:i/>
          <w:iCs/>
        </w:rPr>
        <w:t>mr</w:t>
      </w:r>
      <w:proofErr w:type="spellEnd"/>
      <w:r w:rsidRPr="00507F27">
        <w:t xml:space="preserve"> and </w:t>
      </w:r>
      <w:proofErr w:type="spellStart"/>
      <w:r w:rsidRPr="00AF071C">
        <w:rPr>
          <w:i/>
          <w:iCs/>
        </w:rPr>
        <w:t>max</w:t>
      </w:r>
      <w:r w:rsidRPr="00AF071C">
        <w:rPr>
          <w:i/>
          <w:iCs/>
          <w:vertAlign w:val="subscript"/>
        </w:rPr>
        <w:t>m</w:t>
      </w:r>
      <w:proofErr w:type="spellEnd"/>
      <w:r w:rsidR="00AF071C">
        <w:t xml:space="preserve">; </w:t>
      </w:r>
      <w:r w:rsidR="00AF071C">
        <w:fldChar w:fldCharType="begin"/>
      </w:r>
      <w:r w:rsidR="00AF071C">
        <w:instrText xml:space="preserve"> REF _Ref203127916 \h </w:instrText>
      </w:r>
      <w:r w:rsidR="00AF071C">
        <w:fldChar w:fldCharType="separate"/>
      </w:r>
      <w:r w:rsidR="00AF071C" w:rsidRPr="00AF071C">
        <w:rPr>
          <w:b/>
          <w:bCs/>
        </w:rPr>
        <w:t xml:space="preserve">Figure S </w:t>
      </w:r>
      <w:r w:rsidR="00AF071C" w:rsidRPr="00AF071C">
        <w:rPr>
          <w:b/>
          <w:bCs/>
          <w:noProof/>
        </w:rPr>
        <w:t>2</w:t>
      </w:r>
      <w:r w:rsidR="00AF071C">
        <w:fldChar w:fldCharType="end"/>
      </w:r>
      <w:r w:rsidRPr="00507F27">
        <w:t>).</w:t>
      </w:r>
    </w:p>
    <w:p w14:paraId="47297C3E" w14:textId="24B73375" w:rsidR="00CA7BB7" w:rsidRDefault="00CA7BB7" w:rsidP="00CA7BB7">
      <w:pPr>
        <w:pStyle w:val="Caption"/>
        <w:keepNext/>
      </w:pPr>
    </w:p>
    <w:p w14:paraId="489CDD0E" w14:textId="6E1BEA63" w:rsidR="00CA7BB7" w:rsidRPr="00CA7BB7" w:rsidRDefault="00CA7BB7" w:rsidP="00CA7BB7">
      <w:pPr>
        <w:pStyle w:val="Caption"/>
        <w:rPr>
          <w:i w:val="0"/>
          <w:iCs w:val="0"/>
          <w:color w:val="auto"/>
        </w:rPr>
      </w:pPr>
      <w:bookmarkStart w:id="1" w:name="_Ref203127617"/>
      <w:r w:rsidRPr="00CA7BB7">
        <w:rPr>
          <w:b/>
          <w:bCs/>
          <w:color w:val="auto"/>
        </w:rPr>
        <w:t xml:space="preserve">Table S </w:t>
      </w:r>
      <w:r w:rsidRPr="00CA7BB7">
        <w:rPr>
          <w:b/>
          <w:bCs/>
          <w:color w:val="auto"/>
        </w:rPr>
        <w:fldChar w:fldCharType="begin"/>
      </w:r>
      <w:r w:rsidRPr="00CA7BB7">
        <w:rPr>
          <w:b/>
          <w:bCs/>
          <w:color w:val="auto"/>
        </w:rPr>
        <w:instrText xml:space="preserve"> SEQ Table_S \* ARABIC </w:instrText>
      </w:r>
      <w:r w:rsidRPr="00CA7BB7">
        <w:rPr>
          <w:b/>
          <w:bCs/>
          <w:color w:val="auto"/>
        </w:rPr>
        <w:fldChar w:fldCharType="separate"/>
      </w:r>
      <w:r w:rsidRPr="00CA7BB7">
        <w:rPr>
          <w:b/>
          <w:bCs/>
          <w:noProof/>
          <w:color w:val="auto"/>
        </w:rPr>
        <w:t>1</w:t>
      </w:r>
      <w:r w:rsidRPr="00CA7BB7">
        <w:rPr>
          <w:b/>
          <w:bCs/>
          <w:color w:val="auto"/>
        </w:rPr>
        <w:fldChar w:fldCharType="end"/>
      </w:r>
      <w:bookmarkEnd w:id="1"/>
      <w:r w:rsidRPr="00CA7BB7">
        <w:rPr>
          <w:b/>
          <w:bCs/>
          <w:color w:val="auto"/>
        </w:rPr>
        <w:t>.</w:t>
      </w:r>
      <w:r w:rsidRPr="00CA7BB7">
        <w:rPr>
          <w:color w:val="auto"/>
        </w:rP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xml:space="preserve">). </w:t>
      </w:r>
      <w:bookmarkStart w:id="2" w:name="_Hlk203139993"/>
      <w:r w:rsidRPr="00CA7BB7">
        <w:rPr>
          <w:i w:val="0"/>
          <w:iCs w:val="0"/>
          <w:color w:val="auto"/>
        </w:rPr>
        <w:t>Parameters reflect the growth rate of females and small males (≤ 6 m) (</w:t>
      </w:r>
      <w:proofErr w:type="spellStart"/>
      <w:r w:rsidRPr="00CA7BB7">
        <w:rPr>
          <w:i w:val="0"/>
          <w:iCs w:val="0"/>
          <w:color w:val="auto"/>
        </w:rPr>
        <w:t>fr</w:t>
      </w:r>
      <w:proofErr w:type="spellEnd"/>
      <w:r w:rsidRPr="00CA7BB7">
        <w:rPr>
          <w:i w:val="0"/>
          <w:iCs w:val="0"/>
          <w:color w:val="auto"/>
        </w:rPr>
        <w:t>), the female asymptote of R (</w:t>
      </w:r>
      <w:proofErr w:type="spellStart"/>
      <w:r w:rsidRPr="00CA7BB7">
        <w:rPr>
          <w:i w:val="0"/>
          <w:iCs w:val="0"/>
          <w:color w:val="auto"/>
        </w:rPr>
        <w:t>max</w:t>
      </w:r>
      <w:r w:rsidRPr="00CA7BB7">
        <w:rPr>
          <w:i w:val="0"/>
          <w:iCs w:val="0"/>
          <w:color w:val="auto"/>
          <w:vertAlign w:val="subscript"/>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CA7BB7">
        <w:rPr>
          <w:i w:val="0"/>
          <w:iCs w:val="0"/>
          <w:color w:val="auto"/>
        </w:rPr>
        <w:t>mr</w:t>
      </w:r>
      <w:proofErr w:type="spellEnd"/>
      <w:r w:rsidRPr="00CA7BB7">
        <w:rPr>
          <w:i w:val="0"/>
          <w:iCs w:val="0"/>
          <w:color w:val="auto"/>
        </w:rPr>
        <w:t>), and the male asymptote of R (</w:t>
      </w:r>
      <w:proofErr w:type="spellStart"/>
      <w:r w:rsidRPr="00CA7BB7">
        <w:rPr>
          <w:i w:val="0"/>
          <w:iCs w:val="0"/>
          <w:color w:val="auto"/>
        </w:rPr>
        <w:t>max</w:t>
      </w:r>
      <w:r w:rsidRPr="00CA7BB7">
        <w:rPr>
          <w:i w:val="0"/>
          <w:iCs w:val="0"/>
          <w:color w:val="auto"/>
          <w:vertAlign w:val="subscript"/>
        </w:rPr>
        <w:t>m</w:t>
      </w:r>
      <w:proofErr w:type="spellEnd"/>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proofErr w:type="spellStart"/>
            <w:r w:rsidRPr="00DF217B">
              <w:rPr>
                <w:i/>
                <w:iCs/>
              </w:rPr>
              <w:t>fr</w:t>
            </w:r>
            <w:proofErr w:type="spellEnd"/>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proofErr w:type="spellStart"/>
            <w:r w:rsidRPr="00DF217B">
              <w:rPr>
                <w:i/>
                <w:iCs/>
              </w:rPr>
              <w:t>max</w:t>
            </w:r>
            <w:r w:rsidRPr="00DF217B">
              <w:rPr>
                <w:i/>
                <w:iCs/>
                <w:vertAlign w:val="subscript"/>
              </w:rPr>
              <w:t>f</w:t>
            </w:r>
            <w:proofErr w:type="spellEnd"/>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proofErr w:type="spellStart"/>
            <w:r w:rsidRPr="00DF217B">
              <w:rPr>
                <w:i/>
                <w:iCs/>
              </w:rPr>
              <w:t>mr</w:t>
            </w:r>
            <w:proofErr w:type="spellEnd"/>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proofErr w:type="spellStart"/>
            <w:r w:rsidRPr="00DF217B">
              <w:rPr>
                <w:i/>
                <w:iCs/>
              </w:rPr>
              <w:t>max</w:t>
            </w:r>
            <w:r w:rsidRPr="00DF217B">
              <w:rPr>
                <w:i/>
                <w:iCs/>
                <w:vertAlign w:val="subscript"/>
              </w:rPr>
              <w:t>m</w:t>
            </w:r>
            <w:proofErr w:type="spellEnd"/>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shd w:val="clear" w:color="auto" w:fill="auto"/>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shd w:val="clear" w:color="auto" w:fill="auto"/>
          </w:tcPr>
          <w:p w14:paraId="6F358433" w14:textId="77777777" w:rsidR="00CB1E24" w:rsidRPr="00DF217B" w:rsidRDefault="00CB1E24" w:rsidP="00507F27">
            <w:r w:rsidRPr="00DF217B">
              <w:t>2.26 (0.5 - 33.64)</w:t>
            </w:r>
          </w:p>
        </w:tc>
        <w:tc>
          <w:tcPr>
            <w:tcW w:w="1920" w:type="dxa"/>
            <w:shd w:val="clear" w:color="auto" w:fill="auto"/>
          </w:tcPr>
          <w:p w14:paraId="731D91E9" w14:textId="77777777" w:rsidR="00CB1E24" w:rsidRPr="00DF217B" w:rsidRDefault="00CB1E24" w:rsidP="00507F27">
            <w:r w:rsidRPr="00DF217B">
              <w:t>0.3 (0.3 - 0.3)</w:t>
            </w:r>
          </w:p>
        </w:tc>
        <w:tc>
          <w:tcPr>
            <w:tcW w:w="0" w:type="auto"/>
            <w:shd w:val="clear" w:color="auto" w:fill="auto"/>
          </w:tcPr>
          <w:p w14:paraId="50739274" w14:textId="77777777" w:rsidR="00CB1E24" w:rsidRPr="00DF217B" w:rsidRDefault="00CB1E24" w:rsidP="00507F27">
            <w:r w:rsidRPr="00DF217B">
              <w:t>0.05 (0.01 - 0.16)</w:t>
            </w:r>
          </w:p>
        </w:tc>
        <w:tc>
          <w:tcPr>
            <w:tcW w:w="0" w:type="auto"/>
            <w:shd w:val="clear" w:color="auto" w:fill="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072E22A9" w14:textId="77777777" w:rsidR="00AF071C" w:rsidRDefault="00507F27" w:rsidP="00AF071C">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A54B6D" w14:textId="4627EF3E" w:rsidR="00B621AC" w:rsidRPr="00AF071C" w:rsidRDefault="00AF071C" w:rsidP="00AF071C">
      <w:pPr>
        <w:pStyle w:val="Caption"/>
        <w:rPr>
          <w:i w:val="0"/>
          <w:iCs w:val="0"/>
          <w:color w:val="auto"/>
        </w:rPr>
      </w:pPr>
      <w:bookmarkStart w:id="3" w:name="_Ref203127840"/>
      <w:r w:rsidRPr="00AF071C">
        <w:rPr>
          <w:b/>
          <w:bCs/>
          <w:i w:val="0"/>
          <w:iCs w:val="0"/>
          <w:color w:val="auto"/>
        </w:rPr>
        <w:t xml:space="preserve">Figure S </w:t>
      </w:r>
      <w:r w:rsidRPr="00AF071C">
        <w:rPr>
          <w:b/>
          <w:bCs/>
          <w:i w:val="0"/>
          <w:iCs w:val="0"/>
          <w:color w:val="auto"/>
        </w:rPr>
        <w:fldChar w:fldCharType="begin"/>
      </w:r>
      <w:r w:rsidRPr="00AF071C">
        <w:rPr>
          <w:b/>
          <w:bCs/>
          <w:i w:val="0"/>
          <w:iCs w:val="0"/>
          <w:color w:val="auto"/>
        </w:rPr>
        <w:instrText xml:space="preserve"> SEQ Figure_S \* ARABIC </w:instrText>
      </w:r>
      <w:r w:rsidRPr="00AF071C">
        <w:rPr>
          <w:b/>
          <w:bCs/>
          <w:i w:val="0"/>
          <w:iCs w:val="0"/>
          <w:color w:val="auto"/>
        </w:rPr>
        <w:fldChar w:fldCharType="separate"/>
      </w:r>
      <w:r w:rsidR="00242058">
        <w:rPr>
          <w:b/>
          <w:bCs/>
          <w:i w:val="0"/>
          <w:iCs w:val="0"/>
          <w:noProof/>
          <w:color w:val="auto"/>
        </w:rPr>
        <w:t>2</w:t>
      </w:r>
      <w:r w:rsidRPr="00AF071C">
        <w:rPr>
          <w:b/>
          <w:bCs/>
          <w:i w:val="0"/>
          <w:iCs w:val="0"/>
          <w:color w:val="auto"/>
        </w:rPr>
        <w:fldChar w:fldCharType="end"/>
      </w:r>
      <w:bookmarkEnd w:id="3"/>
      <w:r w:rsidRPr="00AF071C">
        <w:rPr>
          <w:b/>
          <w:bCs/>
          <w:i w:val="0"/>
          <w:iCs w:val="0"/>
          <w:color w:val="auto"/>
        </w:rPr>
        <w:t>.</w:t>
      </w:r>
      <w:r w:rsidR="00242058">
        <w:rPr>
          <w:b/>
          <w:bCs/>
          <w:i w:val="0"/>
          <w:iCs w:val="0"/>
          <w:color w:val="auto"/>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002C243A" w14:textId="77777777" w:rsidR="00AF071C" w:rsidRDefault="00B621AC" w:rsidP="00AF071C">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99D2242" w14:textId="69E84B08" w:rsidR="00B621AC" w:rsidRPr="00AF071C" w:rsidRDefault="00AF071C" w:rsidP="00AF071C">
      <w:pPr>
        <w:pStyle w:val="Caption"/>
        <w:rPr>
          <w:i w:val="0"/>
          <w:iCs w:val="0"/>
          <w:color w:val="auto"/>
        </w:rPr>
      </w:pPr>
      <w:bookmarkStart w:id="4" w:name="_Ref203127916"/>
      <w:r w:rsidRPr="00AF071C">
        <w:rPr>
          <w:b/>
          <w:bCs/>
          <w:color w:val="auto"/>
        </w:rPr>
        <w:t xml:space="preserve">Figure S </w:t>
      </w:r>
      <w:r w:rsidRPr="00AF071C">
        <w:rPr>
          <w:b/>
          <w:bCs/>
          <w:color w:val="auto"/>
        </w:rPr>
        <w:fldChar w:fldCharType="begin"/>
      </w:r>
      <w:r w:rsidRPr="00AF071C">
        <w:rPr>
          <w:b/>
          <w:bCs/>
          <w:color w:val="auto"/>
        </w:rPr>
        <w:instrText xml:space="preserve"> SEQ Figure_S \* ARABIC </w:instrText>
      </w:r>
      <w:r w:rsidRPr="00AF071C">
        <w:rPr>
          <w:b/>
          <w:bCs/>
          <w:color w:val="auto"/>
        </w:rPr>
        <w:fldChar w:fldCharType="separate"/>
      </w:r>
      <w:r w:rsidR="00242058">
        <w:rPr>
          <w:b/>
          <w:bCs/>
          <w:noProof/>
          <w:color w:val="auto"/>
        </w:rPr>
        <w:t>3</w:t>
      </w:r>
      <w:r w:rsidRPr="00AF071C">
        <w:rPr>
          <w:b/>
          <w:bCs/>
          <w:color w:val="auto"/>
        </w:rPr>
        <w:fldChar w:fldCharType="end"/>
      </w:r>
      <w:bookmarkEnd w:id="4"/>
      <w:r w:rsidRPr="00AF071C">
        <w:rPr>
          <w:b/>
          <w:bCs/>
          <w:color w:val="auto"/>
        </w:rPr>
        <w:t>.</w:t>
      </w:r>
      <w:r w:rsidRPr="00AF071C">
        <w:rPr>
          <w:color w:val="auto"/>
        </w:rPr>
        <w:t xml:space="preserve"> </w:t>
      </w:r>
      <w:bookmarkStart w:id="5" w:name="_Hlk203139951"/>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bookmarkEnd w:id="5"/>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1A736C7F" w:rsidR="00507F27" w:rsidRPr="00507F27" w:rsidRDefault="00642A1E" w:rsidP="00507F27">
      <w:pPr>
        <w:pStyle w:val="Heading1"/>
      </w:pPr>
      <w:r>
        <w:lastRenderedPageBreak/>
        <w:t xml:space="preserve">S1.3 </w:t>
      </w:r>
      <w:r w:rsidR="00507F27">
        <w:t>Posterior probabilities of being female</w:t>
      </w:r>
    </w:p>
    <w:p w14:paraId="51403D7F" w14:textId="1A8622BA"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F8373D">
        <w:fldChar w:fldCharType="begin"/>
      </w:r>
      <w:r w:rsidR="00F8373D">
        <w:instrText xml:space="preserve"> REF _Ref203128145 \h </w:instrText>
      </w:r>
      <w:r w:rsidR="00F8373D">
        <w:fldChar w:fldCharType="separate"/>
      </w:r>
      <w:r w:rsidR="00F8373D" w:rsidRPr="00F8373D">
        <w:rPr>
          <w:b/>
          <w:bCs/>
          <w:i/>
          <w:iCs/>
        </w:rPr>
        <w:t xml:space="preserve">Figure S </w:t>
      </w:r>
      <w:r w:rsidR="00F8373D" w:rsidRPr="00F8373D">
        <w:rPr>
          <w:b/>
          <w:bCs/>
          <w:i/>
          <w:iCs/>
          <w:noProof/>
        </w:rPr>
        <w:t>3</w:t>
      </w:r>
      <w:r w:rsidR="00F8373D">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46789E42" w14:textId="77777777" w:rsidR="00F8373D" w:rsidRDefault="00AF071C" w:rsidP="00F8373D">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782D3D2" w14:textId="2CF853F5" w:rsidR="00B621AC" w:rsidRPr="00F8373D" w:rsidRDefault="00F8373D" w:rsidP="00F8373D">
      <w:pPr>
        <w:pStyle w:val="Caption"/>
        <w:rPr>
          <w:i w:val="0"/>
          <w:iCs w:val="0"/>
          <w:color w:val="auto"/>
        </w:rPr>
      </w:pPr>
      <w:bookmarkStart w:id="6" w:name="_Ref203128145"/>
      <w:r w:rsidRPr="00F8373D">
        <w:rPr>
          <w:b/>
          <w:bCs/>
          <w:i w:val="0"/>
          <w:iCs w:val="0"/>
          <w:color w:val="auto"/>
        </w:rPr>
        <w:t xml:space="preserve">Figure S </w:t>
      </w:r>
      <w:r w:rsidRPr="00F8373D">
        <w:rPr>
          <w:b/>
          <w:bCs/>
          <w:i w:val="0"/>
          <w:iCs w:val="0"/>
          <w:color w:val="auto"/>
        </w:rPr>
        <w:fldChar w:fldCharType="begin"/>
      </w:r>
      <w:r w:rsidRPr="00F8373D">
        <w:rPr>
          <w:b/>
          <w:bCs/>
          <w:i w:val="0"/>
          <w:iCs w:val="0"/>
          <w:color w:val="auto"/>
        </w:rPr>
        <w:instrText xml:space="preserve"> SEQ Figure_S \* ARABIC </w:instrText>
      </w:r>
      <w:r w:rsidRPr="00F8373D">
        <w:rPr>
          <w:b/>
          <w:bCs/>
          <w:i w:val="0"/>
          <w:iCs w:val="0"/>
          <w:color w:val="auto"/>
        </w:rPr>
        <w:fldChar w:fldCharType="separate"/>
      </w:r>
      <w:r w:rsidR="00242058">
        <w:rPr>
          <w:b/>
          <w:bCs/>
          <w:i w:val="0"/>
          <w:iCs w:val="0"/>
          <w:noProof/>
          <w:color w:val="auto"/>
        </w:rPr>
        <w:t>4</w:t>
      </w:r>
      <w:r w:rsidRPr="00F8373D">
        <w:rPr>
          <w:b/>
          <w:bCs/>
          <w:i w:val="0"/>
          <w:iCs w:val="0"/>
          <w:color w:val="auto"/>
        </w:rPr>
        <w:fldChar w:fldCharType="end"/>
      </w:r>
      <w:bookmarkEnd w:id="6"/>
      <w:r w:rsidRPr="00F8373D">
        <w:rPr>
          <w:b/>
          <w:bCs/>
          <w:i w:val="0"/>
          <w:iCs w:val="0"/>
          <w:color w:val="auto"/>
        </w:rPr>
        <w:t>.</w:t>
      </w:r>
      <w:r w:rsidRPr="00F8373D">
        <w:rPr>
          <w:i w:val="0"/>
          <w:iCs w:val="0"/>
          <w:color w:val="auto"/>
        </w:rPr>
        <w:t xml:space="preserve"> 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bookmarkStart w:id="7" w:name="_Hlk203139174"/>
      <w:r>
        <w:rPr>
          <w:b/>
          <w:bCs/>
          <w:i w:val="0"/>
          <w:iCs w:val="0"/>
          <w:color w:val="auto"/>
        </w:rPr>
        <w:t xml:space="preserve">Points with black outlines have 95% CI ranges ≤ 0.05 for </w:t>
      </w:r>
      <w:r w:rsidR="00493B99">
        <w:rPr>
          <w:b/>
          <w:bCs/>
          <w:i w:val="0"/>
          <w:iCs w:val="0"/>
          <w:color w:val="auto"/>
        </w:rPr>
        <w:t>bootstrapped</w:t>
      </w:r>
      <w:r>
        <w:rPr>
          <w:b/>
          <w:bCs/>
          <w:i w:val="0"/>
          <w:iCs w:val="0"/>
          <w:color w:val="auto"/>
        </w:rPr>
        <w:t xml:space="preserve"> estimates of </w:t>
      </w:r>
      <w:r>
        <w:rPr>
          <w:b/>
          <w:bCs/>
          <w:color w:val="auto"/>
        </w:rPr>
        <w:t>P(f</w:t>
      </w:r>
      <w:bookmarkEnd w:id="7"/>
      <w:r>
        <w:rPr>
          <w:b/>
          <w:bCs/>
          <w:color w:val="auto"/>
        </w:rPr>
        <w:t>)</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5E8121E2" w14:textId="77777777" w:rsidR="00B621AC" w:rsidRPr="00B621AC" w:rsidRDefault="00B621AC" w:rsidP="00507F27"/>
    <w:p w14:paraId="30249653" w14:textId="77777777" w:rsidR="00CB1E24" w:rsidRPr="00862DB6" w:rsidRDefault="00CB1E24" w:rsidP="00507F27">
      <w:pPr>
        <w:rPr>
          <w:lang w:val="es-EC"/>
        </w:rPr>
      </w:pPr>
    </w:p>
    <w:sectPr w:rsidR="00CB1E24" w:rsidRPr="00862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131E63"/>
    <w:rsid w:val="00242058"/>
    <w:rsid w:val="00377242"/>
    <w:rsid w:val="0048053E"/>
    <w:rsid w:val="00493B99"/>
    <w:rsid w:val="00506530"/>
    <w:rsid w:val="00507F27"/>
    <w:rsid w:val="005108C4"/>
    <w:rsid w:val="00587543"/>
    <w:rsid w:val="00642A1E"/>
    <w:rsid w:val="00677E42"/>
    <w:rsid w:val="00716649"/>
    <w:rsid w:val="0074645D"/>
    <w:rsid w:val="00764337"/>
    <w:rsid w:val="00862DB6"/>
    <w:rsid w:val="00976BBF"/>
    <w:rsid w:val="009A4E7C"/>
    <w:rsid w:val="009C194C"/>
    <w:rsid w:val="009D3397"/>
    <w:rsid w:val="00A25B45"/>
    <w:rsid w:val="00A72D71"/>
    <w:rsid w:val="00AB2C31"/>
    <w:rsid w:val="00AC025E"/>
    <w:rsid w:val="00AF071C"/>
    <w:rsid w:val="00B52041"/>
    <w:rsid w:val="00B621AC"/>
    <w:rsid w:val="00C3441B"/>
    <w:rsid w:val="00C77D2D"/>
    <w:rsid w:val="00CA7BB7"/>
    <w:rsid w:val="00CB1E24"/>
    <w:rsid w:val="00E73DAB"/>
    <w:rsid w:val="00F23F58"/>
    <w:rsid w:val="00F53D02"/>
    <w:rsid w:val="00F83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723</Words>
  <Characters>4410</Characters>
  <Application>Microsoft Office Word</Application>
  <DocSecurity>0</DocSecurity>
  <Lines>245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Balaena Institute whitehead</cp:lastModifiedBy>
  <cp:revision>9</cp:revision>
  <dcterms:created xsi:type="dcterms:W3CDTF">2025-07-10T22:52:00Z</dcterms:created>
  <dcterms:modified xsi:type="dcterms:W3CDTF">2025-07-14T18:06:00Z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