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1690" w14:textId="631AC9D4" w:rsidR="00716DC3" w:rsidRDefault="00716DC3" w:rsidP="00DC3F67">
      <w:pPr>
        <w:spacing w:line="360" w:lineRule="auto"/>
      </w:pPr>
      <w:r>
        <w:t xml:space="preserve">We developed a minimally invasive method of inferring sperm whale developmental stage and sex </w:t>
      </w:r>
      <w:r w:rsidR="00F63831">
        <w:t xml:space="preserve">by </w:t>
      </w:r>
      <w:r>
        <w:t xml:space="preserve">leveraging prior knowledge on sperm whale morphometric development and sexual dimorphism. AUV-based body </w:t>
      </w:r>
      <w:r w:rsidRPr="00090C4B">
        <w:t>length</w:t>
      </w:r>
      <w:r>
        <w:t xml:space="preserve"> (</w:t>
      </w:r>
      <w:r w:rsidRPr="00090C4B">
        <w:rPr>
          <w:i/>
          <w:iCs/>
        </w:rPr>
        <w:t>TL</w:t>
      </w:r>
      <w:r>
        <w:t xml:space="preserve">) </w:t>
      </w:r>
      <w:r w:rsidRPr="00090C4B">
        <w:t>estimates</w:t>
      </w:r>
      <w:r>
        <w:t xml:space="preserve"> provide useful proxies for developmental stages and can help refine the traditionally used ‘cal</w:t>
      </w:r>
      <w:r w:rsidR="000A36D3">
        <w:t>f</w:t>
      </w:r>
      <w:r>
        <w:t xml:space="preserve">/mature female-immature/mature male’ classification system. </w:t>
      </w:r>
      <w:r w:rsidR="00D27B95">
        <w:t xml:space="preserve">Applying Bayesian theory, we estimated the posterior probabilities of individuals belonging to either sex given their </w:t>
      </w:r>
      <w:r w:rsidR="00D27B95">
        <w:rPr>
          <w:i/>
          <w:iCs/>
        </w:rPr>
        <w:t xml:space="preserve">TL </w:t>
      </w:r>
      <w:r w:rsidR="00D27B95">
        <w:t xml:space="preserve">and </w:t>
      </w:r>
      <w:r w:rsidR="00D27B95">
        <w:rPr>
          <w:i/>
          <w:iCs/>
        </w:rPr>
        <w:t>NR</w:t>
      </w:r>
      <w:r w:rsidR="00D27B95">
        <w:rPr>
          <w:i/>
          <w:iCs/>
          <w:vertAlign w:val="subscript"/>
        </w:rPr>
        <w:t>flipper</w:t>
      </w:r>
      <w:r w:rsidR="00D27B95">
        <w:t xml:space="preserve">. </w:t>
      </w:r>
      <w:r>
        <w:t>Despite uncertainty arising from different sources of measurement error, we found that nose-to-body ratio measurements based on snout to flipper distances (</w:t>
      </w:r>
      <w:r>
        <w:rPr>
          <w:i/>
          <w:iCs/>
        </w:rPr>
        <w:t>NR</w:t>
      </w:r>
      <w:r>
        <w:rPr>
          <w:i/>
          <w:iCs/>
          <w:vertAlign w:val="subscript"/>
        </w:rPr>
        <w:t>flipper</w:t>
      </w:r>
      <w:r>
        <w:t xml:space="preserve">) reliably captured the development of sexual dimorphism in sperm whales’ noses </w:t>
      </w:r>
      <w:r>
        <w:fldChar w:fldCharType="begin"/>
      </w:r>
      <w:r w:rsidR="00AC5DEF">
        <w:instrText xml:space="preserve"> ADDIN ZOTERO_ITEM CSL_CITATION {"citationID":"a1rt14bckep","properties":{"formattedCitation":"(Nishiwaki et al. 1963, Cranford 1999)","plainCitation":"(Nishiwaki et al. 1963, Cranford 1999)","noteIndex":0},"citationItems":[{"id":1288,"uris":["http://zotero.org/users/5395629/items/4DP8Z8PY"],"itemData":{"id":1288,"type":"article-journal","container-title":"Scientific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894028">
        <w:rPr>
          <w:kern w:val="0"/>
          <w:lang w:val="en-US"/>
        </w:rPr>
        <w:t>(Nishiwaki et al. 1963, Cranford 1999)</w:t>
      </w:r>
      <w:r>
        <w:fldChar w:fldCharType="end"/>
      </w:r>
      <w:r>
        <w:t xml:space="preserve">. While some individuals could be classified as </w:t>
      </w:r>
      <w:r w:rsidR="00F63831">
        <w:t>males</w:t>
      </w:r>
      <w:r>
        <w:t xml:space="preserve">/females with high confidence based on their posterior probability estimates, others lacked the certainty to be assigned as either. </w:t>
      </w:r>
      <w:r w:rsidR="00F63831">
        <w:t>O</w:t>
      </w:r>
      <w:r>
        <w:t xml:space="preserve">ur inspection of peduncle dive patterns (PD) illustrates how </w:t>
      </w:r>
      <w:r w:rsidR="007003F4">
        <w:t>our</w:t>
      </w:r>
      <w:r>
        <w:t xml:space="preserve"> numeric representation of morphological ‘femaleness’ and developmental stage</w:t>
      </w:r>
      <w:r w:rsidR="007003F4">
        <w:t xml:space="preserve"> inferences</w:t>
      </w:r>
      <w:r>
        <w:t xml:space="preserve"> can </w:t>
      </w:r>
      <w:r w:rsidRPr="00716DC3">
        <w:t>inform</w:t>
      </w:r>
      <w:r>
        <w:t xml:space="preserve"> behavioural analyses. Based on simple photogrammetric measurements and a low-cost UA</w:t>
      </w:r>
      <w:r w:rsidR="00A74620">
        <w:t>S</w:t>
      </w:r>
      <w:r>
        <w:t xml:space="preserve"> system, our approach can add key demographic information into sperm whale behavioural analyses and population models. </w:t>
      </w:r>
    </w:p>
    <w:p w14:paraId="6B12FC46" w14:textId="7A3750B3" w:rsidR="000E6F64" w:rsidRPr="002A0D6E" w:rsidRDefault="002C11EC" w:rsidP="002A0D6E">
      <w:pPr>
        <w:pStyle w:val="Subtitle"/>
      </w:pPr>
      <w:r>
        <w:t xml:space="preserve">4.1 </w:t>
      </w:r>
      <w:r w:rsidR="00DA5F8E" w:rsidRPr="002A0D6E">
        <w:t>Inferring</w:t>
      </w:r>
      <w:r w:rsidR="000E6F64" w:rsidRPr="002A0D6E">
        <w:t xml:space="preserve"> developmental stage</w:t>
      </w:r>
      <w:r w:rsidR="00DA5F8E" w:rsidRPr="002A0D6E">
        <w:t>s</w:t>
      </w:r>
      <w:r w:rsidR="000E6F64" w:rsidRPr="002A0D6E">
        <w:t xml:space="preserve"> based on TL measurements</w:t>
      </w:r>
    </w:p>
    <w:p w14:paraId="2CFD6987" w14:textId="2747C403" w:rsidR="00014AAB" w:rsidRDefault="004C4574" w:rsidP="00DC3F67">
      <w:pPr>
        <w:spacing w:line="360" w:lineRule="auto"/>
      </w:pPr>
      <w:r>
        <w:t xml:space="preserve">The uncertainty in </w:t>
      </w:r>
      <w:r>
        <w:rPr>
          <w:i/>
          <w:iCs/>
        </w:rPr>
        <w:t xml:space="preserve">TL </w:t>
      </w:r>
      <w:r>
        <w:t xml:space="preserve">estimates of our UAV system </w:t>
      </w:r>
      <w:r w:rsidR="003155DA">
        <w:t>(CV = 2.0%) fell</w:t>
      </w:r>
      <w:r>
        <w:t xml:space="preserve"> </w:t>
      </w:r>
      <w:r w:rsidR="003155DA">
        <w:t>in</w:t>
      </w:r>
      <w:r>
        <w:t xml:space="preserve"> the</w:t>
      </w:r>
      <w:r w:rsidR="003155DA">
        <w:t xml:space="preserve"> lower end of</w:t>
      </w:r>
      <w:r>
        <w:t xml:space="preserve"> boat-based photogrammetric </w:t>
      </w:r>
      <w:r w:rsidR="007003F4">
        <w:t>methods</w:t>
      </w:r>
      <w:r>
        <w:t xml:space="preserve"> </w:t>
      </w:r>
      <w:r w:rsidR="007003F4">
        <w:t xml:space="preserve">relying on laser photogrammetry </w:t>
      </w:r>
      <w:r>
        <w:t xml:space="preserve">used in the past </w:t>
      </w:r>
      <w:r>
        <w:fldChar w:fldCharType="begin"/>
      </w:r>
      <w:r w:rsidR="00AC5DEF">
        <w:instrText xml:space="preserve"> ADDIN ZOTERO_ITEM CSL_CITATION {"citationID":"ahiala4gig","properties":{"formattedCitation":"(CV = 1.3 - 5.1%; Gordon 1990, Dawson et al. 1995, Jaquet 2006)","plainCitation":"(CV = 1.3 - 5.1%; Gordon 1990, Dawson et al. 1995, Jaquet 2006)","noteIndex":0},"citationItems":[{"id":5104,"uris":["http://zotero.org/users/5395629/items/VDH3ARTP"],"itemData":{"id":5104,"type":"article-journal","container-title":"Reports of the International Whaling Commission","page":"581 - 588","title":"A simple photographic technique for measuring the length of whales from boats at sea","volume":"40","author":[{"family":"Gordon","given":"Jonathan"}],"issued":{"date-parts":[["1990"]]}},"label":"page","prefix":"CV = 1.3 - 5.1%; "},{"id":5103,"uris":["http://zotero.org/users/5395629/items/3Y7QGLEB"],"itemData":{"id":5103,"type":"article-journal","container-title":"Reports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J."},{"family":"Slooten","given":"E."}],"issued":{"date-parts":[["1995"]]}},"label":"page"},{"id":1378,"uris":["http://zotero.org/users/5395629/items/QA8F9VG4"],"itemData":{"id":1378,"type":"article-journal","abstract":"Knowledge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00014AAB" w:rsidRPr="00014AAB">
        <w:rPr>
          <w:kern w:val="0"/>
          <w:lang w:val="en-US"/>
        </w:rPr>
        <w:t>(CV = 1.3 - 5.1%; Gordon 1990, Dawson et al. 1995, Jaquet 2006)</w:t>
      </w:r>
      <w:r>
        <w:fldChar w:fldCharType="end"/>
      </w:r>
      <w:r>
        <w:t>. However</w:t>
      </w:r>
      <w:r w:rsidR="003155DA">
        <w:t>, our UAV</w:t>
      </w:r>
      <w:r w:rsidR="00DC3F67">
        <w:t xml:space="preserve"> </w:t>
      </w:r>
      <w:r w:rsidR="00A74620">
        <w:t xml:space="preserve">system </w:t>
      </w:r>
      <w:r w:rsidR="003155DA">
        <w:t>had</w:t>
      </w:r>
      <w:r w:rsidR="00DC3F67">
        <w:t xml:space="preserve"> higher </w:t>
      </w:r>
      <w:r w:rsidR="00A74620">
        <w:t xml:space="preserve">uncertainty </w:t>
      </w:r>
      <w:r w:rsidR="00DC3F67">
        <w:t xml:space="preserve">compared to state-of-the art approaches </w:t>
      </w:r>
      <w:r w:rsidR="007003F4">
        <w:t>for measuring sperm whales with</w:t>
      </w:r>
      <w:r w:rsidR="003155DA">
        <w:t xml:space="preserve"> UAV</w:t>
      </w:r>
      <w:r w:rsidR="007003F4">
        <w:t xml:space="preserve"> systems</w:t>
      </w:r>
      <w:r w:rsidR="003155DA">
        <w:t xml:space="preserve"> equipped with laser altimeters </w:t>
      </w:r>
      <w:r w:rsidR="00A74620">
        <w:fldChar w:fldCharType="begin"/>
      </w:r>
      <w:r w:rsidR="00AC5DEF">
        <w:instrText xml:space="preserve"> ADDIN ZOTERO_ITEM CSL_CITATION {"citationID":"a2es7pchggb","properties":{"formattedCitation":"(CV = 1.0%; Dickson et al. 2021)","plainCitation":"(CV = 1.0%; Dickson et al. 2021)","noteIndex":0},"citationItems":[{"id":1218,"uris":["http://zotero.org/users/5395629/items/KGLHBNND"],"itemData":{"id":1218,"type":"article-journal","container-title":"Marine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00A74620">
        <w:fldChar w:fldCharType="separate"/>
      </w:r>
      <w:r w:rsidR="00014AAB" w:rsidRPr="00014AAB">
        <w:rPr>
          <w:kern w:val="0"/>
          <w:lang w:val="en-US"/>
        </w:rPr>
        <w:t>(CV = 1.0%; Dickson et al. 2021)</w:t>
      </w:r>
      <w:r w:rsidR="00A74620">
        <w:fldChar w:fldCharType="end"/>
      </w:r>
      <w:r w:rsidR="003155DA">
        <w:t>.</w:t>
      </w:r>
      <w:r w:rsidR="00A74620">
        <w:t xml:space="preserve"> </w:t>
      </w:r>
      <w:r>
        <w:t xml:space="preserve">Still, we found </w:t>
      </w:r>
      <w:r w:rsidR="00DC3F67">
        <w:t xml:space="preserve">resulting </w:t>
      </w:r>
      <w:r w:rsidR="00A74620">
        <w:t xml:space="preserve">morphometric estimates of total body length </w:t>
      </w:r>
      <w:r w:rsidR="00DC3F67">
        <w:t>remained within</w:t>
      </w:r>
      <w:r w:rsidR="00A74620">
        <w:t xml:space="preserve"> previously reported </w:t>
      </w:r>
      <w:r w:rsidR="00CC5124">
        <w:t xml:space="preserve">size </w:t>
      </w:r>
      <w:r w:rsidR="00A74620">
        <w:t>ranges</w:t>
      </w:r>
      <w:r w:rsidR="00CC5124">
        <w:t xml:space="preserve"> for sperm whales</w:t>
      </w:r>
      <w:r w:rsidR="00A74620">
        <w:t xml:space="preserve"> </w:t>
      </w:r>
      <w:r w:rsidR="00CC5124">
        <w:t>obtained through</w:t>
      </w:r>
      <w:r w:rsidR="00A74620">
        <w:t xml:space="preserve"> </w:t>
      </w:r>
      <w:r w:rsidR="00DC3F67">
        <w:t>direct measurement</w:t>
      </w:r>
      <w:r w:rsidR="00CC5124">
        <w:t>s</w:t>
      </w:r>
      <w:r w:rsidR="00DC3F67">
        <w:t xml:space="preserve"> </w:t>
      </w:r>
      <w:r w:rsidR="00DC3F67">
        <w:fldChar w:fldCharType="begin"/>
      </w:r>
      <w:r w:rsidR="00AC5DEF">
        <w:instrText xml:space="preserve"> ADDIN ZOTERO_ITEM CSL_CITATION {"citationID":"a16gv4nek9a","properties":{"formattedCitation":"(Best et al. 1984, Evans &amp; Hindell 2004)","plainCitation":"(Best et al. 1984, Evans &amp; Hindell 2004)","noteIndex":0},"citationItems":[{"id":119,"uris":["http://zotero.org/users/5395629/items/QZ2YHGLH"],"itemData":{"id":119,"type":"article-journal","container-title":"Reports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S."},{"family":"Macleod","given":"N."}],"issued":{"date-parts":[["1984"]]}}},{"id":5108,"uris":["http://zotero.org/users/5395629/items/36G7C89X"],"itemData":{"id":5108,"type":"article-journal","abstract":"The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DC3F67">
        <w:fldChar w:fldCharType="separate"/>
      </w:r>
      <w:r w:rsidR="00014AAB" w:rsidRPr="00014AAB">
        <w:rPr>
          <w:kern w:val="0"/>
          <w:lang w:val="en-US"/>
        </w:rPr>
        <w:t>(Best et al. 1984, Evans &amp; Hindell 2004)</w:t>
      </w:r>
      <w:r w:rsidR="00DC3F67">
        <w:fldChar w:fldCharType="end"/>
      </w:r>
      <w:r w:rsidR="00DC3F67">
        <w:t>.</w:t>
      </w:r>
      <w:r w:rsidR="00C970BC">
        <w:t xml:space="preserve"> While some research objectives</w:t>
      </w:r>
      <w:r w:rsidR="00CC5124">
        <w:t>, like detecting individual changes in morphometry over time,</w:t>
      </w:r>
      <w:r w:rsidR="00C970BC">
        <w:t xml:space="preserve"> may require a higher level of precision</w:t>
      </w:r>
      <w:r w:rsidR="00775D48">
        <w:t>,</w:t>
      </w:r>
      <w:r w:rsidR="00C970BC">
        <w:t xml:space="preserve"> </w:t>
      </w:r>
      <w:r w:rsidR="00DC31E7">
        <w:t xml:space="preserve">some uncertainty may be acceptable </w:t>
      </w:r>
      <w:r w:rsidR="00EE0A2A">
        <w:t>in studies looking at general patterns across a population</w:t>
      </w:r>
      <w:r w:rsidR="0041745A">
        <w:t xml:space="preserve"> </w:t>
      </w:r>
      <w:r w:rsidR="0041745A">
        <w:fldChar w:fldCharType="begin"/>
      </w:r>
      <w:r w:rsidR="00AC5DEF">
        <w:instrText xml:space="preserve"> ADDIN ZOTERO_ITEM CSL_CITATION {"citationID":"anari7ju0i","properties":{"formattedCitation":"(e.g., Waters &amp; Whitehead 1990)","plainCitation":"(e.g., Waters &amp; Whitehead 1990)","noteIndex":0},"citationItems":[{"id":5094,"uris":["http://zotero.org/users/5395629/items/7V7GBTZH"],"itemData":{"id":5094,"type":"article-journal","container-title":"Reports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0041745A">
        <w:fldChar w:fldCharType="separate"/>
      </w:r>
      <w:r w:rsidR="00014AAB" w:rsidRPr="00014AAB">
        <w:rPr>
          <w:kern w:val="0"/>
          <w:lang w:val="en-US"/>
        </w:rPr>
        <w:t>(e.g., Waters &amp; Whitehead 1990)</w:t>
      </w:r>
      <w:r w:rsidR="0041745A">
        <w:fldChar w:fldCharType="end"/>
      </w:r>
      <w:r w:rsidR="00EE0A2A">
        <w:t xml:space="preserve">. </w:t>
      </w:r>
      <w:r w:rsidR="0041745A">
        <w:t xml:space="preserve">This is particularly valuable for a population of highly mobile individuals that is impractical (if not impossible) to track over time. </w:t>
      </w:r>
      <w:r w:rsidR="00484500">
        <w:t xml:space="preserve">Additionally, </w:t>
      </w:r>
      <w:r w:rsidR="00014AAB">
        <w:t>information</w:t>
      </w:r>
      <w:r w:rsidR="00484500">
        <w:t xml:space="preserve"> of measurement error can be incorporated in statistical analyses, allowing for a measured interpretation of resulting patterns and parameter estimates </w:t>
      </w:r>
      <w:r w:rsidR="00484500">
        <w:fldChar w:fldCharType="begin"/>
      </w:r>
      <w:r w:rsidR="00AC5DEF">
        <w:instrText xml:space="preserve"> ADDIN ZOTERO_ITEM CSL_CITATION {"citationID":"al6o42745i","properties":{"formattedCitation":"(e.g., Bierlich et al. 2021)","plainCitation":"(e.g., Bierlich et al. 2021)","noteIndex":0},"citationItems":[{"id":1384,"uris":["http://zotero.org/users/5395629/items/57K542TH"],"itemData":{"id":1384,"type":"article-journal","abstract":"Increasingly,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00484500">
        <w:fldChar w:fldCharType="separate"/>
      </w:r>
      <w:r w:rsidR="00014AAB" w:rsidRPr="00014AAB">
        <w:rPr>
          <w:kern w:val="0"/>
          <w:lang w:val="en-US"/>
        </w:rPr>
        <w:t>(e.g., Bierlich et al. 2021)</w:t>
      </w:r>
      <w:r w:rsidR="00484500">
        <w:fldChar w:fldCharType="end"/>
      </w:r>
      <w:r w:rsidR="00484500">
        <w:t>.</w:t>
      </w:r>
    </w:p>
    <w:p w14:paraId="6E9A3C29" w14:textId="0AE83630" w:rsidR="00D04BE3" w:rsidRDefault="00494C7D" w:rsidP="007C1603">
      <w:pPr>
        <w:spacing w:line="360" w:lineRule="auto"/>
      </w:pPr>
      <w:r>
        <w:t>The size-based developmental stage classes we propose refine the existing field-based classification,</w:t>
      </w:r>
      <w:r w:rsidR="007C1603">
        <w:t xml:space="preserve"> thereby</w:t>
      </w:r>
      <w:r>
        <w:t xml:space="preserve"> providing </w:t>
      </w:r>
      <w:r w:rsidR="007C1603">
        <w:t>details</w:t>
      </w:r>
      <w:r>
        <w:t xml:space="preserve"> that contribute to</w:t>
      </w:r>
      <w:r w:rsidR="007C1603">
        <w:t>wards</w:t>
      </w:r>
      <w:r>
        <w:t xml:space="preserve"> estimating demographic parameters and deepening our understanding of behavioural development.</w:t>
      </w:r>
      <w:r w:rsidR="007C1603">
        <w:t xml:space="preserve"> The size range of our proposed developmental stages (</w:t>
      </w:r>
      <w:r w:rsidR="007C1603">
        <w:rPr>
          <w:b/>
          <w:bCs/>
        </w:rPr>
        <w:t>Table 1</w:t>
      </w:r>
      <w:r w:rsidR="007C1603">
        <w:t xml:space="preserve">) are based on the size distributions at given developmental milestones (e.g., most individuals that rely exclusively on milk (i.e., calves) are under 5.5 m long; individuals that incorporate solid foods but still </w:t>
      </w:r>
      <w:r w:rsidR="007C1603">
        <w:lastRenderedPageBreak/>
        <w:t xml:space="preserve">primarily rely on milk (i.e., juveniles) are between 5.5 – 7.6 m long; etc.) that are well grounded on anatomical, dietary, and gonadal analyses </w:t>
      </w:r>
      <w:r w:rsidR="007C1603">
        <w:fldChar w:fldCharType="begin"/>
      </w:r>
      <w:r w:rsidR="00AC5DEF">
        <w:instrText xml:space="preserve"> ADDIN ZOTERO_ITEM CSL_CITATION {"citationID":"a19u9k61417","properties":{"formattedCitation":"(Best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7C1603">
        <w:fldChar w:fldCharType="separate"/>
      </w:r>
      <w:r w:rsidR="002C11EC" w:rsidRPr="002C11EC">
        <w:rPr>
          <w:kern w:val="0"/>
          <w:lang w:val="en-US"/>
        </w:rPr>
        <w:t>(Best et al. 1984)</w:t>
      </w:r>
      <w:r w:rsidR="007C1603">
        <w:fldChar w:fldCharType="end"/>
      </w:r>
      <w:r w:rsidR="007C1603">
        <w:t xml:space="preserve">. </w:t>
      </w:r>
      <w:r w:rsidR="00014AAB">
        <w:t>Inferences of age or developmental stage</w:t>
      </w:r>
      <w:r w:rsidR="007C1603">
        <w:t>s</w:t>
      </w:r>
      <w:r w:rsidR="00014AAB">
        <w:t xml:space="preserve"> based on body size have been used widely to model population parameters</w:t>
      </w:r>
      <w:r w:rsidR="004E4E2F">
        <w:t xml:space="preserve">. These inferences generally rely on growth curves that relate individual length measurements to age estimates based on dentin layer counts of killed or stranded individuals </w:t>
      </w:r>
      <w:r w:rsidR="004E4E2F">
        <w:fldChar w:fldCharType="begin"/>
      </w:r>
      <w:r w:rsidR="00AC5DEF">
        <w:instrText xml:space="preserve"> ADDIN ZOTERO_ITEM CSL_CITATION {"citationID":"a2h0su7ns45","properties":{"formattedCitation":"(Ohsumi 1977, Best et al. 1984)","plainCitation":"(Ohsumi 1977, Best et al. 1984)","noteIndex":0},"citationItems":[{"id":5109,"uris":["http://zotero.org/users/5395629/items/4CI99DU2"],"itemData":{"id":5109,"type":"article-journal","container-title":"Reports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4E4E2F">
        <w:fldChar w:fldCharType="separate"/>
      </w:r>
      <w:r w:rsidR="002C11EC" w:rsidRPr="002C11EC">
        <w:rPr>
          <w:kern w:val="0"/>
          <w:lang w:val="en-US"/>
        </w:rPr>
        <w:t>(Ohsumi 1977, Best et al. 1984)</w:t>
      </w:r>
      <w:r w:rsidR="004E4E2F">
        <w:fldChar w:fldCharType="end"/>
      </w:r>
      <w:r w:rsidR="001D6C06">
        <w:t xml:space="preserve">. </w:t>
      </w:r>
      <w:r w:rsidR="007C1603">
        <w:t xml:space="preserve"> However, it is important to </w:t>
      </w:r>
      <w:r w:rsidR="00D27B95">
        <w:t>note</w:t>
      </w:r>
      <w:r w:rsidR="007C1603">
        <w:t xml:space="preserve"> that </w:t>
      </w:r>
      <w:r w:rsidR="001D6C06">
        <w:t>growth curves are accompanied by uncertainty</w:t>
      </w:r>
      <w:r w:rsidR="00B66DFD">
        <w:t xml:space="preserve"> </w:t>
      </w:r>
      <w:r w:rsidR="00D27B95">
        <w:t>arising</w:t>
      </w:r>
      <w:r w:rsidR="001D6C06">
        <w:t xml:space="preserve"> from individual variation </w:t>
      </w:r>
      <w:r w:rsidR="004A0BB6">
        <w:t xml:space="preserve">in size </w:t>
      </w:r>
      <w:r w:rsidR="00B66DFD">
        <w:t xml:space="preserve">and development </w:t>
      </w:r>
      <w:r w:rsidR="004A0BB6">
        <w:t>with age</w:t>
      </w:r>
      <w:r w:rsidR="001D6C06">
        <w:t xml:space="preserve">. </w:t>
      </w:r>
      <w:r w:rsidR="00B66DFD">
        <w:t>For example,</w:t>
      </w:r>
      <w:r w:rsidR="001D6C06">
        <w:t xml:space="preserve"> observed </w:t>
      </w:r>
      <w:r w:rsidR="001D6C06">
        <w:rPr>
          <w:i/>
          <w:iCs/>
        </w:rPr>
        <w:t>TL</w:t>
      </w:r>
      <w:r w:rsidR="001D6C06">
        <w:t xml:space="preserve"> measures</w:t>
      </w:r>
      <w:r w:rsidR="00B66DFD">
        <w:t xml:space="preserve"> for sperm whales</w:t>
      </w:r>
      <w:r w:rsidR="001D6C06">
        <w:t xml:space="preserve"> a standard deviation of 0.9 </w:t>
      </w:r>
      <w:commentRangeStart w:id="0"/>
      <w:r w:rsidR="001D6C06">
        <w:t xml:space="preserve">m at a given age </w:t>
      </w:r>
      <w:r w:rsidR="001D6C06">
        <w:fldChar w:fldCharType="begin"/>
      </w:r>
      <w:r w:rsidR="00AC5DEF">
        <w:instrText xml:space="preserve"> ADDIN ZOTERO_ITEM CSL_CITATION {"citationID":"a10ttnsdt3n","properties":{"formattedCitation":"(Waters &amp; Whitehead 1990)","plainCitation":"(Waters &amp; Whitehead 1990)","noteIndex":0},"citationItems":[{"id":5094,"uris":["http://zotero.org/users/5395629/items/7V7GBTZH"],"itemData":{"id":5094,"type":"article-journal","container-title":"Reports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1D6C06">
        <w:fldChar w:fldCharType="separate"/>
      </w:r>
      <w:r w:rsidR="002C11EC" w:rsidRPr="002C11EC">
        <w:rPr>
          <w:kern w:val="0"/>
          <w:lang w:val="en-US"/>
        </w:rPr>
        <w:t>(Waters &amp; Whitehead 1990)</w:t>
      </w:r>
      <w:r w:rsidR="001D6C06">
        <w:fldChar w:fldCharType="end"/>
      </w:r>
      <w:r w:rsidR="00D27B95">
        <w:t>.</w:t>
      </w:r>
      <w:r w:rsidR="00775FD9">
        <w:t xml:space="preserve"> </w:t>
      </w:r>
      <w:commentRangeEnd w:id="0"/>
      <w:r w:rsidR="000A36D3">
        <w:rPr>
          <w:rStyle w:val="CommentReference"/>
        </w:rPr>
        <w:commentReference w:id="0"/>
      </w:r>
    </w:p>
    <w:p w14:paraId="4E338C70" w14:textId="19091CBD" w:rsidR="00AC01F4" w:rsidRDefault="00775FD9" w:rsidP="007C1603">
      <w:pPr>
        <w:spacing w:line="360" w:lineRule="auto"/>
      </w:pPr>
      <w:r>
        <w:t>R</w:t>
      </w:r>
      <w:r w:rsidR="00DA6415">
        <w:t>ecent</w:t>
      </w:r>
      <w:r w:rsidR="00D04BE3">
        <w:t xml:space="preserve"> work</w:t>
      </w:r>
      <w:r w:rsidR="00DA6415">
        <w:t xml:space="preserve"> attempting to identify age-classes based on AUV-derived morphometric measures in common</w:t>
      </w:r>
      <w:r w:rsidR="00636FA0">
        <w:t xml:space="preserve"> bottlenose</w:t>
      </w:r>
      <w:r w:rsidR="00DA6415">
        <w:t xml:space="preserve"> dolphins</w:t>
      </w:r>
      <w:r w:rsidR="00636FA0">
        <w:t xml:space="preserve"> </w:t>
      </w:r>
      <w:r w:rsidR="00636FA0">
        <w:rPr>
          <w:i/>
          <w:iCs/>
        </w:rPr>
        <w:t>Tursiops truncatus</w:t>
      </w:r>
      <w:r w:rsidR="00DA6415">
        <w:t xml:space="preserve"> </w:t>
      </w:r>
      <w:r w:rsidR="00D27B95">
        <w:t>have shown</w:t>
      </w:r>
      <w:r w:rsidR="00DA6415">
        <w:t xml:space="preserve"> </w:t>
      </w:r>
      <w:r w:rsidR="00636FA0">
        <w:t xml:space="preserve">that size-based age-class assignments </w:t>
      </w:r>
      <w:r w:rsidR="00DA54B5">
        <w:t>perform poorly when age-bin definitions are narrow</w:t>
      </w:r>
      <w:r w:rsidR="00636FA0">
        <w:t xml:space="preserve"> </w:t>
      </w:r>
      <w:r w:rsidR="00636FA0">
        <w:fldChar w:fldCharType="begin"/>
      </w:r>
      <w:r w:rsidR="00AC5DEF">
        <w:instrText xml:space="preserve"> ADDIN ZOTERO_ITEM CSL_CITATION {"citationID":"a2cmsif68v","properties":{"formattedCitation":"(Cheney et al. 2022, Vivier et al. 2023)","plainCitation":"(Cheney et al. 2022, Vivier et al. 2023)","noteIndex":0},"citationItems":[{"id":5096,"uris":["http://zotero.org/users/5395629/items/52UHIPB3"],"itemData":{"id":5096,"type":"article-journal","abstract":"Data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J."}],"editor":[{"family":"Scales","given":"Kylie"},{"family":"Bouchet","given":"Phil"}],"issued":{"date-parts":[["2022",8]]}}},{"id":5091,"uris":["http://zotero.org/users/5395629/items/F56GRG78"],"itemData":{"id":5091,"type":"article-journal","abstract":"AbstractUnderstanding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636FA0">
        <w:fldChar w:fldCharType="separate"/>
      </w:r>
      <w:r w:rsidR="002C11EC" w:rsidRPr="002C11EC">
        <w:rPr>
          <w:kern w:val="0"/>
          <w:lang w:val="en-US"/>
        </w:rPr>
        <w:t>(Cheney et al. 2022, Vivier et al. 2023)</w:t>
      </w:r>
      <w:r w:rsidR="00636FA0">
        <w:fldChar w:fldCharType="end"/>
      </w:r>
      <w:r w:rsidR="00636FA0">
        <w:t xml:space="preserve">. This </w:t>
      </w:r>
      <w:r w:rsidR="00D04BE3">
        <w:t>highlights</w:t>
      </w:r>
      <w:r w:rsidR="00636FA0">
        <w:t xml:space="preserve"> </w:t>
      </w:r>
      <w:r w:rsidR="00D04BE3">
        <w:t xml:space="preserve">the presence of </w:t>
      </w:r>
      <w:r w:rsidR="00636FA0">
        <w:t>individual variability in size at a given age, as well as the inherent difficulty of converting a continuous measure (</w:t>
      </w:r>
      <w:r w:rsidR="00636FA0">
        <w:rPr>
          <w:i/>
          <w:iCs/>
        </w:rPr>
        <w:t>TL</w:t>
      </w:r>
      <w:r w:rsidR="00636FA0">
        <w:t xml:space="preserve">) into a categorical one (age-class). </w:t>
      </w:r>
      <w:r w:rsidR="00E0183E">
        <w:t xml:space="preserve">But, when bins are wide enough, they perform well </w:t>
      </w:r>
      <w:r w:rsidR="00636FA0">
        <w:t>(</w:t>
      </w:r>
      <w:r w:rsidR="009B2AAF">
        <w:t xml:space="preserve">with 2 – 3 age class bins having </w:t>
      </w:r>
      <w:r w:rsidR="00636FA0">
        <w:t>&gt;72.5% individuals assigned within 2 years of actual age-class bin</w:t>
      </w:r>
      <w:r w:rsidR="00D04BE3">
        <w:t>s</w:t>
      </w:r>
      <w:r w:rsidR="00636FA0">
        <w:t xml:space="preserve">) </w:t>
      </w:r>
      <w:r w:rsidR="00E0183E">
        <w:fldChar w:fldCharType="begin"/>
      </w:r>
      <w:r w:rsidR="00AC5DEF">
        <w:instrText xml:space="preserve"> ADDIN ZOTERO_ITEM CSL_CITATION {"citationID":"a2n3hcjfst0","properties":{"formattedCitation":"(Vivier et al. 2023, 2025)","plainCitation":"(Vivier et al. 2023, 2025)","noteIndex":0},"citationItems":[{"id":5091,"uris":["http://zotero.org/users/5395629/items/F56GRG78"],"itemData":{"id":5091,"type":"article-journal","abstract":"AbstractUnderstanding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T."},{"family":"Bejder","given":"Lars"}],"accessed":{"date-parts":[["2025",7,7]]},"issued":{"date-parts":[["2023",6]]}}},{"id":5087,"uris":["http://zotero.org/users/5395629/items/Z9W8P7CU"],"itemData":{"id":5087,"type":"article-journal","abstract":"Assessing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00E0183E">
        <w:fldChar w:fldCharType="separate"/>
      </w:r>
      <w:r w:rsidR="002C11EC" w:rsidRPr="002C11EC">
        <w:rPr>
          <w:kern w:val="0"/>
          <w:lang w:val="en-US"/>
        </w:rPr>
        <w:t>(Vivier et al. 2023, 2025)</w:t>
      </w:r>
      <w:r w:rsidR="00E0183E">
        <w:fldChar w:fldCharType="end"/>
      </w:r>
      <w:r w:rsidR="00E0183E">
        <w:t>.</w:t>
      </w:r>
      <w:r w:rsidR="009B2AAF">
        <w:t xml:space="preserve"> </w:t>
      </w:r>
      <w:r w:rsidR="00D04BE3">
        <w:t xml:space="preserve">Moreover, they found that size-based age classification was most accurate for individuals &lt; 2 years old, which corresponds to the </w:t>
      </w:r>
      <w:r w:rsidR="00C03542">
        <w:t>exponential phase of their growth curve, and less accurate for age classes corresponding to decreasing and stabilizing growth rates</w:t>
      </w:r>
      <w:r w:rsidR="00D04BE3">
        <w:t xml:space="preserve"> </w:t>
      </w:r>
      <w:r w:rsidR="00D04BE3">
        <w:fldChar w:fldCharType="begin"/>
      </w:r>
      <w:r w:rsidR="00AC5DEF">
        <w:instrText xml:space="preserve"> ADDIN ZOTERO_ITEM CSL_CITATION {"citationID":"a4dvebm10","properties":{"formattedCitation":"(Vivier et al. 2023)","plainCitation":"(Vivier et al. 2023)","noteIndex":0},"citationItems":[{"id":5091,"uris":["http://zotero.org/users/5395629/items/F56GRG78"],"itemData":{"id":5091,"type":"article-journal","abstract":"AbstractUnderstanding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D04BE3">
        <w:fldChar w:fldCharType="separate"/>
      </w:r>
      <w:r w:rsidR="002C11EC" w:rsidRPr="002C11EC">
        <w:rPr>
          <w:kern w:val="0"/>
          <w:lang w:val="en-US"/>
        </w:rPr>
        <w:t>(Vivier et al. 2023)</w:t>
      </w:r>
      <w:r w:rsidR="00D04BE3">
        <w:fldChar w:fldCharType="end"/>
      </w:r>
      <w:r w:rsidR="00D04BE3">
        <w:t xml:space="preserve">. </w:t>
      </w:r>
    </w:p>
    <w:p w14:paraId="4CBA645B" w14:textId="72B97AA2" w:rsidR="00D27B95" w:rsidRDefault="004251E5" w:rsidP="00D27B95">
      <w:pPr>
        <w:spacing w:line="360" w:lineRule="auto"/>
      </w:pPr>
      <w:r>
        <w:t xml:space="preserve">Some of the uncertainty in relating size </w:t>
      </w:r>
      <w:r w:rsidR="00AC01F4">
        <w:t>to</w:t>
      </w:r>
      <w:r>
        <w:t xml:space="preserve"> developmental stag</w:t>
      </w:r>
      <w:r w:rsidR="00AC01F4">
        <w:t>e</w:t>
      </w:r>
      <w:r>
        <w:t xml:space="preserve"> may be overcome by </w:t>
      </w:r>
      <w:r w:rsidR="00AC01F4">
        <w:t>parameterizing</w:t>
      </w:r>
      <w:r>
        <w:t xml:space="preserve"> size as a continuous </w:t>
      </w:r>
      <w:r w:rsidR="0093636A">
        <w:t>proxy</w:t>
      </w:r>
      <w:r>
        <w:t xml:space="preserve"> for development. </w:t>
      </w:r>
      <w:r w:rsidR="00AC01F4">
        <w:t xml:space="preserve">In fact, it may be that size is a better predictor of development than age given the individual variation in maturation rates. Alternatively, if developmental stages are required, we </w:t>
      </w:r>
      <w:r w:rsidR="0093636A">
        <w:t xml:space="preserve">propose that informative </w:t>
      </w:r>
      <w:r w:rsidR="004F1C9F">
        <w:t xml:space="preserve">distinctions can be made </w:t>
      </w:r>
      <w:r w:rsidR="0093636A">
        <w:t>for distinguishing between general developmental stages</w:t>
      </w:r>
      <w:r w:rsidR="004949BF">
        <w:t xml:space="preserve">. </w:t>
      </w:r>
      <w:r w:rsidR="00D04BE3">
        <w:t>For sperm whales, the initial growth period</w:t>
      </w:r>
      <w:r w:rsidR="00B97F2B">
        <w:t xml:space="preserve"> (i.e., exponential growth phase)</w:t>
      </w:r>
      <w:r w:rsidR="00D04BE3">
        <w:t xml:space="preserve"> takes place between 0 </w:t>
      </w:r>
      <w:r w:rsidR="00B97F2B">
        <w:t>–</w:t>
      </w:r>
      <w:r w:rsidR="00D04BE3">
        <w:t xml:space="preserve"> </w:t>
      </w:r>
      <w:r w:rsidR="00B97F2B">
        <w:t xml:space="preserve">7 years (4.1 – 7.6 m), which can be divided into </w:t>
      </w:r>
      <w:r w:rsidR="00360E51">
        <w:t>two</w:t>
      </w:r>
      <w:r w:rsidR="00B97F2B">
        <w:t xml:space="preserve"> developmental </w:t>
      </w:r>
      <w:r w:rsidR="00360E51">
        <w:t>phases</w:t>
      </w:r>
      <w:r w:rsidR="00B97F2B">
        <w:t xml:space="preserve">; calves and juveniles </w:t>
      </w:r>
      <w:r w:rsidR="00B97F2B">
        <w:fldChar w:fldCharType="begin"/>
      </w:r>
      <w:r w:rsidR="00AC5DEF">
        <w:instrText xml:space="preserve"> ADDIN ZOTERO_ITEM CSL_CITATION {"citationID":"a1nvmigj33v","properties":{"formattedCitation":"(Best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B97F2B">
        <w:fldChar w:fldCharType="separate"/>
      </w:r>
      <w:r w:rsidR="002C11EC" w:rsidRPr="002C11EC">
        <w:rPr>
          <w:kern w:val="0"/>
          <w:lang w:val="en-US"/>
        </w:rPr>
        <w:t>(Best et al. 1984)</w:t>
      </w:r>
      <w:r w:rsidR="00B97F2B">
        <w:fldChar w:fldCharType="end"/>
      </w:r>
      <w:r w:rsidR="00B97F2B">
        <w:t xml:space="preserve">. </w:t>
      </w:r>
      <w:r w:rsidR="00360E51">
        <w:t xml:space="preserve">At this stage of development, the growth trajectories of males and females are expected to </w:t>
      </w:r>
      <w:r w:rsidR="00E27C8D">
        <w:t>be nearly equivalent</w:t>
      </w:r>
      <w:r w:rsidR="00360E51">
        <w:t xml:space="preserve"> </w:t>
      </w:r>
      <w:r w:rsidR="00360E51">
        <w:fldChar w:fldCharType="begin"/>
      </w:r>
      <w:r w:rsidR="00AC5DEF">
        <w:instrText xml:space="preserve"> ADDIN ZOTERO_ITEM CSL_CITATION {"citationID":"a16kcverni3","properties":{"formattedCitation":"(Nishiwaki et al. 1963, Best et al. 1984)","plainCitation":"(Nishiwaki et al. 1963, Best et al. 1984)","noteIndex":0},"citationItems":[{"id":1288,"uris":["http://zotero.org/users/5395629/items/4DP8Z8PY"],"itemData":{"id":1288,"type":"article-journal","container-title":"Scientific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360E51">
        <w:fldChar w:fldCharType="separate"/>
      </w:r>
      <w:r w:rsidR="002C11EC" w:rsidRPr="002C11EC">
        <w:rPr>
          <w:kern w:val="0"/>
          <w:lang w:val="en-US"/>
        </w:rPr>
        <w:t>(Nishiwaki et al. 1963, Best et al. 1984)</w:t>
      </w:r>
      <w:r w:rsidR="00360E51">
        <w:fldChar w:fldCharType="end"/>
      </w:r>
      <w:r w:rsidR="00360E51">
        <w:t xml:space="preserve">. </w:t>
      </w:r>
      <w:r>
        <w:t xml:space="preserve">Additionally, males experience a ‘secondary growth spurt’ after attaining sexual maturity (&gt;10 m), which would make adult males (10 – 13.7 m) reliably distinguishable from mature males (&gt; 13.7 m). </w:t>
      </w:r>
    </w:p>
    <w:p w14:paraId="7813DFA4" w14:textId="1941BF60" w:rsidR="00C44774" w:rsidRDefault="002C11EC" w:rsidP="002A0D6E">
      <w:pPr>
        <w:pStyle w:val="Subtitle"/>
      </w:pPr>
      <w:r>
        <w:t xml:space="preserve">4.2 </w:t>
      </w:r>
      <w:r w:rsidR="00C44774">
        <w:t xml:space="preserve">Inferring sex based on </w:t>
      </w:r>
      <w:r>
        <w:t>the nose-to-body</w:t>
      </w:r>
      <w:r w:rsidR="00C44774">
        <w:t xml:space="preserve"> – TL relationship</w:t>
      </w:r>
    </w:p>
    <w:p w14:paraId="30568825" w14:textId="7656C5FD" w:rsidR="00204000" w:rsidRDefault="002A0D6E" w:rsidP="000F4078">
      <w:r>
        <w:t>We found</w:t>
      </w:r>
      <w:r w:rsidR="00941B25">
        <w:t xml:space="preserve"> that, despite optimum parameter estimates being sensitive to measurement uncertainty</w:t>
      </w:r>
      <w:r w:rsidR="005F1AD7">
        <w:t xml:space="preserve"> (</w:t>
      </w:r>
      <w:r w:rsidR="005F1AD7">
        <w:rPr>
          <w:b/>
          <w:bCs/>
        </w:rPr>
        <w:t>Figure 4)</w:t>
      </w:r>
      <w:r w:rsidR="00941B25">
        <w:t>,</w:t>
      </w:r>
      <w:r>
        <w:t xml:space="preserve"> </w:t>
      </w:r>
      <w:r w:rsidR="005F1AD7">
        <w:t xml:space="preserve">the overall shape of </w:t>
      </w:r>
      <w:r w:rsidR="005F1AD7">
        <w:rPr>
          <w:i/>
          <w:iCs/>
        </w:rPr>
        <w:t>NR</w:t>
      </w:r>
      <w:r w:rsidR="005F1AD7">
        <w:rPr>
          <w:i/>
          <w:iCs/>
          <w:vertAlign w:val="subscript"/>
        </w:rPr>
        <w:t xml:space="preserve">flipper </w:t>
      </w:r>
      <w:r w:rsidR="005F1AD7">
        <w:rPr>
          <w:i/>
          <w:iCs/>
        </w:rPr>
        <w:t xml:space="preserve">– TL </w:t>
      </w:r>
      <w:r w:rsidR="005F1AD7">
        <w:t xml:space="preserve">growth curves and the resulting </w:t>
      </w:r>
      <w:r>
        <w:t xml:space="preserve">posterior probability estimates of </w:t>
      </w:r>
      <w:r w:rsidR="00D27B95">
        <w:t xml:space="preserve">individuals being female </w:t>
      </w:r>
      <w:r>
        <w:t xml:space="preserve">were generally consistent with previous knowledge on sperm whale sexual </w:t>
      </w:r>
      <w:r>
        <w:lastRenderedPageBreak/>
        <w:t xml:space="preserve">dimorphism </w:t>
      </w:r>
      <w:r>
        <w:fldChar w:fldCharType="begin"/>
      </w:r>
      <w:r w:rsidR="00AC5DEF">
        <w:instrText xml:space="preserve"> ADDIN ZOTERO_ITEM CSL_CITATION {"citationID":"a1mkcvu71ck","properties":{"formattedCitation":"(Nishiwaki et al. 1963, Cranford 1999)","plainCitation":"(Nishiwaki et al. 1963, Cranford 1999)","noteIndex":0},"citationItems":[{"id":1288,"uris":["http://zotero.org/users/5395629/items/4DP8Z8PY"],"itemData":{"id":1288,"type":"article-journal","container-title":"Scientific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002C11EC" w:rsidRPr="002C11EC">
        <w:rPr>
          <w:kern w:val="0"/>
          <w:lang w:val="en-US"/>
        </w:rPr>
        <w:t>(Nishiwaki et al. 1963, Cranford 1999)</w:t>
      </w:r>
      <w:r>
        <w:fldChar w:fldCharType="end"/>
      </w:r>
      <w:r>
        <w:t>. Namely, all whales &gt; 13 m</w:t>
      </w:r>
      <w:r w:rsidR="002D47D7">
        <w:t>—corresponding</w:t>
      </w:r>
      <w:r>
        <w:t xml:space="preserve"> to the adult/mature male size range </w:t>
      </w:r>
      <w:r>
        <w:fldChar w:fldCharType="begin"/>
      </w:r>
      <w:r w:rsidR="00AC5DEF">
        <w:instrText xml:space="preserve"> ADDIN ZOTERO_ITEM CSL_CITATION {"citationID":"a18olj98kqc","properties":{"formattedCitation":"(Best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2C11EC" w:rsidRPr="002C11EC">
        <w:rPr>
          <w:kern w:val="0"/>
          <w:lang w:val="en-US"/>
        </w:rPr>
        <w:t>(Best et al. 1984)</w:t>
      </w:r>
      <w:r>
        <w:fldChar w:fldCharType="end"/>
      </w:r>
      <w:r w:rsidR="002D47D7">
        <w:t>—</w:t>
      </w:r>
      <w:r>
        <w:t>had consistently low probabili</w:t>
      </w:r>
      <w:r w:rsidR="002D47D7">
        <w:t>ties</w:t>
      </w:r>
      <w:r>
        <w:t xml:space="preserve"> of being female; whereas whales</w:t>
      </w:r>
      <w:r w:rsidRPr="002A0D6E">
        <w:t xml:space="preserve"> </w:t>
      </w:r>
      <w:r>
        <w:t xml:space="preserve">with low </w:t>
      </w:r>
      <w:r>
        <w:rPr>
          <w:i/>
          <w:iCs/>
        </w:rPr>
        <w:t>NR</w:t>
      </w:r>
      <w:r>
        <w:rPr>
          <w:i/>
          <w:iCs/>
          <w:vertAlign w:val="subscript"/>
        </w:rPr>
        <w:t xml:space="preserve">flipper </w:t>
      </w:r>
      <w:r>
        <w:t>(&lt;0.32)  between 8.5 – 12 m</w:t>
      </w:r>
      <w:r w:rsidR="002D47D7">
        <w:t xml:space="preserve">—corresponding </w:t>
      </w:r>
      <w:r>
        <w:t xml:space="preserve">to the mature female </w:t>
      </w:r>
      <w:r w:rsidR="002D47D7">
        <w:t>size range—</w:t>
      </w:r>
      <w:r>
        <w:t xml:space="preserve">had a consistently high probability of being female </w:t>
      </w:r>
      <w:r>
        <w:fldChar w:fldCharType="begin"/>
      </w:r>
      <w:r w:rsidR="00AC5DEF">
        <w:instrText xml:space="preserve"> ADDIN ZOTERO_ITEM CSL_CITATION {"citationID":"a1ilaf5ci7t","properties":{"formattedCitation":"(Best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2C11EC" w:rsidRPr="002C11EC">
        <w:rPr>
          <w:kern w:val="0"/>
          <w:lang w:val="en-US"/>
        </w:rPr>
        <w:t>(Best et al. 1984)</w:t>
      </w:r>
      <w:r>
        <w:fldChar w:fldCharType="end"/>
      </w:r>
      <w:r>
        <w:t xml:space="preserve">. Similarly, smaller individuals (&lt;7.6 m) consistently had </w:t>
      </w:r>
      <w:r>
        <w:rPr>
          <w:i/>
          <w:iCs/>
        </w:rPr>
        <w:t>P(f)</w:t>
      </w:r>
      <w:r>
        <w:t xml:space="preserve"> ~ 0.5, which is consistent with the expectation that sexual dimorphism in immature individuals, although present, is harder to detect </w:t>
      </w:r>
      <w:r>
        <w:fldChar w:fldCharType="begin"/>
      </w:r>
      <w:r w:rsidR="00AC5DEF">
        <w:instrText xml:space="preserve"> ADDIN ZOTERO_ITEM CSL_CITATION {"citationID":"aiuqedhpn5","properties":{"formattedCitation":"(Nishiwaki et al. 1963)","plainCitation":"(Nishiwaki et al. 1963)","noteIndex":0},"citationItems":[{"id":1288,"uris":["http://zotero.org/users/5395629/items/4DP8Z8PY"],"itemData":{"id":1288,"type":"article-journal","container-title":"Scientific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2C11EC" w:rsidRPr="002C11EC">
        <w:rPr>
          <w:kern w:val="0"/>
          <w:lang w:val="en-US"/>
        </w:rPr>
        <w:t>(Nishiwaki et al. 1963)</w:t>
      </w:r>
      <w:r>
        <w:fldChar w:fldCharType="end"/>
      </w:r>
      <w:r>
        <w:t>.</w:t>
      </w:r>
      <w:r w:rsidR="00567E9C">
        <w:t xml:space="preserve"> </w:t>
      </w:r>
      <w:r w:rsidR="002D47D7">
        <w:t>Moreover, all the individuals that were observed receiving peduncle dives had a higher probability of being female (</w:t>
      </w:r>
      <w:r w:rsidR="002D47D7">
        <w:rPr>
          <w:b/>
          <w:bCs/>
        </w:rPr>
        <w:t>Figure 6</w:t>
      </w:r>
      <w:r w:rsidR="002D47D7">
        <w:t xml:space="preserve">), which is consistent with all previous reports in which all individuals receiving peduncle dives being known to be female </w:t>
      </w:r>
      <w:r w:rsidR="002D47D7">
        <w:fldChar w:fldCharType="begin"/>
      </w:r>
      <w:r w:rsidR="00AC5DEF">
        <w:instrText xml:space="preserve"> ADDIN ZOTERO_ITEM CSL_CITATION {"citationID":"a11cksl0pe9","properties":{"formattedCitation":"(Gero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1225,"uris":["http://zotero.org/users/5395629/items/RUXFHIFG"],"itemData":{"id":1225,"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2D47D7">
        <w:fldChar w:fldCharType="separate"/>
      </w:r>
      <w:r w:rsidR="002C11EC" w:rsidRPr="002C11EC">
        <w:rPr>
          <w:kern w:val="0"/>
          <w:lang w:val="en-US"/>
        </w:rPr>
        <w:t xml:space="preserve">(Gero &amp; Whitehead 2007, Konrad et al. 2019, </w:t>
      </w:r>
      <w:proofErr w:type="spellStart"/>
      <w:r w:rsidR="002C11EC" w:rsidRPr="002C11EC">
        <w:rPr>
          <w:kern w:val="0"/>
          <w:lang w:val="en-US"/>
        </w:rPr>
        <w:t>Sarano</w:t>
      </w:r>
      <w:proofErr w:type="spellEnd"/>
      <w:r w:rsidR="002C11EC" w:rsidRPr="002C11EC">
        <w:rPr>
          <w:kern w:val="0"/>
          <w:lang w:val="en-US"/>
        </w:rPr>
        <w:t xml:space="preserve"> et al. 2023)</w:t>
      </w:r>
      <w:r w:rsidR="002D47D7">
        <w:fldChar w:fldCharType="end"/>
      </w:r>
      <w:r w:rsidR="002D47D7">
        <w:t>.</w:t>
      </w:r>
      <w:r w:rsidR="00204000">
        <w:t xml:space="preserve"> </w:t>
      </w:r>
      <w:r w:rsidR="00D27B95">
        <w:t>O</w:t>
      </w:r>
      <w:r w:rsidR="000D1DAD">
        <w:t xml:space="preserve">ur methods allow for some individuals within the traditional female-immature age-sex class to be reliable identified as adult/mature females. </w:t>
      </w:r>
    </w:p>
    <w:p w14:paraId="7E9FC6DB" w14:textId="423F6616" w:rsidR="000F4078" w:rsidRDefault="00204000" w:rsidP="000F4078">
      <w:r>
        <w:t xml:space="preserve">Still, our </w:t>
      </w:r>
      <w:r w:rsidR="00F87962">
        <w:t>approach</w:t>
      </w:r>
      <w:r>
        <w:t xml:space="preserve"> resulted in </w:t>
      </w:r>
      <w:r w:rsidR="00F87962">
        <w:t>some</w:t>
      </w:r>
      <w:r>
        <w:t xml:space="preserve"> individuals having high levels of uncertainty and intermediate (i.e. ~ 0.5) </w:t>
      </w:r>
      <w:r>
        <w:rPr>
          <w:i/>
          <w:iCs/>
        </w:rPr>
        <w:t xml:space="preserve">P(f) </w:t>
      </w:r>
      <w:r>
        <w:t xml:space="preserve">values, despite having </w:t>
      </w:r>
      <w:r>
        <w:rPr>
          <w:i/>
          <w:iCs/>
        </w:rPr>
        <w:t xml:space="preserve">TL </w:t>
      </w:r>
      <w:r>
        <w:t xml:space="preserve">ranges (&gt;8.5 m) at which sexual dimorphism should be detectable based on direct measurements </w:t>
      </w:r>
      <w:r>
        <w:fldChar w:fldCharType="begin"/>
      </w:r>
      <w:r w:rsidR="00AC5DEF">
        <w:instrText xml:space="preserve"> ADDIN ZOTERO_ITEM CSL_CITATION {"citationID":"auhc4n4sia","properties":{"formattedCitation":"(Nishiwaki et al. 1963)","plainCitation":"(Nishiwaki et al. 1963)","noteIndex":0},"citationItems":[{"id":1288,"uris":["http://zotero.org/users/5395629/items/4DP8Z8PY"],"itemData":{"id":1288,"type":"article-journal","container-title":"Scientific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2C11EC" w:rsidRPr="002C11EC">
        <w:rPr>
          <w:kern w:val="0"/>
          <w:lang w:val="en-US"/>
        </w:rPr>
        <w:t>(Nishiwaki et al. 1963)</w:t>
      </w:r>
      <w:r>
        <w:fldChar w:fldCharType="end"/>
      </w:r>
      <w:r>
        <w:t xml:space="preserve">. The uncertainty in </w:t>
      </w:r>
      <w:r>
        <w:rPr>
          <w:i/>
          <w:iCs/>
        </w:rPr>
        <w:t xml:space="preserve">P(f) </w:t>
      </w:r>
      <w:r>
        <w:t xml:space="preserve">estimates may partly be due to the </w:t>
      </w:r>
      <w:r w:rsidR="000D1DAD">
        <w:t>variability</w:t>
      </w:r>
      <w:r>
        <w:t xml:space="preserve"> associated to our measurement system</w:t>
      </w:r>
      <w:r w:rsidR="00D467F5">
        <w:t>, particularly for individuals with high 95% CI estimates</w:t>
      </w:r>
      <w:r>
        <w:t xml:space="preserve">. </w:t>
      </w:r>
      <w:r w:rsidR="00C4369E">
        <w:t>I</w:t>
      </w:r>
      <w:r w:rsidR="00D467F5">
        <w:t xml:space="preserve">ntermediate </w:t>
      </w:r>
      <w:r w:rsidR="00D467F5" w:rsidRPr="00D467F5">
        <w:rPr>
          <w:i/>
          <w:iCs/>
        </w:rPr>
        <w:t>P(f)</w:t>
      </w:r>
      <w:r w:rsidR="00D467F5">
        <w:t xml:space="preserve"> values may </w:t>
      </w:r>
      <w:r w:rsidR="00C4369E">
        <w:t xml:space="preserve">also </w:t>
      </w:r>
      <w:r w:rsidR="00D467F5">
        <w:t xml:space="preserve">reflect individual variation in </w:t>
      </w:r>
      <w:r w:rsidR="00663C93">
        <w:t>levels of sexual dimorphism</w:t>
      </w:r>
      <w:r w:rsidR="002C0248">
        <w:t xml:space="preserve"> in secondary sex traits</w:t>
      </w:r>
      <w:r w:rsidR="00C4369E">
        <w:t xml:space="preserve"> </w:t>
      </w:r>
      <w:r w:rsidR="00C4369E">
        <w:fldChar w:fldCharType="begin"/>
      </w:r>
      <w:r w:rsidR="00AC5DEF">
        <w:instrText xml:space="preserve"> ADDIN ZOTERO_ITEM CSL_CITATION {"citationID":"a3nuesq91s","properties":{"formattedCitation":"(McLaughlin et al. 2023)","plainCitation":"(McLaughlin et al. 2023)","noteIndex":0},"citationItems":[{"id":5168,"uris":["http://zotero.org/users/5395629/items/RBB6JCJN"],"itemData":{"id":5168,"type":"article-journal","abstract":"Synopsis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00C4369E">
        <w:fldChar w:fldCharType="separate"/>
      </w:r>
      <w:r w:rsidR="002C11EC" w:rsidRPr="002C11EC">
        <w:rPr>
          <w:kern w:val="0"/>
          <w:lang w:val="en-US"/>
        </w:rPr>
        <w:t>(McLaughlin et al. 2023)</w:t>
      </w:r>
      <w:r w:rsidR="00C4369E">
        <w:fldChar w:fldCharType="end"/>
      </w:r>
      <w:r w:rsidR="00E4323A">
        <w:t xml:space="preserve">, which would make distinguishing subadult males from adult and mature males particularly challenging. </w:t>
      </w:r>
      <w:commentRangeStart w:id="1"/>
      <w:commentRangeStart w:id="2"/>
      <w:r w:rsidR="005C481B">
        <w:t xml:space="preserve">Unfortunately, we could not access the raw data used to build the </w:t>
      </w:r>
      <w:r w:rsidR="005C481B">
        <w:rPr>
          <w:i/>
          <w:iCs/>
        </w:rPr>
        <w:t xml:space="preserve">NR-TL </w:t>
      </w:r>
      <w:r w:rsidR="005C481B">
        <w:t xml:space="preserve">curves in Nishiwaki et al, so we don’t have a grounded comparison of the naturally expected variation across individuals. </w:t>
      </w:r>
      <w:commentRangeEnd w:id="1"/>
      <w:r w:rsidR="00E633E7">
        <w:rPr>
          <w:rStyle w:val="CommentReference"/>
        </w:rPr>
        <w:commentReference w:id="1"/>
      </w:r>
      <w:commentRangeEnd w:id="2"/>
      <w:r w:rsidR="00E633E7">
        <w:rPr>
          <w:rStyle w:val="CommentReference"/>
        </w:rPr>
        <w:commentReference w:id="2"/>
      </w:r>
      <w:r w:rsidR="00E4323A">
        <w:t>Additionally,</w:t>
      </w:r>
      <w:r w:rsidR="00C4369E">
        <w:t xml:space="preserve"> </w:t>
      </w:r>
      <w:r w:rsidR="00E4323A">
        <w:t>t</w:t>
      </w:r>
      <w:r w:rsidR="002C0248">
        <w:t xml:space="preserve">here are reports across </w:t>
      </w:r>
      <w:r w:rsidR="000D1DAD">
        <w:t xml:space="preserve">cetacean </w:t>
      </w:r>
      <w:r w:rsidR="002C0248">
        <w:t xml:space="preserve">species cetaceans of individuals with partial or full hermaphroditism in their genital organs, which in some cases, is linked to intersex chromosome arrangements </w:t>
      </w:r>
      <w:r w:rsidR="00AB68C7">
        <w:fldChar w:fldCharType="begin"/>
      </w:r>
      <w:r w:rsidR="00AC5DEF">
        <w:instrText xml:space="preserve"> ADDIN ZOTERO_ITEM CSL_CITATION {"citationID":"a27kj0cjpv2","properties":{"formattedCitation":"(Einfeldt et al. 2019)","plainCitation":"(Einfeldt et al. 2019)","noteIndex":0},"citationItems":[{"id":5167,"uris":["http://zotero.org/users/5395629/items/MTQY3HS3"],"itemData":{"id":5167,"type":"article-journal","abstract":"AbstractMolecular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00AB68C7">
        <w:fldChar w:fldCharType="separate"/>
      </w:r>
      <w:r w:rsidR="002C11EC" w:rsidRPr="002C11EC">
        <w:rPr>
          <w:kern w:val="0"/>
          <w:lang w:val="en-US"/>
        </w:rPr>
        <w:t>(Einfeldt et al. 2019)</w:t>
      </w:r>
      <w:r w:rsidR="00AB68C7">
        <w:fldChar w:fldCharType="end"/>
      </w:r>
      <w:r w:rsidR="00E4323A">
        <w:t xml:space="preserve">. </w:t>
      </w:r>
      <w:r w:rsidR="000D1DAD">
        <w:t>Whether these variations also translate to ‘intermediate’ secondary sex traits has not been explored. Still, these findings</w:t>
      </w:r>
      <w:r w:rsidR="00E4323A">
        <w:t xml:space="preserve"> highlight that some caution should be taken when assuming a direct link between phenotype and chromosome arrangement.</w:t>
      </w:r>
      <w:r w:rsidR="00C17622">
        <w:t xml:space="preserve"> </w:t>
      </w:r>
    </w:p>
    <w:p w14:paraId="5F5B2B00" w14:textId="278CBA93" w:rsidR="005E06AE" w:rsidRDefault="00C17622" w:rsidP="000F4078">
      <w:r>
        <w:lastRenderedPageBreak/>
        <w:t xml:space="preserve">Notably, we found that </w:t>
      </w:r>
      <w:r w:rsidR="003352AC">
        <w:t xml:space="preserve">very few individuals </w:t>
      </w:r>
      <w:r>
        <w:t xml:space="preserve">7.5 - 12.5m had </w:t>
      </w:r>
      <w:r w:rsidR="003352AC">
        <w:t>consistently low</w:t>
      </w:r>
      <w:r>
        <w:t xml:space="preserve"> </w:t>
      </w:r>
      <w:r>
        <w:rPr>
          <w:i/>
          <w:iCs/>
        </w:rPr>
        <w:t xml:space="preserve">P(f) </w:t>
      </w:r>
      <w:r>
        <w:t>values</w:t>
      </w:r>
      <w:r w:rsidR="003352AC">
        <w:t xml:space="preserve">—i.e., were likely males—and that those that did </w:t>
      </w:r>
      <w:r>
        <w:t xml:space="preserve">fell below the modelled male </w:t>
      </w:r>
      <w:r>
        <w:rPr>
          <w:i/>
          <w:iCs/>
        </w:rPr>
        <w:t>NR</w:t>
      </w:r>
      <w:r>
        <w:rPr>
          <w:i/>
          <w:iCs/>
          <w:vertAlign w:val="subscript"/>
        </w:rPr>
        <w:t>flipper</w:t>
      </w:r>
      <w:r>
        <w:rPr>
          <w:vertAlign w:val="subscript"/>
        </w:rPr>
        <w:t xml:space="preserve"> </w:t>
      </w:r>
      <w:r>
        <w:t>curve (</w:t>
      </w:r>
      <w:r>
        <w:rPr>
          <w:b/>
          <w:bCs/>
        </w:rPr>
        <w:t>Figure 5</w:t>
      </w:r>
      <w:r>
        <w:t xml:space="preserve">). The absence of individuals with higher </w:t>
      </w:r>
      <w:r>
        <w:rPr>
          <w:i/>
          <w:iCs/>
        </w:rPr>
        <w:t>NR</w:t>
      </w:r>
      <w:r>
        <w:rPr>
          <w:i/>
          <w:iCs/>
          <w:vertAlign w:val="subscript"/>
        </w:rPr>
        <w:t xml:space="preserve">flipper </w:t>
      </w:r>
      <w:r>
        <w:t xml:space="preserve">ratios within this size range </w:t>
      </w:r>
      <w:r w:rsidR="000B57EA">
        <w:t>may partly</w:t>
      </w:r>
      <w:r>
        <w:t xml:space="preserve"> reflect the expected departure of young males from their natal units, </w:t>
      </w:r>
      <w:r w:rsidR="006A2D14">
        <w:t>with most</w:t>
      </w:r>
      <w:r>
        <w:t xml:space="preserve"> </w:t>
      </w:r>
      <w:r w:rsidR="006A2D14">
        <w:t xml:space="preserve">individuals expected to leave when they attain slightly under 10 </w:t>
      </w:r>
      <w:r w:rsidR="008F167A">
        <w:t xml:space="preserve">m </w:t>
      </w:r>
      <w:r w:rsidR="006A2D14">
        <w:t>(between 7 – 11 years old;</w:t>
      </w:r>
      <w:r w:rsidR="006A2D14">
        <w:rPr>
          <w:b/>
          <w:bCs/>
        </w:rPr>
        <w:t xml:space="preserve"> Table 1</w:t>
      </w:r>
      <w:r w:rsidR="006A2D14">
        <w:t xml:space="preserve"> </w:t>
      </w:r>
      <w:commentRangeStart w:id="3"/>
      <w:r w:rsidR="006A2D14">
        <w:fldChar w:fldCharType="begin"/>
      </w:r>
      <w:r w:rsidR="00AC5DEF">
        <w:instrText xml:space="preserve"> ADDIN ZOTERO_ITEM CSL_CITATION {"citationID":"a27pf2du9q9","properties":{"formattedCitation":"(Best et al. 1984, Waters &amp; Whitehead 1990)","plainCitation":"(Best et al. 1984, Waters &amp; Whitehead 1990)","noteIndex":0},"citationItems":[{"id":119,"uris":["http://zotero.org/users/5395629/items/QZ2YHGLH"],"itemData":{"id":119,"type":"article-journal","container-title":"Reports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A2D14">
        <w:fldChar w:fldCharType="separate"/>
      </w:r>
      <w:r w:rsidR="002C11EC" w:rsidRPr="002C11EC">
        <w:rPr>
          <w:kern w:val="0"/>
          <w:lang w:val="en-US"/>
        </w:rPr>
        <w:t>(Best et al. 1984, Waters &amp; Whitehead 1990)</w:t>
      </w:r>
      <w:r w:rsidR="006A2D14">
        <w:fldChar w:fldCharType="end"/>
      </w:r>
      <w:r w:rsidR="006A2D14">
        <w:t>).</w:t>
      </w:r>
      <w:r w:rsidR="008F167A">
        <w:t xml:space="preserve"> </w:t>
      </w:r>
      <w:commentRangeEnd w:id="3"/>
      <w:r w:rsidR="00533969">
        <w:rPr>
          <w:rStyle w:val="CommentReference"/>
        </w:rPr>
        <w:commentReference w:id="3"/>
      </w:r>
      <w:r w:rsidR="000B57EA">
        <w:t xml:space="preserve">Because our fieldwork was focused on large groups which are generally composed of mature females and immature individuals, it is likely that </w:t>
      </w:r>
      <w:r w:rsidR="005E06AE">
        <w:t xml:space="preserve">adult (i.e., sexually mature) males were underrepresented in our sample.  </w:t>
      </w:r>
    </w:p>
    <w:p w14:paraId="0D5C8E63" w14:textId="7CE91AE4" w:rsidR="00E91074" w:rsidRDefault="005E06AE" w:rsidP="000F4078">
      <w:r>
        <w:t>W</w:t>
      </w:r>
      <w:r w:rsidR="00533969">
        <w:t xml:space="preserve">e found consistent support for a </w:t>
      </w:r>
      <w:r w:rsidR="004F3BD8">
        <w:t xml:space="preserve">constant </w:t>
      </w:r>
      <w:r w:rsidR="00285A80">
        <w:t xml:space="preserve">(i.e., linear) </w:t>
      </w:r>
      <w:r w:rsidR="004F3BD8">
        <w:t xml:space="preserve">growth rate of </w:t>
      </w:r>
      <w:r w:rsidR="004F3BD8">
        <w:rPr>
          <w:i/>
          <w:iCs/>
        </w:rPr>
        <w:t>NR</w:t>
      </w:r>
      <w:r w:rsidR="004F3BD8">
        <w:rPr>
          <w:i/>
          <w:iCs/>
          <w:vertAlign w:val="subscript"/>
        </w:rPr>
        <w:t xml:space="preserve">flipper </w:t>
      </w:r>
      <w:r w:rsidR="004F3BD8">
        <w:t xml:space="preserve">with respect to </w:t>
      </w:r>
      <w:r w:rsidR="00533969">
        <w:rPr>
          <w:i/>
          <w:iCs/>
        </w:rPr>
        <w:t xml:space="preserve">TL </w:t>
      </w:r>
      <w:r w:rsidR="00533969">
        <w:t>for males between 6 – 16.1 m (</w:t>
      </w:r>
      <w:r w:rsidR="00533969">
        <w:rPr>
          <w:b/>
          <w:bCs/>
        </w:rPr>
        <w:t>Figure 5</w:t>
      </w:r>
      <w:r w:rsidR="00533969">
        <w:t>)</w:t>
      </w:r>
      <w:r w:rsidR="004F3BD8">
        <w:t xml:space="preserve">, </w:t>
      </w:r>
      <w:r w:rsidR="00285A80">
        <w:t>indicating</w:t>
      </w:r>
      <w:r w:rsidR="00575989">
        <w:t xml:space="preserve"> that the relative size of male sperm whales’ noses </w:t>
      </w:r>
      <w:r w:rsidR="00D27B95">
        <w:t>continues</w:t>
      </w:r>
      <w:r w:rsidR="00575989">
        <w:t xml:space="preserve"> to increase throughout their lives. </w:t>
      </w:r>
      <w:r w:rsidR="00285A80">
        <w:t>This linear trend</w:t>
      </w:r>
      <w:r w:rsidR="00524BDD">
        <w:t xml:space="preserve"> in </w:t>
      </w:r>
      <w:r w:rsidR="00524BDD">
        <w:rPr>
          <w:i/>
          <w:iCs/>
        </w:rPr>
        <w:t>NR</w:t>
      </w:r>
      <w:r w:rsidR="00524BDD">
        <w:rPr>
          <w:i/>
          <w:iCs/>
          <w:vertAlign w:val="subscript"/>
        </w:rPr>
        <w:t xml:space="preserve">flipper </w:t>
      </w:r>
      <w:r w:rsidR="00285A80">
        <w:t xml:space="preserve">growth </w:t>
      </w:r>
      <w:r w:rsidR="00524BDD">
        <w:t xml:space="preserve">emerged despite our initial </w:t>
      </w:r>
      <w:r w:rsidR="00285A80">
        <w:t>implementation</w:t>
      </w:r>
      <w:r w:rsidR="00524BDD">
        <w:t xml:space="preserve"> of a logistic model, as evidenced by </w:t>
      </w:r>
      <w:r w:rsidR="00285A80">
        <w:t>unrealistically</w:t>
      </w:r>
      <w:r w:rsidR="00254A58">
        <w:t xml:space="preserve"> high</w:t>
      </w:r>
      <w:r w:rsidR="00524BDD">
        <w:t xml:space="preserve"> asymptot</w:t>
      </w:r>
      <w:r w:rsidR="00285A80">
        <w:t>ic</w:t>
      </w:r>
      <w:r w:rsidR="00524BDD">
        <w:t xml:space="preserve"> values </w:t>
      </w:r>
      <w:r w:rsidR="006B626D">
        <w:t>(</w:t>
      </w:r>
      <w:proofErr w:type="spellStart"/>
      <w:r w:rsidR="00285A80">
        <w:t>maxm</w:t>
      </w:r>
      <w:proofErr w:type="spellEnd"/>
      <w:r w:rsidR="00285A80">
        <w:t xml:space="preserve">&gt; 1; </w:t>
      </w:r>
      <w:r w:rsidR="006B626D">
        <w:t xml:space="preserve">supplementary table). </w:t>
      </w:r>
      <w:r w:rsidR="00285A80">
        <w:t>The observed pattern</w:t>
      </w:r>
      <w:r w:rsidR="00524BDD">
        <w:t xml:space="preserve"> </w:t>
      </w:r>
      <w:r w:rsidR="00285A80">
        <w:t>aligns with the</w:t>
      </w:r>
      <w:r w:rsidR="00524BDD">
        <w:t xml:space="preserve"> </w:t>
      </w:r>
      <w:r w:rsidR="00A7567C">
        <w:t>nose-to-body ratio</w:t>
      </w:r>
      <w:r w:rsidR="00524BDD">
        <w:rPr>
          <w:i/>
          <w:iCs/>
        </w:rPr>
        <w:t xml:space="preserve"> </w:t>
      </w:r>
      <w:r w:rsidR="00285A80">
        <w:t>relationship</w:t>
      </w:r>
      <w:r w:rsidR="00A7567C">
        <w:t xml:space="preserve"> with body length</w:t>
      </w:r>
      <w:r w:rsidR="00285A80">
        <w:t xml:space="preserve"> reported</w:t>
      </w:r>
      <w:r w:rsidR="00524BDD">
        <w:t xml:space="preserve"> by Nishiwaki et al. (1963).</w:t>
      </w:r>
      <w:r w:rsidR="006B626D">
        <w:t xml:space="preserve"> At the same time, it contrasts with male </w:t>
      </w:r>
      <w:r w:rsidR="00285A80">
        <w:rPr>
          <w:i/>
          <w:iCs/>
        </w:rPr>
        <w:t>TL-</w:t>
      </w:r>
      <w:r w:rsidR="00285A80">
        <w:t>age growth</w:t>
      </w:r>
      <w:r w:rsidR="006B626D">
        <w:t xml:space="preserve"> curves that show </w:t>
      </w:r>
      <w:r w:rsidR="00285A80">
        <w:t xml:space="preserve">decelerating </w:t>
      </w:r>
      <w:r w:rsidR="00FC5DEC">
        <w:t>growth</w:t>
      </w:r>
      <w:r w:rsidR="00254A58">
        <w:t xml:space="preserve"> in total body length</w:t>
      </w:r>
      <w:r w:rsidR="006B626D">
        <w:t xml:space="preserve"> as individuals approach 15 m (~40 years) </w:t>
      </w:r>
      <w:r w:rsidR="006B626D">
        <w:fldChar w:fldCharType="begin"/>
      </w:r>
      <w:r w:rsidR="00AC5DEF">
        <w:instrText xml:space="preserve"> ADDIN ZOTERO_ITEM CSL_CITATION {"citationID":"aclfhq4ga0","properties":{"formattedCitation":"(Nishiwaki et al. 1963, Ohsumi 1977, Waters &amp; Whitehead 1990)","plainCitation":"(Nishiwaki et al. 1963, Ohsumi 1977, Waters &amp; Whitehead 1990)","noteIndex":0},"citationItems":[{"id":1288,"uris":["http://zotero.org/users/5395629/items/4DP8Z8PY"],"itemData":{"id":1288,"type":"article-journal","container-title":"Scientific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B626D">
        <w:fldChar w:fldCharType="separate"/>
      </w:r>
      <w:r w:rsidR="002C11EC" w:rsidRPr="002C11EC">
        <w:rPr>
          <w:kern w:val="0"/>
          <w:lang w:val="en-US"/>
        </w:rPr>
        <w:t>(Nishiwaki et al. 1963, Ohsumi 1977, Waters &amp; Whitehead 1990)</w:t>
      </w:r>
      <w:r w:rsidR="006B626D">
        <w:fldChar w:fldCharType="end"/>
      </w:r>
      <w:r w:rsidR="006B626D">
        <w:t>.</w:t>
      </w:r>
      <w:r w:rsidR="00E91074">
        <w:t xml:space="preserve"> </w:t>
      </w:r>
      <w:r w:rsidR="00A7567C">
        <w:t>T</w:t>
      </w:r>
      <w:r w:rsidR="00FC5DEC">
        <w:t>o</w:t>
      </w:r>
      <w:r w:rsidR="00E91074">
        <w:t xml:space="preserve">gether, </w:t>
      </w:r>
      <w:r w:rsidR="00FC5DEC">
        <w:t xml:space="preserve">these results </w:t>
      </w:r>
      <w:r w:rsidR="00A7567C">
        <w:t>suggest</w:t>
      </w:r>
      <w:r w:rsidR="00E91074">
        <w:t xml:space="preserve"> that </w:t>
      </w:r>
      <w:r w:rsidR="00A7567C">
        <w:t>the growth in</w:t>
      </w:r>
      <w:r w:rsidR="00E91074">
        <w:t xml:space="preserve"> larger </w:t>
      </w:r>
      <w:r w:rsidR="00FC5DEC">
        <w:t>males</w:t>
      </w:r>
      <w:r w:rsidR="00E91074">
        <w:t xml:space="preserve"> </w:t>
      </w:r>
      <w:r w:rsidR="00FC5DEC">
        <w:t>are</w:t>
      </w:r>
      <w:r w:rsidR="00575989">
        <w:t xml:space="preserve"> primarily driven by the growth of soft tissue</w:t>
      </w:r>
      <w:r w:rsidR="00FC5DEC">
        <w:t>s</w:t>
      </w:r>
      <w:r w:rsidR="00575989">
        <w:t xml:space="preserve"> encasing the sperm whales’ spermaceti organ, which in older males visibly protrudes beyond the lower jaw when seen from the side</w:t>
      </w:r>
      <w:r w:rsidR="00E91074">
        <w:t>, instead of indeterminate skeletal growth</w:t>
      </w:r>
      <w:r w:rsidR="00575989">
        <w:t xml:space="preserve"> </w:t>
      </w:r>
      <w:r w:rsidR="00575989">
        <w:fldChar w:fldCharType="begin"/>
      </w:r>
      <w:r w:rsidR="00AC5DEF">
        <w:instrText xml:space="preserve"> ADDIN ZOTERO_ITEM CSL_CITATION {"citationID":"a1vioe79a2g","properties":{"formattedCitation":"(Cranford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575989">
        <w:fldChar w:fldCharType="separate"/>
      </w:r>
      <w:r w:rsidR="002C11EC" w:rsidRPr="002C11EC">
        <w:rPr>
          <w:kern w:val="0"/>
          <w:lang w:val="en-US"/>
        </w:rPr>
        <w:t>(Cranford 1999)</w:t>
      </w:r>
      <w:r w:rsidR="00575989">
        <w:fldChar w:fldCharType="end"/>
      </w:r>
      <w:r w:rsidR="0077670A">
        <w:t>.</w:t>
      </w:r>
      <w:r w:rsidR="00575989">
        <w:t xml:space="preserve"> </w:t>
      </w:r>
      <w:r w:rsidR="00FC5DEC">
        <w:t>S</w:t>
      </w:r>
      <w:r w:rsidR="00E91074">
        <w:t>ustained growth of secondary sexual traits well beyond sexual maturity ha</w:t>
      </w:r>
      <w:r w:rsidR="00FC5DEC">
        <w:t xml:space="preserve">s also </w:t>
      </w:r>
      <w:r w:rsidR="00E91074">
        <w:t xml:space="preserve">been </w:t>
      </w:r>
      <w:r w:rsidR="00FC5DEC">
        <w:t>observed</w:t>
      </w:r>
      <w:r w:rsidR="00E91074">
        <w:t xml:space="preserve"> in other mammal species, including giraffes and elephants </w:t>
      </w:r>
      <w:r w:rsidR="00E91074">
        <w:fldChar w:fldCharType="begin"/>
      </w:r>
      <w:r w:rsidR="00AC5DEF">
        <w:instrText xml:space="preserve"> ADDIN ZOTERO_ITEM CSL_CITATION {"citationID":"aaef8kup0f","properties":{"formattedCitation":"(Simmons &amp; Scheepers 1996, Hollister-Smith et al. 2007)","plainCitation":"(Simmons &amp; Scheepers 1996, Hollister-Smith et al. 2007)","noteIndex":0},"citationItems":[{"id":5166,"uris":["http://zotero.org/users/5395629/items/RIS4AQDF"],"itemData":{"id":5166,"type":"article-journal","abstract":"A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E."},{"family":"Scheepers","given":"Lue"}],"issued":{"date-parts":[["1996",11]]}}},{"id":5165,"uris":["http://zotero.org/users/5395629/items/K247PLCA"],"itemData":{"id":5165,"type":"article-journal","container-title":"Animal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00E91074">
        <w:fldChar w:fldCharType="separate"/>
      </w:r>
      <w:r w:rsidR="002C11EC" w:rsidRPr="002C11EC">
        <w:rPr>
          <w:kern w:val="0"/>
          <w:lang w:val="en-US"/>
        </w:rPr>
        <w:t>(Simmons &amp; Scheepers 1996, Hollister-Smith et al. 2007)</w:t>
      </w:r>
      <w:r w:rsidR="00E91074">
        <w:fldChar w:fldCharType="end"/>
      </w:r>
      <w:r w:rsidR="0033443C">
        <w:t xml:space="preserve">. </w:t>
      </w:r>
      <w:r w:rsidR="00AF7B28">
        <w:t>In these species, there is direct evidence that male giraffes with longer necks and larger-bodied elephants</w:t>
      </w:r>
      <w:r w:rsidR="0033443C">
        <w:t xml:space="preserve"> </w:t>
      </w:r>
      <w:r w:rsidR="00AF7B28">
        <w:t>have higher reproductive success</w:t>
      </w:r>
      <w:r w:rsidR="0033443C">
        <w:t xml:space="preserve"> </w:t>
      </w:r>
      <w:r w:rsidR="0033443C">
        <w:fldChar w:fldCharType="begin"/>
      </w:r>
      <w:r w:rsidR="00AC5DEF">
        <w:instrText xml:space="preserve"> ADDIN ZOTERO_ITEM CSL_CITATION {"citationID":"6w1ohVkk","properties":{"formattedCitation":"(Simmons &amp; Scheepers 1996, Hollister-Smith et al. 2007)","plainCitation":"(Simmons &amp; Scheepers 1996, Hollister-Smith et al. 2007)","noteIndex":0},"citationItems":[{"id":5166,"uris":["http://zotero.org/users/5395629/items/RIS4AQDF"],"itemData":{"id":5166,"type":"article-journal","abstract":"A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E."},{"family":"Scheepers","given":"Lue"}],"issued":{"date-parts":[["1996",11]]}}},{"id":5165,"uris":["http://zotero.org/users/5395629/items/K247PLCA"],"itemData":{"id":5165,"type":"article-journal","container-title":"Animal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0033443C">
        <w:fldChar w:fldCharType="separate"/>
      </w:r>
      <w:r w:rsidR="002C11EC" w:rsidRPr="002C11EC">
        <w:rPr>
          <w:kern w:val="0"/>
          <w:lang w:val="en-US"/>
        </w:rPr>
        <w:t>(Simmons &amp; Scheepers 1996, Hollister-Smith et al. 2007)</w:t>
      </w:r>
      <w:r w:rsidR="0033443C">
        <w:fldChar w:fldCharType="end"/>
      </w:r>
      <w:r w:rsidR="0033443C">
        <w:t>.</w:t>
      </w:r>
      <w:r w:rsidR="00317A94">
        <w:t xml:space="preserve"> While </w:t>
      </w:r>
      <w:r w:rsidR="00FC5DEC">
        <w:t xml:space="preserve">the contribution of larger noses to male sperm whales’ reproductive </w:t>
      </w:r>
      <w:r w:rsidR="00AF7B28">
        <w:t>reproduction</w:t>
      </w:r>
      <w:r w:rsidR="00FC5DEC">
        <w:t xml:space="preserve"> remains untested</w:t>
      </w:r>
      <w:r w:rsidR="00317A94">
        <w:t xml:space="preserve">, our findings </w:t>
      </w:r>
      <w:r w:rsidR="00AF7B28">
        <w:t>further indicate that</w:t>
      </w:r>
      <w:r w:rsidR="00317A94">
        <w:t xml:space="preserve"> strong </w:t>
      </w:r>
      <w:r w:rsidR="00FC5DEC">
        <w:t xml:space="preserve">sexual </w:t>
      </w:r>
      <w:r w:rsidR="00317A94">
        <w:lastRenderedPageBreak/>
        <w:t>selective pressure</w:t>
      </w:r>
      <w:r w:rsidR="00FC5DEC">
        <w:t xml:space="preserve">s </w:t>
      </w:r>
      <w:r w:rsidR="00AF7B28">
        <w:t xml:space="preserve">are </w:t>
      </w:r>
      <w:r w:rsidR="00FC5DEC">
        <w:t xml:space="preserve">acting on this trait as it continues to grow despite the potentially high energetic cost of building lipid-rich </w:t>
      </w:r>
      <w:r w:rsidR="00F06A24">
        <w:t>tissue</w:t>
      </w:r>
      <w:r w:rsidR="00FC5DEC">
        <w:t xml:space="preserve"> </w:t>
      </w:r>
      <w:commentRangeStart w:id="4"/>
      <w:r w:rsidR="00FC5DEC">
        <w:fldChar w:fldCharType="begin"/>
      </w:r>
      <w:r w:rsidR="00AC5DEF">
        <w:instrText xml:space="preserve"> ADDIN ZOTERO_ITEM CSL_CITATION {"citationID":"a1n3kkmnlm5","properties":{"formattedCitation":"(Cranford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FC5DEC">
        <w:fldChar w:fldCharType="separate"/>
      </w:r>
      <w:r w:rsidR="002C11EC" w:rsidRPr="002C11EC">
        <w:rPr>
          <w:kern w:val="0"/>
          <w:lang w:val="en-US"/>
        </w:rPr>
        <w:t>(Cranford 1999)</w:t>
      </w:r>
      <w:r w:rsidR="00FC5DEC">
        <w:fldChar w:fldCharType="end"/>
      </w:r>
      <w:r w:rsidR="00FC5DEC">
        <w:t>.</w:t>
      </w:r>
      <w:commentRangeEnd w:id="4"/>
      <w:r w:rsidR="00521672">
        <w:rPr>
          <w:rStyle w:val="CommentReference"/>
        </w:rPr>
        <w:commentReference w:id="4"/>
      </w:r>
    </w:p>
    <w:p w14:paraId="4FE8D87A" w14:textId="7C9A7E4E" w:rsidR="00587890" w:rsidRDefault="00F008BF" w:rsidP="00F008BF">
      <w:pPr>
        <w:pStyle w:val="Subtitle"/>
      </w:pPr>
      <w:r>
        <w:t xml:space="preserve">4. 3 </w:t>
      </w:r>
      <w:r w:rsidR="00587890">
        <w:t>Case study on Peduncle diving</w:t>
      </w:r>
    </w:p>
    <w:p w14:paraId="30878547" w14:textId="5C1B376F" w:rsidR="00F86385" w:rsidRDefault="00C60419" w:rsidP="00F87962">
      <w:r>
        <w:t xml:space="preserve">Our inspection of peduncle dive </w:t>
      </w:r>
      <w:r w:rsidR="00E952A1">
        <w:t xml:space="preserve">(PD) </w:t>
      </w:r>
      <w:r>
        <w:t xml:space="preserve">patterns in relation to inferences of sperm whale age and sex illustrates the applicability of our methods for investigating behavioural patterns. </w:t>
      </w:r>
      <w:r w:rsidR="00D3712F">
        <w:t>M</w:t>
      </w:r>
      <w:r w:rsidR="00E952A1">
        <w:t>ost (4 of 7) individuals that received PD had consistently high probabilit</w:t>
      </w:r>
      <w:r w:rsidR="00946E8E">
        <w:t>ies</w:t>
      </w:r>
      <w:r w:rsidR="00E952A1">
        <w:t xml:space="preserve"> of being female</w:t>
      </w:r>
      <w:r w:rsidR="00F008BF">
        <w:t xml:space="preserve"> and ranged between 9.8 – 12.5 m </w:t>
      </w:r>
      <w:r w:rsidR="00E952A1">
        <w:t>(</w:t>
      </w:r>
      <w:r w:rsidR="00E952A1">
        <w:rPr>
          <w:b/>
          <w:bCs/>
        </w:rPr>
        <w:t>Figure 5</w:t>
      </w:r>
      <w:r w:rsidR="00E952A1">
        <w:t xml:space="preserve">), </w:t>
      </w:r>
      <w:r w:rsidR="00F008BF">
        <w:t xml:space="preserve">which </w:t>
      </w:r>
      <w:r w:rsidR="00E952A1">
        <w:t xml:space="preserve">suggests these are </w:t>
      </w:r>
      <w:r w:rsidR="00F008BF">
        <w:t xml:space="preserve">most </w:t>
      </w:r>
      <w:r w:rsidR="00E952A1">
        <w:t xml:space="preserve">likely mature females </w:t>
      </w:r>
      <w:r w:rsidR="00E952A1">
        <w:fldChar w:fldCharType="begin"/>
      </w:r>
      <w:r w:rsidR="00AC5DEF">
        <w:instrText xml:space="preserve"> ADDIN ZOTERO_ITEM CSL_CITATION {"citationID":"a13jru1qbql","properties":{"formattedCitation":"(Best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E952A1">
        <w:fldChar w:fldCharType="separate"/>
      </w:r>
      <w:r w:rsidR="00AC5DEF" w:rsidRPr="00AC5DEF">
        <w:rPr>
          <w:kern w:val="0"/>
        </w:rPr>
        <w:t>(Best et al. 1984)</w:t>
      </w:r>
      <w:r w:rsidR="00E952A1">
        <w:fldChar w:fldCharType="end"/>
      </w:r>
      <w:r w:rsidR="00E952A1">
        <w:t xml:space="preserve">. </w:t>
      </w:r>
      <w:r w:rsidR="00F008BF">
        <w:t>T</w:t>
      </w:r>
      <w:r w:rsidR="00F86385">
        <w:t xml:space="preserve">he remaining individuals observed receiving </w:t>
      </w:r>
      <w:r w:rsidR="00F008BF">
        <w:t>PDs,</w:t>
      </w:r>
      <w:r w:rsidR="00E952A1">
        <w:t xml:space="preserve"> for which </w:t>
      </w:r>
      <w:r w:rsidR="00E952A1">
        <w:rPr>
          <w:i/>
          <w:iCs/>
        </w:rPr>
        <w:t xml:space="preserve">P(f) </w:t>
      </w:r>
      <w:r w:rsidR="00E952A1">
        <w:t xml:space="preserve">could not be estimated </w:t>
      </w:r>
      <w:r w:rsidR="00F86385">
        <w:t>(n = 5)</w:t>
      </w:r>
      <w:r w:rsidR="00F008BF">
        <w:t>,</w:t>
      </w:r>
      <w:r w:rsidR="00E952A1">
        <w:t xml:space="preserve"> also fell within this size range (</w:t>
      </w:r>
      <w:r w:rsidR="00E952A1">
        <w:rPr>
          <w:b/>
          <w:bCs/>
        </w:rPr>
        <w:t>Figure 6</w:t>
      </w:r>
      <w:r w:rsidR="00E952A1">
        <w:t xml:space="preserve">). </w:t>
      </w:r>
      <w:r w:rsidR="00D64DFC">
        <w:t xml:space="preserve">These findings align with previous work in which individual sex was known based on molecular methods or genital inspections, showing that only females receive peduncle dives </w:t>
      </w:r>
      <w:r w:rsidR="00D64DFC">
        <w:fldChar w:fldCharType="begin"/>
      </w:r>
      <w:r w:rsidR="00AC5DEF">
        <w:instrText xml:space="preserve"> ADDIN ZOTERO_ITEM CSL_CITATION {"citationID":"a20ukgc4kk6","properties":{"formattedCitation":"(Gero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1225,"uris":["http://zotero.org/users/5395629/items/RUXFHIFG"],"itemData":{"id":1225,"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D64DFC">
        <w:fldChar w:fldCharType="separate"/>
      </w:r>
      <w:r w:rsidR="00AC5DEF" w:rsidRPr="00AC5DEF">
        <w:rPr>
          <w:kern w:val="0"/>
        </w:rPr>
        <w:t xml:space="preserve">(Gero &amp; Whitehead 2007, Konrad et al. 2019, </w:t>
      </w:r>
      <w:proofErr w:type="spellStart"/>
      <w:r w:rsidR="00AC5DEF" w:rsidRPr="00AC5DEF">
        <w:rPr>
          <w:kern w:val="0"/>
        </w:rPr>
        <w:t>Sarano</w:t>
      </w:r>
      <w:proofErr w:type="spellEnd"/>
      <w:r w:rsidR="00AC5DEF" w:rsidRPr="00AC5DEF">
        <w:rPr>
          <w:kern w:val="0"/>
        </w:rPr>
        <w:t xml:space="preserve"> et al. 2023)</w:t>
      </w:r>
      <w:r w:rsidR="00D64DFC">
        <w:fldChar w:fldCharType="end"/>
      </w:r>
      <w:r w:rsidR="00D64DFC">
        <w:t xml:space="preserve">. </w:t>
      </w:r>
      <w:r w:rsidR="00946E8E">
        <w:t>T</w:t>
      </w:r>
      <w:r w:rsidR="00F87962">
        <w:t xml:space="preserve">wo of the individuals observed receiving peduncle dives fell </w:t>
      </w:r>
      <w:r w:rsidR="00946E8E">
        <w:t>in</w:t>
      </w:r>
      <w:r w:rsidR="00F87962">
        <w:t xml:space="preserve"> the a ‘adult female’ size range (8.5 – 10 m – </w:t>
      </w:r>
      <w:r w:rsidR="00F87962">
        <w:rPr>
          <w:b/>
          <w:bCs/>
        </w:rPr>
        <w:t>Table 1</w:t>
      </w:r>
      <w:r w:rsidR="00F87962">
        <w:t xml:space="preserve">) </w:t>
      </w:r>
      <w:r w:rsidR="00946E8E">
        <w:t>and had</w:t>
      </w:r>
      <w:r w:rsidR="00F87962">
        <w:t xml:space="preserve"> a high degree of uncertainty associated to their </w:t>
      </w:r>
      <w:r w:rsidR="00F87962">
        <w:rPr>
          <w:i/>
          <w:iCs/>
        </w:rPr>
        <w:t xml:space="preserve">P(f) </w:t>
      </w:r>
      <w:r w:rsidR="00F87962">
        <w:t>estimates (</w:t>
      </w:r>
      <w:r w:rsidR="00F87962">
        <w:rPr>
          <w:b/>
          <w:bCs/>
        </w:rPr>
        <w:t>Figure 6</w:t>
      </w:r>
      <w:r w:rsidR="00F87962">
        <w:t xml:space="preserve">). </w:t>
      </w:r>
      <w:r w:rsidR="00D64DFC">
        <w:t xml:space="preserve">Research off the Caribbean </w:t>
      </w:r>
      <w:r w:rsidR="007B6BD4">
        <w:t>found</w:t>
      </w:r>
      <w:r w:rsidR="00D64DFC">
        <w:t xml:space="preserve"> that nulliparous females receive peduncle dives</w:t>
      </w:r>
      <w:r w:rsidR="007B6BD4">
        <w:t xml:space="preserve">, but whether these individuals were younger females or simply had not given birth within the study period is unknown </w:t>
      </w:r>
      <w:r w:rsidR="007B6BD4">
        <w:fldChar w:fldCharType="begin"/>
      </w:r>
      <w:r w:rsidR="00AC5DEF">
        <w:instrText xml:space="preserve"> ADDIN ZOTERO_ITEM CSL_CITATION {"citationID":"a28ualmql24","properties":{"formattedCitation":"(Konrad et al. 2019)","plainCitation":"(Konrad et al. 2019)","noteIndex":0},"citationItems":[{"id":1225,"uris":["http://zotero.org/users/5395629/items/RUXFHIFG"],"itemData":{"id":1225,"type":"article-journal","container-title":"Behavioral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007B6BD4">
        <w:fldChar w:fldCharType="separate"/>
      </w:r>
      <w:r w:rsidR="00AC5DEF" w:rsidRPr="00AC5DEF">
        <w:rPr>
          <w:kern w:val="0"/>
        </w:rPr>
        <w:t>(Konrad et al. 2019)</w:t>
      </w:r>
      <w:r w:rsidR="007B6BD4">
        <w:fldChar w:fldCharType="end"/>
      </w:r>
      <w:r w:rsidR="007B6BD4">
        <w:t xml:space="preserve">. Females at this size range have most likely attained sexual maturity and are capable of conceiving </w:t>
      </w:r>
      <w:r w:rsidR="007B6BD4">
        <w:fldChar w:fldCharType="begin"/>
      </w:r>
      <w:r w:rsidR="00AC5DEF">
        <w:instrText xml:space="preserve"> ADDIN ZOTERO_ITEM CSL_CITATION {"citationID":"a2o1cl8n0s1","properties":{"formattedCitation":"(Rice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7B6BD4">
        <w:fldChar w:fldCharType="separate"/>
      </w:r>
      <w:r w:rsidR="00AC5DEF" w:rsidRPr="00AC5DEF">
        <w:rPr>
          <w:kern w:val="0"/>
        </w:rPr>
        <w:t>(Rice 1989)</w:t>
      </w:r>
      <w:r w:rsidR="007B6BD4">
        <w:fldChar w:fldCharType="end"/>
      </w:r>
      <w:r w:rsidR="007B6BD4">
        <w:t>. However, our methods did have the resolution to confidently discern these individuals as females.</w:t>
      </w:r>
      <w:r w:rsidR="00906D1E">
        <w:t xml:space="preserve"> </w:t>
      </w:r>
      <w:r w:rsidR="007B6BD4">
        <w:t xml:space="preserve">We </w:t>
      </w:r>
      <w:r w:rsidR="00197605">
        <w:t xml:space="preserve">also </w:t>
      </w:r>
      <w:r w:rsidR="007B6BD4">
        <w:t xml:space="preserve">found all </w:t>
      </w:r>
      <w:r w:rsidR="00E952A1">
        <w:t>individuals performing peduncle dives were under 7.6 m (</w:t>
      </w:r>
      <w:r w:rsidR="00E952A1">
        <w:rPr>
          <w:b/>
          <w:bCs/>
        </w:rPr>
        <w:t>Figure 6</w:t>
      </w:r>
      <w:r w:rsidR="00E952A1">
        <w:t>), corresponding to the size range of juveniles (n = 2) and calves (n = 1)</w:t>
      </w:r>
      <w:r w:rsidR="007B6BD4">
        <w:t xml:space="preserve">, which also is congruent with previous </w:t>
      </w:r>
      <w:r w:rsidR="00197605">
        <w:t xml:space="preserve">work </w:t>
      </w:r>
      <w:r w:rsidR="00D8697B">
        <w:fldChar w:fldCharType="begin"/>
      </w:r>
      <w:r w:rsidR="00AC5DEF">
        <w:instrText xml:space="preserve"> ADDIN ZOTERO_ITEM CSL_CITATION {"citationID":"6dIcuvdx","properties":{"formattedCitation":"(Gero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1225,"uris":["http://zotero.org/users/5395629/items/RUXFHIFG"],"itemData":{"id":1225,"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D8697B">
        <w:fldChar w:fldCharType="separate"/>
      </w:r>
      <w:r w:rsidR="00AC5DEF" w:rsidRPr="00AC5DEF">
        <w:rPr>
          <w:kern w:val="0"/>
        </w:rPr>
        <w:t xml:space="preserve">(Gero &amp; Whitehead 2007, Konrad et al. 2019, </w:t>
      </w:r>
      <w:proofErr w:type="spellStart"/>
      <w:r w:rsidR="00AC5DEF" w:rsidRPr="00AC5DEF">
        <w:rPr>
          <w:kern w:val="0"/>
        </w:rPr>
        <w:t>Sarano</w:t>
      </w:r>
      <w:proofErr w:type="spellEnd"/>
      <w:r w:rsidR="00AC5DEF" w:rsidRPr="00AC5DEF">
        <w:rPr>
          <w:kern w:val="0"/>
        </w:rPr>
        <w:t xml:space="preserve"> et al. 2023)</w:t>
      </w:r>
      <w:r w:rsidR="00D8697B">
        <w:fldChar w:fldCharType="end"/>
      </w:r>
      <w:r w:rsidR="00D8697B">
        <w:t>.</w:t>
      </w:r>
      <w:r w:rsidR="00F87962">
        <w:t xml:space="preserve"> </w:t>
      </w:r>
      <w:r w:rsidR="00906D1E">
        <w:t xml:space="preserve">We caution that our methods for detecting participation of PD where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w:t>
      </w:r>
      <w:r w:rsidR="004F441A">
        <w:t>remains</w:t>
      </w:r>
      <w:r w:rsidR="00906D1E">
        <w:t xml:space="preserve"> </w:t>
      </w:r>
      <w:r w:rsidR="004F441A">
        <w:t>unclear</w:t>
      </w:r>
      <w:r w:rsidR="00906D1E">
        <w:t xml:space="preserve"> </w:t>
      </w:r>
      <w:r w:rsidR="00906D1E">
        <w:fldChar w:fldCharType="begin"/>
      </w:r>
      <w:r w:rsidR="00AC5DEF">
        <w:instrText xml:space="preserve"> ADDIN ZOTERO_ITEM CSL_CITATION {"citationID":"a144n00ipkf","properties":{"formattedCitation":"(Konrad et al. 2019, Sarano et al. 2023)","plainCitation":"(Konrad et al. 2019, Sarano et al. 2023)","noteIndex":0},"citationItems":[{"id":1225,"uris":["http://zotero.org/users/5395629/items/RUXFHIFG"],"itemData":{"id":1225,"type":"article-journal","container-title":"Behavioral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906D1E">
        <w:fldChar w:fldCharType="separate"/>
      </w:r>
      <w:r w:rsidR="00AC5DEF" w:rsidRPr="00AC5DEF">
        <w:rPr>
          <w:kern w:val="0"/>
        </w:rPr>
        <w:t xml:space="preserve">(Konrad et al. 2019, </w:t>
      </w:r>
      <w:proofErr w:type="spellStart"/>
      <w:r w:rsidR="00AC5DEF" w:rsidRPr="00AC5DEF">
        <w:rPr>
          <w:kern w:val="0"/>
        </w:rPr>
        <w:t>Sarano</w:t>
      </w:r>
      <w:proofErr w:type="spellEnd"/>
      <w:r w:rsidR="00AC5DEF" w:rsidRPr="00AC5DEF">
        <w:rPr>
          <w:kern w:val="0"/>
        </w:rPr>
        <w:t xml:space="preserve"> et al. 2023)</w:t>
      </w:r>
      <w:r w:rsidR="00906D1E">
        <w:fldChar w:fldCharType="end"/>
      </w:r>
      <w:r w:rsidR="00906D1E">
        <w:t>.</w:t>
      </w:r>
    </w:p>
    <w:p w14:paraId="44F949D8" w14:textId="1555BA3B" w:rsidR="00870B0D" w:rsidRDefault="00870B0D" w:rsidP="00870B0D">
      <w:pPr>
        <w:pStyle w:val="Subtitle"/>
      </w:pPr>
      <w:r>
        <w:lastRenderedPageBreak/>
        <w:t>4.4 Future directions</w:t>
      </w:r>
    </w:p>
    <w:p w14:paraId="3C5B6452" w14:textId="1DE28FA6" w:rsidR="0084473D" w:rsidRDefault="00870B0D" w:rsidP="00870B0D">
      <w:pPr>
        <w:spacing w:line="360" w:lineRule="auto"/>
      </w:pPr>
      <w:r>
        <w:t xml:space="preserve">Refined definitions of developmental stages can contribute to our understanding of behavioural development. Investigating the interactions and spatial arrangement between immature individuals and their mothers or caregivers can provide insights into the </w:t>
      </w:r>
      <w:r w:rsidR="008D01AE">
        <w:t xml:space="preserve">behavioural </w:t>
      </w:r>
      <w:r>
        <w:t xml:space="preserve">development of immature individuals and corresponding changes in maternal care </w:t>
      </w:r>
      <w:r>
        <w:fldChar w:fldCharType="begin"/>
      </w:r>
      <w:r w:rsidR="00AC5DEF">
        <w:instrText xml:space="preserve"> ADDIN ZOTERO_ITEM CSL_CITATION {"citationID":"a56i8euhah","properties":{"formattedCitation":"(Mann &amp; Smuts 1998, 1999, Fellner et al. 2013)","plainCitation":"(Mann &amp; Smuts 1998, 1999, Fellner et al. 2013)","noteIndex":0},"citationItems":[{"id":1346,"uris":["http://zotero.org/users/5395629/items/WAWRPT3K"],"itemData":{"id":1346,"type":"article-journal","abstract":"To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B."}],"issued":{"date-parts":[["1998",5]]}}},{"id":3990,"uris":["http://zotero.org/users/5395629/items/6HUE73NI"],"itemData":{"id":3990,"type":"article-journal","abstract":"Newborn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sp.)","volume":"136","author":[{"family":"Mann","given":"Janet"},{"family":"Smuts","given":"Barbara"}],"issued":{"date-parts":[["1999"]]}}},{"id":4079,"uris":["http://zotero.org/users/5395629/items/AFV64F8H"],"itemData":{"id":4079,"type":"article-journal","abstract":"The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fldChar w:fldCharType="separate"/>
      </w:r>
      <w:r w:rsidRPr="002C11EC">
        <w:rPr>
          <w:kern w:val="0"/>
          <w:lang w:val="en-US"/>
        </w:rPr>
        <w:t>(Mann &amp; Smuts 1998, 1999, Fellner et al. 2013)</w:t>
      </w:r>
      <w:r>
        <w:fldChar w:fldCharType="end"/>
      </w:r>
      <w:r>
        <w:t>. Until now, the</w:t>
      </w:r>
      <w:r w:rsidR="00370103">
        <w:t xml:space="preserve"> systematic study of these behavioural changes has been </w:t>
      </w:r>
      <w:r>
        <w:t xml:space="preserve">mostly limited to research on captive individuals or wild populations with extraordinary conditions that allow for longitudinal research approaches (i.e., repeated observations over time of few individuals) to individual behaviour </w:t>
      </w:r>
      <w:r>
        <w:fldChar w:fldCharType="begin"/>
      </w:r>
      <w:r w:rsidR="00AC5DEF">
        <w:instrText xml:space="preserve"> ADDIN ZOTERO_ITEM CSL_CITATION {"citationID":"a2ll45et69n","properties":{"formattedCitation":"(Mann &amp; Smuts 1998, Fellner et al. 2013, Sakai et al. 2013, Eguiguren et al. 2025)","plainCitation":"(Mann &amp; Smuts 1998, Fellner et al. 2013, Sakai et al. 2013, Eguiguren et al. 2025)","noteIndex":0},"citationItems":[{"id":1346,"uris":["http://zotero.org/users/5395629/items/WAWRPT3K"],"itemData":{"id":1346,"type":"article-journal","abstract":"To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B."}],"issued":{"date-parts":[["1998",5]]}}},{"id":4079,"uris":["http://zotero.org/users/5395629/items/AFV64F8H"],"itemData":{"id":4079,"type":"article-journal","abstract":"The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4087,"uris":["http://zotero.org/users/5395629/items/B9Z8BM82"],"itemData":{"id":4087,"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5238,"uris":["http://zotero.org/users/5395629/items/4E8385WB"],"itemData":{"id":5238,"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fldChar w:fldCharType="separate"/>
      </w:r>
      <w:r w:rsidR="00AC5DEF" w:rsidRPr="00AC5DEF">
        <w:rPr>
          <w:kern w:val="0"/>
        </w:rPr>
        <w:t>(Mann &amp; Smuts 1998, Fellner et al. 2013, Sakai et al. 2013, Eguiguren et al. 2025)</w:t>
      </w:r>
      <w:r>
        <w:fldChar w:fldCharType="end"/>
      </w:r>
      <w:r>
        <w:t xml:space="preserve">. Using AUV-derived </w:t>
      </w:r>
      <w:r>
        <w:rPr>
          <w:i/>
          <w:iCs/>
        </w:rPr>
        <w:t xml:space="preserve">TL </w:t>
      </w:r>
      <w:r>
        <w:t>estimates</w:t>
      </w:r>
      <w:r w:rsidR="00370103">
        <w:t>, either as continuous or categorical proxies for development,</w:t>
      </w:r>
      <w:r>
        <w:t xml:space="preserve"> </w:t>
      </w:r>
      <w:r w:rsidR="00370103">
        <w:t>could</w:t>
      </w:r>
      <w:r>
        <w:t xml:space="preserve"> yield similar insights </w:t>
      </w:r>
      <w:r w:rsidR="00370103">
        <w:t>through</w:t>
      </w:r>
      <w:r>
        <w:t xml:space="preserve"> a cross-sectional (i.e., observations at a given time across several individuals) approach</w:t>
      </w:r>
      <w:r w:rsidR="00370103">
        <w:t>.</w:t>
      </w:r>
      <w:r>
        <w:t xml:space="preserve"> </w:t>
      </w:r>
      <w:r w:rsidR="00370103">
        <w:t xml:space="preserve">This method would be particularly valuable </w:t>
      </w:r>
      <w:r>
        <w:t>in cases where long-term monitoring and age-determination is impractical</w:t>
      </w:r>
      <w:r w:rsidR="00297AD5">
        <w:t>, as is the case for highly mobile populations found far offshore</w:t>
      </w:r>
      <w:r w:rsidR="00370103">
        <w:t xml:space="preserve">. </w:t>
      </w:r>
      <w:r w:rsidR="0084473D">
        <w:t>Cooperative c</w:t>
      </w:r>
      <w:r w:rsidR="008D01AE">
        <w:t xml:space="preserve">are of the young is a central feature and driver of sperm whale sociality </w:t>
      </w:r>
      <w:r w:rsidR="008D01AE">
        <w:fldChar w:fldCharType="begin"/>
      </w:r>
      <w:r w:rsidR="00AC5DEF">
        <w:instrText xml:space="preserve"> ADDIN ZOTERO_ITEM CSL_CITATION {"citationID":"a1jpn5ngd6f","properties":{"formattedCitation":"(Gero et al. 2013, Cantor et al. 2019)","plainCitation":"(Gero et al. 2013, Cantor et al. 2019)","noteIndex":0},"citationItems":[{"id":1234,"uris":["http://zotero.org/users/5395629/items/BNDZ6HWN"],"itemData":{"id":1234,"type":"article-journal","abstract":"It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1282,"uris":["http://zotero.org/users/5395629/items/YIR7X32J"],"itemData":{"id":1282,"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008D01AE">
        <w:fldChar w:fldCharType="separate"/>
      </w:r>
      <w:r w:rsidR="00AC5DEF" w:rsidRPr="00AC5DEF">
        <w:rPr>
          <w:kern w:val="0"/>
        </w:rPr>
        <w:t>(Gero et al. 2013, Cantor et al. 2019)</w:t>
      </w:r>
      <w:r w:rsidR="008D01AE">
        <w:fldChar w:fldCharType="end"/>
      </w:r>
      <w:r w:rsidR="008D01AE">
        <w:t xml:space="preserve">. Being able to infer the developmental stage of individuals from AUV-derived footage would allow us to better understand the extent to which care behaviours are driven by calves or juveniles seeking </w:t>
      </w:r>
      <w:r w:rsidR="0084473D">
        <w:t>care versus</w:t>
      </w:r>
      <w:r w:rsidR="008D01AE">
        <w:t xml:space="preserve"> </w:t>
      </w:r>
      <w:r w:rsidR="0084473D">
        <w:t>adults providing care, and how these change</w:t>
      </w:r>
      <w:r w:rsidR="008D01AE">
        <w:t xml:space="preserve"> overtime.</w:t>
      </w:r>
      <w:r w:rsidR="0084473D">
        <w:t xml:space="preserve"> </w:t>
      </w:r>
    </w:p>
    <w:p w14:paraId="772830E8" w14:textId="28ABBE02" w:rsidR="00870B0D" w:rsidRDefault="00870B0D" w:rsidP="00870B0D">
      <w:pPr>
        <w:spacing w:line="360" w:lineRule="auto"/>
      </w:pPr>
      <w:r>
        <w:t xml:space="preserve">Likewise, </w:t>
      </w:r>
      <w:r w:rsidR="0084473D">
        <w:rPr>
          <w:i/>
          <w:iCs/>
        </w:rPr>
        <w:t xml:space="preserve">TL </w:t>
      </w:r>
      <w:r w:rsidR="0084473D">
        <w:t xml:space="preserve">and </w:t>
      </w:r>
      <w:r w:rsidR="0084473D">
        <w:rPr>
          <w:i/>
          <w:iCs/>
        </w:rPr>
        <w:t>NR</w:t>
      </w:r>
      <w:r w:rsidR="0084473D">
        <w:rPr>
          <w:i/>
          <w:iCs/>
          <w:vertAlign w:val="subscript"/>
        </w:rPr>
        <w:t>flipper</w:t>
      </w:r>
      <w:r w:rsidR="0084473D">
        <w:rPr>
          <w:i/>
          <w:iCs/>
        </w:rPr>
        <w:t xml:space="preserve"> </w:t>
      </w:r>
      <w:r w:rsidR="0084473D">
        <w:t xml:space="preserve">measurements can provide </w:t>
      </w:r>
      <w:r>
        <w:t xml:space="preserve">valuable information </w:t>
      </w:r>
      <w:r w:rsidR="0084473D">
        <w:t>for interpreting the interactions between adult or mature males and groups of females</w:t>
      </w:r>
      <w:r>
        <w:t xml:space="preserve">. </w:t>
      </w:r>
      <w:r w:rsidR="0084473D">
        <w:t>It</w:t>
      </w:r>
      <w:r>
        <w:t xml:space="preserve"> is </w:t>
      </w:r>
      <w:r w:rsidR="0084473D">
        <w:t>hypothesized</w:t>
      </w:r>
      <w:r>
        <w:t xml:space="preserve"> that only mature males (&gt; 13.6 m) participate significantly in reproduction,</w:t>
      </w:r>
      <w:r w:rsidR="0084473D">
        <w:t xml:space="preserve"> and that larger males with relatively larger noses have a competitive reproductive advantage </w:t>
      </w:r>
      <w:r w:rsidR="0084473D">
        <w:fldChar w:fldCharType="begin"/>
      </w:r>
      <w:r w:rsidR="00AC5DEF">
        <w:instrText xml:space="preserve"> ADDIN ZOTERO_ITEM CSL_CITATION {"citationID":"a2qai6ds0df","properties":{"formattedCitation":"(Cranford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84473D">
        <w:fldChar w:fldCharType="separate"/>
      </w:r>
      <w:r w:rsidR="00AC5DEF" w:rsidRPr="00AC5DEF">
        <w:rPr>
          <w:kern w:val="0"/>
        </w:rPr>
        <w:t>(Cranford 1999)</w:t>
      </w:r>
      <w:r w:rsidR="0084473D">
        <w:fldChar w:fldCharType="end"/>
      </w:r>
      <w:r w:rsidR="0084473D">
        <w:t xml:space="preserve">, however this has not been empirically tested. </w:t>
      </w:r>
      <w:r>
        <w:t>By analyzing the interactions between adult/mature females with known males of different sizes</w:t>
      </w:r>
      <w:r w:rsidR="0084473D">
        <w:t xml:space="preserve"> and nose-to-body ratio,</w:t>
      </w:r>
      <w:r>
        <w:t xml:space="preserve"> we </w:t>
      </w:r>
      <w:r w:rsidR="0084473D">
        <w:t>would</w:t>
      </w:r>
      <w:r>
        <w:t xml:space="preserve"> be able to </w:t>
      </w:r>
      <w:r w:rsidR="0084473D">
        <w:t xml:space="preserve">explore if </w:t>
      </w:r>
      <w:r w:rsidR="00FB4AD2">
        <w:rPr>
          <w:i/>
          <w:iCs/>
        </w:rPr>
        <w:t>TL</w:t>
      </w:r>
      <w:r w:rsidR="0084473D">
        <w:t xml:space="preserve"> and </w:t>
      </w:r>
      <w:r w:rsidR="00FB4AD2">
        <w:rPr>
          <w:i/>
          <w:iCs/>
        </w:rPr>
        <w:t>NR</w:t>
      </w:r>
      <w:r w:rsidR="00FB4AD2">
        <w:rPr>
          <w:i/>
          <w:iCs/>
          <w:vertAlign w:val="subscript"/>
        </w:rPr>
        <w:t>flipper</w:t>
      </w:r>
      <w:r w:rsidR="0084473D">
        <w:t xml:space="preserve"> correlate with the frequency with which females approach</w:t>
      </w:r>
      <w:r w:rsidR="00FB4AD2">
        <w:t xml:space="preserve"> or interact with males</w:t>
      </w:r>
      <w:r w:rsidR="0084473D">
        <w:t xml:space="preserve"> and </w:t>
      </w:r>
      <w:r w:rsidR="00FB4AD2">
        <w:t xml:space="preserve">vice versa. While this would not directly measure the effect of reproductive success, patterns of female-male interactions could clarify the drivers of female choice </w:t>
      </w:r>
      <w:r w:rsidR="00FB4AD2">
        <w:fldChar w:fldCharType="begin"/>
      </w:r>
      <w:r w:rsidR="00AC5DEF">
        <w:instrText xml:space="preserve"> ADDIN ZOTERO_ITEM CSL_CITATION {"citationID":"a1pck73ei98","properties":{"formattedCitation":"(Eguiguren et al. 2023)","plainCitation":"(Eguiguren et al. 2023)","noteIndex":0},"citationItems":[{"id":3694,"uris":["http://zotero.org/users/5395629/items/8HF56D28"],"itemData":{"id":3694,"type":"chapter","abstract":"Sperm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FB4AD2">
        <w:fldChar w:fldCharType="separate"/>
      </w:r>
      <w:r w:rsidR="00AC5DEF" w:rsidRPr="00AC5DEF">
        <w:rPr>
          <w:kern w:val="0"/>
        </w:rPr>
        <w:t>(Eguiguren et al. 2023)</w:t>
      </w:r>
      <w:r w:rsidR="00FB4AD2">
        <w:fldChar w:fldCharType="end"/>
      </w:r>
      <w:r w:rsidR="00FB4AD2">
        <w:t>.</w:t>
      </w:r>
      <w:r w:rsidR="0084473D">
        <w:t xml:space="preserve"> </w:t>
      </w:r>
    </w:p>
    <w:p w14:paraId="30FFCC0E" w14:textId="67A08B21" w:rsidR="00FB4AD2" w:rsidRDefault="00FB4AD2" w:rsidP="00870B0D">
      <w:pPr>
        <w:spacing w:line="360" w:lineRule="auto"/>
      </w:pPr>
      <w:r>
        <w:t xml:space="preserve">Length-based inferences of developmental stage obtained through UAV photogrammetry can also provide a relatively inexpensive and quick method quantifying the age structure of a population, and inferring its reproductive potential </w:t>
      </w:r>
      <w:r>
        <w:fldChar w:fldCharType="begin"/>
      </w:r>
      <w:r w:rsidR="00AC5DEF">
        <w:instrText xml:space="preserve"> ADDIN ZOTERO_ITEM CSL_CITATION {"citationID":"agv6mkun41","properties":{"formattedCitation":"(Waters &amp; Whitehead 1990, Vivier et al. 2025)","plainCitation":"(Waters &amp; Whitehead 1990, Vivier et al. 2025)","noteIndex":0},"citationItems":[{"id":5094,"uris":["http://zotero.org/users/5395629/items/7V7GBTZH"],"itemData":{"id":5094,"type":"article-journal","container-title":"Reports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id":5087,"uris":["http://zotero.org/users/5395629/items/Z9W8P7CU"],"itemData":{"id":5087,"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fldChar w:fldCharType="separate"/>
      </w:r>
      <w:r w:rsidR="00AC5DEF" w:rsidRPr="00AC5DEF">
        <w:rPr>
          <w:kern w:val="0"/>
        </w:rPr>
        <w:t>(Waters &amp; Whitehead 1990, Vivier et al. 2025)</w:t>
      </w:r>
      <w:r>
        <w:fldChar w:fldCharType="end"/>
      </w:r>
      <w:r w:rsidR="000544FE">
        <w:t xml:space="preserve">. Usually, estimating the age distribution oof a population requires mark-recapture methods and long-term monitoring. But, photogrammetric estimates of size distribution, informed by ground-truthing data, can provide useful estimates </w:t>
      </w:r>
      <w:r w:rsidR="000544FE">
        <w:fldChar w:fldCharType="begin"/>
      </w:r>
      <w:r w:rsidR="00AC5DEF">
        <w:instrText xml:space="preserve"> ADDIN ZOTERO_ITEM CSL_CITATION {"citationID":"atnmqg5s5f","properties":{"formattedCitation":"(Waters &amp; Whitehead 1990, Vivier et al. 2025)","plainCitation":"(Waters &amp; Whitehead 1990, Vivier et al. 2025)","noteIndex":0},"citationItems":[{"id":5094,"uris":["http://zotero.org/users/5395629/items/7V7GBTZH"],"itemData":{"id":5094,"type":"article-journal","container-title":"Reports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id":5087,"uris":["http://zotero.org/users/5395629/items/Z9W8P7CU"],"itemData":{"id":5087,"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000544FE">
        <w:fldChar w:fldCharType="separate"/>
      </w:r>
      <w:r w:rsidR="00AC5DEF" w:rsidRPr="00AC5DEF">
        <w:rPr>
          <w:kern w:val="0"/>
        </w:rPr>
        <w:t>(Waters &amp; Whitehead 1990, Vivier et al. 2025)</w:t>
      </w:r>
      <w:r w:rsidR="000544FE">
        <w:fldChar w:fldCharType="end"/>
      </w:r>
      <w:r w:rsidR="000544FE">
        <w:t>. This is a particularly useful means of monitoring the reproductive potential of a population over time,</w:t>
      </w:r>
      <w:r w:rsidR="00B35170">
        <w:t xml:space="preserve"> for instance, shortly after the end of </w:t>
      </w:r>
      <w:r w:rsidR="00B35170">
        <w:lastRenderedPageBreak/>
        <w:t>whaling</w:t>
      </w:r>
      <w:r w:rsidR="000544FE">
        <w:t xml:space="preserve"> </w:t>
      </w:r>
      <w:r w:rsidR="00B35170">
        <w:t xml:space="preserve">vs 50 years later, </w:t>
      </w:r>
      <w:r w:rsidR="000544FE">
        <w:t xml:space="preserve">which can inform </w:t>
      </w:r>
      <w:r w:rsidR="00B35170">
        <w:t xml:space="preserve">our </w:t>
      </w:r>
      <w:r w:rsidR="000544FE">
        <w:t xml:space="preserve">assessments of populations’ vulnerability with changing conditions. </w:t>
      </w:r>
      <w:r w:rsidR="00B13BFE">
        <w:t xml:space="preserve">Updating these numbers for sperm whales would contribute to existing knowledge gaps in the different </w:t>
      </w:r>
      <w:r w:rsidR="00AC5DEF">
        <w:t>populations’</w:t>
      </w:r>
      <w:r w:rsidR="00B13BFE">
        <w:t xml:space="preserve"> vulnerability to a changing ocean. </w:t>
      </w:r>
      <w:r w:rsidR="00B721CB">
        <w:t xml:space="preserve">Still, some care should be taken to make sure that individuals measured are a representative </w:t>
      </w:r>
      <w:r w:rsidR="00AC5DEF">
        <w:t>and</w:t>
      </w:r>
      <w:r w:rsidR="00B721CB">
        <w:t xml:space="preserve"> unbiased sample of the population. </w:t>
      </w:r>
    </w:p>
    <w:p w14:paraId="1CE63DEE" w14:textId="140728C3" w:rsidR="00072F87" w:rsidRPr="003307B7" w:rsidRDefault="00444F11" w:rsidP="003307B7">
      <w:pPr>
        <w:spacing w:line="360" w:lineRule="auto"/>
      </w:pPr>
      <w:r>
        <w:t xml:space="preserve">Our methods also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Thus, behavioural studies of social interactions (e.g., affiliative/aversive behaviours, decision-making, cooperation) are most informative when individual sexes can be discriminated </w:t>
      </w:r>
      <w:r>
        <w:fldChar w:fldCharType="begin"/>
      </w:r>
      <w:r w:rsidR="00AC5DEF">
        <w:instrText xml:space="preserve"> ADDIN ZOTERO_ITEM CSL_CITATION {"citationID":"a2688n6jdgm","properties":{"formattedCitation":"(e.g., Connor et al. 2006, Harvey et al. 2017, Zwamborn et al. 2023)","plainCitation":"(e.g., Connor et al. 2006, Harvey et al. 2017, Zwamborn et al. 2023)","noteIndex":0},"citationItems":[{"id":4050,"uris":["http://zotero.org/users/5395629/items/9LRSEEJA"],"itemData":{"id":4050,"type":"article-journal","abstract":"A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family":"Mann","given":"J."},{"family":"Watson-Capps","given":"J."}],"issued":{"date-parts":[["2006"]]}},"label":"page","prefix":"e.g.,"},{"id":4104,"uris":["http://zotero.org/users/5395629/items/3W6VZHD4"],"itemData":{"id":4104,"type":"article-journal","abstract":"Little is known about the specific behavioral exchanges that occur on a day-to-day basis between dyads of common bottlenose dolphins (Tursiops truncatus). This study assesses the proportion of time dyads spend in proximity (within </w:instrText>
      </w:r>
      <w:r w:rsidR="00AC5DEF">
        <w:rPr>
          <w:rFonts w:ascii="Cambria Math" w:hAnsi="Cambria Math" w:cs="Cambria Math"/>
        </w:rPr>
        <w:instrText>∼</w:instrText>
      </w:r>
      <w:r w:rsidR="00AC5DEF">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4998,"uris":["http://zotero.org/users/5395629/items/JXCSMUT8"],"itemData":{"id":4998,"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fldChar w:fldCharType="separate"/>
      </w:r>
      <w:r w:rsidR="00AC5DEF" w:rsidRPr="00AC5DEF">
        <w:rPr>
          <w:kern w:val="0"/>
        </w:rPr>
        <w:t>(e.g., Connor et al. 2006, Harvey et al. 2017, Zwamborn et al. 2023)</w:t>
      </w:r>
      <w:r>
        <w:fldChar w:fldCharType="end"/>
      </w:r>
      <w:r>
        <w:t>. While we have been able to discern mature males using boat-based observations, we have traditionally not been able to differentiate mature females from</w:t>
      </w:r>
      <w:r w:rsidR="00AC5DEF">
        <w:t xml:space="preserve"> other</w:t>
      </w:r>
      <w:r>
        <w:t xml:space="preserve"> immature </w:t>
      </w:r>
      <w:r w:rsidR="00AC5DEF">
        <w:t>individuals</w:t>
      </w:r>
      <w:r>
        <w:t xml:space="preserve">. This added layer of knowledge can help us make more useful inferences when investigating </w:t>
      </w:r>
      <w:r w:rsidR="00AC5DEF">
        <w:t>social interactions</w:t>
      </w:r>
      <w:r w:rsidR="009947BE">
        <w:t xml:space="preserve">. For example, are there social behaviours that are exclusive or predominantly engaged in by </w:t>
      </w:r>
      <w:r w:rsidR="00AC5DEF">
        <w:t xml:space="preserve">mature </w:t>
      </w:r>
      <w:r w:rsidR="009947BE">
        <w:t xml:space="preserve">females? Are </w:t>
      </w:r>
      <w:r w:rsidR="00AC5DEF">
        <w:t>some</w:t>
      </w:r>
      <w:r w:rsidR="009947BE">
        <w:t xml:space="preserve"> behaviours </w:t>
      </w:r>
      <w:r w:rsidR="00AC5DEF">
        <w:t>more frequent</w:t>
      </w:r>
      <w:r w:rsidR="009947BE">
        <w:t xml:space="preserve"> </w:t>
      </w:r>
      <w:r w:rsidR="00AC5DEF">
        <w:t>among</w:t>
      </w:r>
      <w:r w:rsidR="009947BE">
        <w:t xml:space="preserve"> immature individuals?</w:t>
      </w:r>
      <w:r w:rsidR="00FD5CEA">
        <w:t xml:space="preserve"> </w:t>
      </w:r>
      <w:r w:rsidR="00975912">
        <w:t>These</w:t>
      </w:r>
      <w:r w:rsidR="00FD5CEA">
        <w:t xml:space="preserve"> questions help understand the nature of relationships in sperm whales, which until now we have only been able to glean from </w:t>
      </w:r>
      <w:r w:rsidR="00AC5DEF">
        <w:t xml:space="preserve">proximity-based assessments of association </w:t>
      </w:r>
      <w:r w:rsidR="00AC5DEF">
        <w:fldChar w:fldCharType="begin"/>
      </w:r>
      <w:r w:rsidR="00AC5DEF">
        <w:instrText xml:space="preserve"> ADDIN ZOTERO_ITEM CSL_CITATION {"citationID":"a148v2p6gb2","properties":{"formattedCitation":"\\uldash{(Christal et al. 1998, Gero et al. 2014)}","plainCitation":"(Christal et al. 1998, Gero et al. 2014)","noteIndex":0},"citationItems":[{"id":434,"uris":["http://zotero.org/users/5395629/items/2YZ8WU9I"],"itemData":{"id":434,"type":"article-journal","abstract":"Sperm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965,"uris":["http://zotero.org/users/5395629/items/ESAVG4RV"],"itemData":{"id":965,"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schema":"https://github.com/citation-style-language/schema/raw/master/csl-citation.json"} </w:instrText>
      </w:r>
      <w:r w:rsidR="00AC5DEF">
        <w:fldChar w:fldCharType="separate"/>
      </w:r>
      <w:r w:rsidR="00AC5DEF" w:rsidRPr="00AC5DEF">
        <w:rPr>
          <w:kern w:val="0"/>
          <w:u w:val="dash"/>
        </w:rPr>
        <w:t>(Christal et al. 1998, Gero et al. 2014)</w:t>
      </w:r>
      <w:r w:rsidR="00AC5DEF">
        <w:fldChar w:fldCharType="end"/>
      </w:r>
      <w:r w:rsidR="00FD5CEA">
        <w:t xml:space="preserve">. </w:t>
      </w:r>
    </w:p>
    <w:p w14:paraId="6F535A7F" w14:textId="14A094BC" w:rsidR="00716DC3" w:rsidRDefault="00716DC3" w:rsidP="00975912">
      <w:pPr>
        <w:spacing w:line="276" w:lineRule="auto"/>
        <w:rPr>
          <w:u w:val="single"/>
        </w:rPr>
      </w:pPr>
      <w:r w:rsidRPr="00975912">
        <w:rPr>
          <w:u w:val="single"/>
        </w:rPr>
        <w:t>Limitations</w:t>
      </w:r>
      <w:r w:rsidR="00975912" w:rsidRPr="00975912">
        <w:rPr>
          <w:u w:val="single"/>
        </w:rPr>
        <w:t xml:space="preserve"> and Methodological Considerations</w:t>
      </w:r>
    </w:p>
    <w:p w14:paraId="7556FE0C" w14:textId="78FD512C" w:rsidR="003307B7" w:rsidRDefault="00EA5FF6" w:rsidP="003307B7">
      <w:pPr>
        <w:spacing w:line="360" w:lineRule="auto"/>
      </w:pPr>
      <w:r>
        <w:t xml:space="preserve">Our work is </w:t>
      </w:r>
      <w:r w:rsidR="00D134C2">
        <w:t>chiefly</w:t>
      </w:r>
      <w:r>
        <w:t xml:space="preserve"> limited</w:t>
      </w:r>
      <w:r w:rsidRPr="00EA5FF6">
        <w:t xml:space="preserve"> </w:t>
      </w:r>
      <w:r w:rsidR="00AC5DEF">
        <w:t xml:space="preserve">by </w:t>
      </w:r>
      <w:r w:rsidRPr="00EA5FF6">
        <w:t xml:space="preserve">the absence of </w:t>
      </w:r>
      <w:r w:rsidR="007B2D54">
        <w:t xml:space="preserve">known </w:t>
      </w:r>
      <w:r w:rsidRPr="00EA5FF6">
        <w:t xml:space="preserve">data on the developmental stage and sex of measured individuals. This means that we can’t provide evaluations of </w:t>
      </w:r>
      <w:r>
        <w:t xml:space="preserve">classification </w:t>
      </w:r>
      <w:r w:rsidRPr="00EA5FF6">
        <w:t xml:space="preserve">performance equivalent to </w:t>
      </w:r>
      <w:r w:rsidR="00DC6A93">
        <w:t xml:space="preserve">those </w:t>
      </w:r>
      <w:r w:rsidR="00226578">
        <w:t>presented</w:t>
      </w:r>
      <w:r w:rsidR="00DC6A93">
        <w:t xml:space="preserve"> by Cheney et al. </w:t>
      </w:r>
      <w:r w:rsidR="00DC6A93" w:rsidRPr="00DC6A93">
        <w:rPr>
          <w:lang w:val="es-EC"/>
        </w:rPr>
        <w:t xml:space="preserve">(2022), </w:t>
      </w:r>
      <w:proofErr w:type="spellStart"/>
      <w:r w:rsidR="00DC6A93" w:rsidRPr="00DC6A93">
        <w:rPr>
          <w:lang w:val="es-EC"/>
        </w:rPr>
        <w:t>Vivier</w:t>
      </w:r>
      <w:proofErr w:type="spellEnd"/>
      <w:r w:rsidR="00DC6A93" w:rsidRPr="00DC6A93">
        <w:rPr>
          <w:lang w:val="es-EC"/>
        </w:rPr>
        <w:t xml:space="preserve"> et al. </w:t>
      </w:r>
      <w:r w:rsidR="00DC6A93" w:rsidRPr="00DC6A93">
        <w:t xml:space="preserve">(2024), and Robinson &amp; </w:t>
      </w:r>
      <w:proofErr w:type="spellStart"/>
      <w:r w:rsidR="00DC6A93" w:rsidRPr="00DC6A93">
        <w:t>Visona</w:t>
      </w:r>
      <w:proofErr w:type="spellEnd"/>
      <w:r w:rsidR="00DC6A93" w:rsidRPr="00DC6A93">
        <w:t xml:space="preserve">-Kelly (2025). </w:t>
      </w:r>
      <w:r w:rsidR="00DC6A93">
        <w:t xml:space="preserve">Future work applications of our methods could overcome this limitation if they collect measurements from individuals of known sex and developmental stage, which can be obtained </w:t>
      </w:r>
      <w:r w:rsidR="00A03127">
        <w:t>through</w:t>
      </w:r>
      <w:r w:rsidR="00DC6A93">
        <w:t xml:space="preserve"> genetic sampling, visual inspections, and longitudinal monitoring. For the present study, we evaluated </w:t>
      </w:r>
      <w:r w:rsidRPr="00EA5FF6">
        <w:t>the ability of our method</w:t>
      </w:r>
      <w:r w:rsidR="00DC6A93">
        <w:t>s</w:t>
      </w:r>
      <w:r w:rsidRPr="00EA5FF6">
        <w:t xml:space="preserve"> to infer individual developmental stages and sexes by comparing our findings to those based on direct measurements </w:t>
      </w:r>
      <w:r w:rsidR="00DC6A93">
        <w:t xml:space="preserve">of thousands of killed individuals </w:t>
      </w:r>
      <w:r w:rsidRPr="00EA5FF6">
        <w:t xml:space="preserve">(Nishiwaki et al. 1963, Ohsumi 1977, Best et al. 1984) or mass strandings (Evans &amp; Hindell 2004). While these sources provide </w:t>
      </w:r>
      <w:r w:rsidR="00A03127">
        <w:t>a useful baseline</w:t>
      </w:r>
      <w:r w:rsidRPr="00EA5FF6">
        <w:t xml:space="preserve"> </w:t>
      </w:r>
      <w:r w:rsidR="00DC6A93">
        <w:t>,</w:t>
      </w:r>
      <w:r w:rsidRPr="00EA5FF6">
        <w:t xml:space="preserve"> there are some caveats to extrapolating </w:t>
      </w:r>
      <w:r w:rsidR="00DC6A93">
        <w:t>their findings</w:t>
      </w:r>
      <w:r w:rsidRPr="00EA5FF6">
        <w:t xml:space="preserve"> </w:t>
      </w:r>
      <w:r w:rsidR="00DC6A93">
        <w:t>to the whales we sampled off the Galápagos Islands in 2023</w:t>
      </w:r>
      <w:r w:rsidRPr="00EA5FF6">
        <w:t xml:space="preserve">. First, growth </w:t>
      </w:r>
      <w:r w:rsidR="00811A0F">
        <w:t xml:space="preserve">rates </w:t>
      </w:r>
      <w:r w:rsidR="00DC6A93">
        <w:t>can</w:t>
      </w:r>
      <w:r w:rsidRPr="00EA5FF6">
        <w:t xml:space="preserve"> </w:t>
      </w:r>
      <w:r w:rsidR="00811A0F">
        <w:t>change</w:t>
      </w:r>
      <w:r w:rsidRPr="00EA5FF6">
        <w:t xml:space="preserve"> </w:t>
      </w:r>
      <w:r w:rsidR="00DC6A93">
        <w:t>in</w:t>
      </w:r>
      <w:r w:rsidRPr="00EA5FF6">
        <w:t xml:space="preserve"> response </w:t>
      </w:r>
      <w:r w:rsidR="00811A0F">
        <w:t xml:space="preserve">to </w:t>
      </w:r>
      <w:r w:rsidR="00CE2985">
        <w:t xml:space="preserve">resource availability and can be density dependent </w:t>
      </w:r>
      <w:r w:rsidR="00CE2985">
        <w:fldChar w:fldCharType="begin"/>
      </w:r>
      <w:r w:rsidR="00CE2985">
        <w:instrText xml:space="preserve"> ADDIN ZOTERO_ITEM CSL_CITATION {"citationID":"a2o3o63jeoc","properties":{"formattedCitation":"\\uldash{(Adamczak et al. 2023)}","plainCitation":"(Adamczak et al. 2023)","noteIndex":0},"citationItems":[{"id":5242,"uris":["http://zotero.org/users/5395629/items/UE28HZHZ"],"itemData":{"id":5242,"type":"article-journal","abstract":"Growth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00CE2985">
        <w:fldChar w:fldCharType="separate"/>
      </w:r>
      <w:r w:rsidR="00CE2985" w:rsidRPr="00CE2985">
        <w:rPr>
          <w:kern w:val="0"/>
          <w:u w:val="dash"/>
        </w:rPr>
        <w:t>(Adamczak et al. 2023)</w:t>
      </w:r>
      <w:r w:rsidR="00CE2985">
        <w:fldChar w:fldCharType="end"/>
      </w:r>
      <w:r w:rsidR="00811A0F">
        <w:t>.</w:t>
      </w:r>
      <w:r w:rsidR="00CE2985">
        <w:t xml:space="preserve"> Changes in growth rates have been documented in sperm whales during/post-whaling </w:t>
      </w:r>
      <w:r w:rsidR="00CE2985">
        <w:fldChar w:fldCharType="begin"/>
      </w:r>
      <w:r w:rsidR="00CE2985">
        <w:instrText xml:space="preserve"> ADDIN ZOTERO_ITEM CSL_CITATION {"citationID":"a2g34hsmidk","properties":{"formattedCitation":"\\uldash{(Kasuya 1991)}","plainCitation":"(Kasuya 1991)","noteIndex":0},"citationItems":[{"id":1122,"uris":["http://zotero.org/users/5395629/items/ZIFCAXDR"],"itemData":{"id":1122,"type":"article-journal","container-title":"Marine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E2985">
        <w:fldChar w:fldCharType="separate"/>
      </w:r>
      <w:r w:rsidR="00CE2985" w:rsidRPr="00CE2985">
        <w:rPr>
          <w:kern w:val="0"/>
          <w:u w:val="dash"/>
        </w:rPr>
        <w:t>(Kasuya 1991)</w:t>
      </w:r>
      <w:r w:rsidR="00CE2985">
        <w:fldChar w:fldCharType="end"/>
      </w:r>
      <w:r w:rsidR="00CE2985">
        <w:t xml:space="preserve">. </w:t>
      </w:r>
      <w:r w:rsidRPr="00EA5FF6">
        <w:t xml:space="preserve">Additionally, there may be geographic differences in general size and developmental trajectories. Clarke et al. found that sperm whales mature younger and smaller than others in the SEP, but this may be due to different methods of assessing maturity. Acoustic </w:t>
      </w:r>
      <w:r w:rsidRPr="00EA5FF6">
        <w:lastRenderedPageBreak/>
        <w:t xml:space="preserve">measurements have also shown that whales in different regions have different sizes (Caribbean vs. Galapagos), meaning that the precise parameters describing the </w:t>
      </w:r>
      <w:r w:rsidRPr="003307B7">
        <w:rPr>
          <w:i/>
          <w:iCs/>
        </w:rPr>
        <w:t>TL</w:t>
      </w:r>
      <w:r w:rsidRPr="00EA5FF6">
        <w:t xml:space="preserve"> and </w:t>
      </w:r>
      <w:r w:rsidRPr="003307B7">
        <w:rPr>
          <w:i/>
          <w:iCs/>
        </w:rPr>
        <w:t>NR</w:t>
      </w:r>
      <w:r w:rsidRPr="002E0F4B">
        <w:rPr>
          <w:i/>
          <w:iCs/>
          <w:vertAlign w:val="subscript"/>
        </w:rPr>
        <w:t>flipper</w:t>
      </w:r>
      <w:r w:rsidRPr="00EA5FF6">
        <w:t xml:space="preserve"> curves we found may not be directly applicable to whales from other regions. Applying this method to other datasets would involve finding the corresponding optimal parameters for a given location.</w:t>
      </w:r>
      <w:r w:rsidR="003307B7">
        <w:t xml:space="preserve"> </w:t>
      </w:r>
    </w:p>
    <w:p w14:paraId="6DE0C216" w14:textId="1819D192" w:rsidR="00AC5DEF" w:rsidRPr="00F85878" w:rsidRDefault="00226578" w:rsidP="003307B7">
      <w:pPr>
        <w:spacing w:line="360" w:lineRule="auto"/>
      </w:pPr>
      <w:r>
        <w:t>We chose an AUV system that is relatively inexpensive and user-friendly, which provides a useful means for projects that are budget and/or experience-limited to make valuable inferences that would otherwise not be available. Still, if higher accuracy and precision are required, s</w:t>
      </w:r>
      <w:r w:rsidR="00F85878">
        <w:t xml:space="preserve">imple improvements can be made by implementing laser-based altimeters. There are several open-sourced resources for installing lidar systems to commercially available UAVs frequently used in cetacean monitoring </w:t>
      </w:r>
      <w:r w:rsidR="00F85878">
        <w:fldChar w:fldCharType="begin"/>
      </w:r>
      <w:r w:rsidR="00F85878">
        <w:instrText xml:space="preserve"> ADDIN ZOTERO_ITEM CSL_CITATION {"citationID":"aur3ekled7","properties":{"formattedCitation":"\\uldash{(Bierlich et al. 2024)}","plainCitation":"(Bierlich et al. 2024)","noteIndex":0},"citationItems":[{"id":5240,"uris":["http://zotero.org/users/5395629/items/9R5WXN8R"],"itemData":{"id":5240,"type":"article-journal","abstract":"Drones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00F85878">
        <w:fldChar w:fldCharType="separate"/>
      </w:r>
      <w:r w:rsidR="00F85878" w:rsidRPr="00F85878">
        <w:rPr>
          <w:kern w:val="0"/>
          <w:u w:val="dash"/>
        </w:rPr>
        <w:t>(Bierlich et al. 2024)</w:t>
      </w:r>
      <w:r w:rsidR="00F85878">
        <w:fldChar w:fldCharType="end"/>
      </w:r>
      <w:r w:rsidR="00F85878">
        <w:t>.</w:t>
      </w:r>
      <w:r>
        <w:t xml:space="preserve"> This</w:t>
      </w:r>
      <w:r w:rsidR="00F85878">
        <w:t xml:space="preserve"> would improve accuracy and precision in </w:t>
      </w:r>
      <w:r w:rsidR="00F85878">
        <w:rPr>
          <w:i/>
          <w:iCs/>
        </w:rPr>
        <w:t xml:space="preserve">TL </w:t>
      </w:r>
      <w:r w:rsidR="00F85878">
        <w:t xml:space="preserve">estimates </w:t>
      </w:r>
      <w:r w:rsidR="00F85878">
        <w:fldChar w:fldCharType="begin"/>
      </w:r>
      <w:r w:rsidR="00F85878">
        <w:instrText xml:space="preserve"> ADDIN ZOTERO_ITEM CSL_CITATION {"citationID":"a1vpsf2ojc1","properties":{"formattedCitation":"\\uldash{(Bierlich et al. 2021, Napoli et al. 2024)}","plainCitation":"(Bierlich et al. 2021, Napoli et al. 2024)","noteIndex":0},"citationItems":[{"id":1384,"uris":["http://zotero.org/users/5395629/items/57K542TH"],"itemData":{"id":1384,"type":"article-journal","abstract":"Increasingly,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5063,"uris":["http://zotero.org/users/5395629/items/38KN4GFQ"],"itemData":{"id":5063,"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F85878">
        <w:fldChar w:fldCharType="separate"/>
      </w:r>
      <w:r w:rsidR="00F85878" w:rsidRPr="00F85878">
        <w:rPr>
          <w:kern w:val="0"/>
          <w:u w:val="dash"/>
        </w:rPr>
        <w:t xml:space="preserve">(Bierlich et al. 2021, Napoli et al. </w:t>
      </w:r>
      <w:r>
        <w:rPr>
          <w:kern w:val="0"/>
          <w:u w:val="dash"/>
        </w:rPr>
        <w:t xml:space="preserve"> </w:t>
      </w:r>
      <w:r w:rsidR="00F85878" w:rsidRPr="00F85878">
        <w:rPr>
          <w:kern w:val="0"/>
          <w:u w:val="dash"/>
        </w:rPr>
        <w:t>2024)</w:t>
      </w:r>
      <w:r w:rsidR="00F85878">
        <w:fldChar w:fldCharType="end"/>
      </w:r>
      <w:r w:rsidR="00F85878">
        <w:t xml:space="preserve">, but would not resolve the uncertainty associated with measuring </w:t>
      </w:r>
      <w:r w:rsidR="00F85878">
        <w:rPr>
          <w:i/>
          <w:iCs/>
        </w:rPr>
        <w:t>NR</w:t>
      </w:r>
      <w:r w:rsidR="00F85878">
        <w:rPr>
          <w:i/>
          <w:iCs/>
          <w:vertAlign w:val="subscript"/>
        </w:rPr>
        <w:t xml:space="preserve">flipper </w:t>
      </w:r>
      <w:r w:rsidR="00F85878">
        <w:t xml:space="preserve">(or other body ratios) as they are independent of altitude estimates. Because whales move, this may just be an unavoidably uncertain metric. We suggest that taking several measures for the same individuals would help capture the uncertainty associated with these metrics, which can then be </w:t>
      </w:r>
      <w:r>
        <w:t>propagated</w:t>
      </w:r>
      <w:r w:rsidR="00F85878">
        <w:t xml:space="preserve"> through further analytical steps </w:t>
      </w:r>
      <w:r>
        <w:t xml:space="preserve">using frequentist or Bayesian approaches </w:t>
      </w:r>
      <w:r>
        <w:fldChar w:fldCharType="begin"/>
      </w:r>
      <w:r w:rsidR="007B48F5">
        <w:instrText xml:space="preserve"> ADDIN ZOTERO_ITEM CSL_CITATION {"citationID":"ajrvskmafi","properties":{"formattedCitation":"\\uldash{(e.g., Bierlich et al. 2021, Napoli et al. 2024)}","plainCitation":"(e.g., Bierlich et al. 2021, Napoli et al. 2024)","noteIndex":0},"citationItems":[{"id":1384,"uris":["http://zotero.org/users/5395629/items/57K542TH"],"itemData":{"id":1384,"type":"article-journal","abstract":"Increasingly,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"},{"id":5063,"uris":["http://zotero.org/users/5395629/items/38KN4GFQ"],"itemData":{"id":5063,"type":"article-journal","abstract":"Baleen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007B48F5" w:rsidRPr="007B48F5">
        <w:rPr>
          <w:kern w:val="0"/>
          <w:u w:val="dash"/>
        </w:rPr>
        <w:t>(e.g., Bierlich et al. 2021, Napoli et al. 2024)</w:t>
      </w:r>
      <w:r>
        <w:fldChar w:fldCharType="end"/>
      </w:r>
    </w:p>
    <w:p w14:paraId="5CA2E3D9" w14:textId="77777777" w:rsidR="009136F4" w:rsidRDefault="009136F4" w:rsidP="00C67C3D">
      <w:pPr>
        <w:spacing w:line="276" w:lineRule="auto"/>
      </w:pPr>
    </w:p>
    <w:p w14:paraId="55866870" w14:textId="77777777" w:rsidR="00716DC3" w:rsidRDefault="00716DC3" w:rsidP="00716DC3">
      <w:pPr>
        <w:spacing w:line="276" w:lineRule="auto"/>
      </w:pPr>
    </w:p>
    <w:p w14:paraId="24330D94" w14:textId="0120B2ED" w:rsidR="00377242" w:rsidRPr="00716DC3" w:rsidRDefault="00E91B85" w:rsidP="00716DC3">
      <w:pPr>
        <w:spacing w:line="276" w:lineRule="auto"/>
      </w:pPr>
      <w:r>
        <w:rPr>
          <w:u w:val="single"/>
        </w:rPr>
        <w:t>Conclusions</w:t>
      </w:r>
    </w:p>
    <w:sectPr w:rsidR="00377242" w:rsidRPr="00716D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laena Institute whitehead" w:date="2025-07-30T13:37:00Z" w:initials="Bw">
    <w:p w14:paraId="03545780" w14:textId="77777777" w:rsidR="000A36D3" w:rsidRDefault="000A36D3" w:rsidP="000A36D3">
      <w:pPr>
        <w:pStyle w:val="CommentText"/>
      </w:pPr>
      <w:r>
        <w:rPr>
          <w:rStyle w:val="CommentReference"/>
        </w:rPr>
        <w:annotationRef/>
      </w:r>
      <w:r>
        <w:t>Like ICI people, not super certain but useful enough at pop level</w:t>
      </w:r>
    </w:p>
  </w:comment>
  <w:comment w:id="1" w:author="Balaena Institute whitehead" w:date="2025-07-30T13:43:00Z" w:initials="Bw">
    <w:p w14:paraId="6CB97E21" w14:textId="77777777" w:rsidR="00E633E7" w:rsidRDefault="00E633E7" w:rsidP="00E633E7">
      <w:pPr>
        <w:pStyle w:val="CommentText"/>
      </w:pPr>
      <w:r>
        <w:rPr>
          <w:rStyle w:val="CommentReference"/>
        </w:rPr>
        <w:annotationRef/>
      </w:r>
      <w:r>
        <w:t>Could be sampled -genetic (directed to uncertain ones)</w:t>
      </w:r>
    </w:p>
  </w:comment>
  <w:comment w:id="2" w:author="Balaena Institute whitehead" w:date="2025-07-30T13:44:00Z" w:initials="Bw">
    <w:p w14:paraId="4EE5E094" w14:textId="77777777" w:rsidR="00E633E7" w:rsidRDefault="00E633E7" w:rsidP="00E633E7">
      <w:pPr>
        <w:pStyle w:val="CommentText"/>
      </w:pPr>
      <w:r>
        <w:rPr>
          <w:rStyle w:val="CommentReference"/>
        </w:rPr>
        <w:annotationRef/>
      </w:r>
      <w:r>
        <w:t>Don’t just show means!</w:t>
      </w:r>
    </w:p>
  </w:comment>
  <w:comment w:id="3" w:author="Ana Eguiguren" w:date="2025-07-28T19:37:00Z" w:initials="AE">
    <w:p w14:paraId="05019D8D" w14:textId="4CC2EF73" w:rsidR="00533969" w:rsidRDefault="00533969" w:rsidP="00533969">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4" w:author="Balaena Institute whitehead" w:date="2025-07-30T13:54:00Z" w:initials="Bw">
    <w:p w14:paraId="17669D3A" w14:textId="77777777" w:rsidR="00521672" w:rsidRDefault="00521672" w:rsidP="00521672">
      <w:pPr>
        <w:pStyle w:val="CommentText"/>
      </w:pPr>
      <w:r>
        <w:rPr>
          <w:rStyle w:val="CommentReference"/>
        </w:rPr>
        <w:annotationRef/>
      </w:r>
      <w:r>
        <w:t>Monitor fluctuations in fat in nose?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545780" w15:done="0"/>
  <w15:commentEx w15:paraId="6CB97E21" w15:done="0"/>
  <w15:commentEx w15:paraId="4EE5E094" w15:paraIdParent="6CB97E21" w15:done="0"/>
  <w15:commentEx w15:paraId="05019D8D" w15:done="0"/>
  <w15:commentEx w15:paraId="17669D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4756AA69" w16cex:dateUtc="2025-07-30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545780" w16cid:durableId="2FB93B88"/>
  <w16cid:commentId w16cid:paraId="6CB97E21" w16cid:durableId="4BA48465"/>
  <w16cid:commentId w16cid:paraId="4EE5E094" w16cid:durableId="6A869B41"/>
  <w16cid:commentId w16cid:paraId="05019D8D" w16cid:durableId="0D878B8E"/>
  <w16cid:commentId w16cid:paraId="17669D3A" w16cid:durableId="4756AA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40E2"/>
    <w:multiLevelType w:val="multilevel"/>
    <w:tmpl w:val="C1CC638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0F07076"/>
    <w:multiLevelType w:val="hybridMultilevel"/>
    <w:tmpl w:val="A81CA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7D6857"/>
    <w:multiLevelType w:val="hybridMultilevel"/>
    <w:tmpl w:val="EC9A6AA0"/>
    <w:lvl w:ilvl="0" w:tplc="30660A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351286">
    <w:abstractNumId w:val="2"/>
  </w:num>
  <w:num w:numId="2" w16cid:durableId="667951721">
    <w:abstractNumId w:val="1"/>
  </w:num>
  <w:num w:numId="3" w16cid:durableId="17462251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laena Institute whitehead">
    <w15:presenceInfo w15:providerId="Windows Live" w15:userId="3696438d7ec69d58"/>
  </w15:person>
  <w15:person w15:author="Ana Eguiguren">
    <w15:presenceInfo w15:providerId="AD" w15:userId="S::an648663@dal.ca::78fc145a-0000-4b05-b4d6-5624936d5f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C3"/>
    <w:rsid w:val="00014AAB"/>
    <w:rsid w:val="00036997"/>
    <w:rsid w:val="0004260A"/>
    <w:rsid w:val="000544FE"/>
    <w:rsid w:val="00066FB6"/>
    <w:rsid w:val="00070A19"/>
    <w:rsid w:val="00072F87"/>
    <w:rsid w:val="00076920"/>
    <w:rsid w:val="000A36D3"/>
    <w:rsid w:val="000B57EA"/>
    <w:rsid w:val="000D1DAD"/>
    <w:rsid w:val="000E6F64"/>
    <w:rsid w:val="000F4078"/>
    <w:rsid w:val="00110AD3"/>
    <w:rsid w:val="00110C2B"/>
    <w:rsid w:val="00153196"/>
    <w:rsid w:val="00182200"/>
    <w:rsid w:val="00186309"/>
    <w:rsid w:val="00197605"/>
    <w:rsid w:val="001A0862"/>
    <w:rsid w:val="001D6B0C"/>
    <w:rsid w:val="001D6C06"/>
    <w:rsid w:val="00204000"/>
    <w:rsid w:val="002204F7"/>
    <w:rsid w:val="00226578"/>
    <w:rsid w:val="00232749"/>
    <w:rsid w:val="00254A58"/>
    <w:rsid w:val="002739C2"/>
    <w:rsid w:val="00285A80"/>
    <w:rsid w:val="00297AD5"/>
    <w:rsid w:val="002A0D6E"/>
    <w:rsid w:val="002C0248"/>
    <w:rsid w:val="002C11EC"/>
    <w:rsid w:val="002D2273"/>
    <w:rsid w:val="002D47D7"/>
    <w:rsid w:val="002E0F4B"/>
    <w:rsid w:val="002E223C"/>
    <w:rsid w:val="002E66F6"/>
    <w:rsid w:val="003155DA"/>
    <w:rsid w:val="00317A94"/>
    <w:rsid w:val="003307B7"/>
    <w:rsid w:val="0033443C"/>
    <w:rsid w:val="003352AC"/>
    <w:rsid w:val="00337943"/>
    <w:rsid w:val="00360E51"/>
    <w:rsid w:val="00370103"/>
    <w:rsid w:val="00377242"/>
    <w:rsid w:val="003D4BAF"/>
    <w:rsid w:val="00404855"/>
    <w:rsid w:val="0041745A"/>
    <w:rsid w:val="004251E5"/>
    <w:rsid w:val="00444F11"/>
    <w:rsid w:val="00460FFE"/>
    <w:rsid w:val="004630C8"/>
    <w:rsid w:val="00463334"/>
    <w:rsid w:val="0048053E"/>
    <w:rsid w:val="00484500"/>
    <w:rsid w:val="004949BF"/>
    <w:rsid w:val="00494C7D"/>
    <w:rsid w:val="004A0BB6"/>
    <w:rsid w:val="004C4574"/>
    <w:rsid w:val="004E4E2F"/>
    <w:rsid w:val="004F1C9F"/>
    <w:rsid w:val="004F3BD8"/>
    <w:rsid w:val="004F441A"/>
    <w:rsid w:val="005108C4"/>
    <w:rsid w:val="00521672"/>
    <w:rsid w:val="00524BDD"/>
    <w:rsid w:val="00533969"/>
    <w:rsid w:val="00567E9C"/>
    <w:rsid w:val="0057362F"/>
    <w:rsid w:val="00575989"/>
    <w:rsid w:val="00587890"/>
    <w:rsid w:val="005B2A0F"/>
    <w:rsid w:val="005B5786"/>
    <w:rsid w:val="005C481B"/>
    <w:rsid w:val="005E06AE"/>
    <w:rsid w:val="005F1AD7"/>
    <w:rsid w:val="0060756E"/>
    <w:rsid w:val="00636FA0"/>
    <w:rsid w:val="00663C93"/>
    <w:rsid w:val="006A2D14"/>
    <w:rsid w:val="006B626D"/>
    <w:rsid w:val="006B769D"/>
    <w:rsid w:val="007003F4"/>
    <w:rsid w:val="00716649"/>
    <w:rsid w:val="00716DC3"/>
    <w:rsid w:val="0074645D"/>
    <w:rsid w:val="00764337"/>
    <w:rsid w:val="00771FB9"/>
    <w:rsid w:val="00775D48"/>
    <w:rsid w:val="00775FD9"/>
    <w:rsid w:val="0077670A"/>
    <w:rsid w:val="00794934"/>
    <w:rsid w:val="007B2D54"/>
    <w:rsid w:val="007B48F5"/>
    <w:rsid w:val="007B6BD4"/>
    <w:rsid w:val="007C1603"/>
    <w:rsid w:val="007E7169"/>
    <w:rsid w:val="00811A0F"/>
    <w:rsid w:val="0084473D"/>
    <w:rsid w:val="00847238"/>
    <w:rsid w:val="0086616A"/>
    <w:rsid w:val="00870B0D"/>
    <w:rsid w:val="008D01AE"/>
    <w:rsid w:val="008D585C"/>
    <w:rsid w:val="008F167A"/>
    <w:rsid w:val="00906D1E"/>
    <w:rsid w:val="009136F4"/>
    <w:rsid w:val="0093636A"/>
    <w:rsid w:val="00941B25"/>
    <w:rsid w:val="00946E8E"/>
    <w:rsid w:val="00975912"/>
    <w:rsid w:val="00993998"/>
    <w:rsid w:val="009947BE"/>
    <w:rsid w:val="00997DB6"/>
    <w:rsid w:val="009A4E7C"/>
    <w:rsid w:val="009B2AAF"/>
    <w:rsid w:val="009C0A6D"/>
    <w:rsid w:val="009C194C"/>
    <w:rsid w:val="009C6AD7"/>
    <w:rsid w:val="009D3397"/>
    <w:rsid w:val="00A03127"/>
    <w:rsid w:val="00A25B45"/>
    <w:rsid w:val="00A72D71"/>
    <w:rsid w:val="00A74620"/>
    <w:rsid w:val="00A7567C"/>
    <w:rsid w:val="00A91BDA"/>
    <w:rsid w:val="00AB68C7"/>
    <w:rsid w:val="00AC01F4"/>
    <w:rsid w:val="00AC025E"/>
    <w:rsid w:val="00AC5DEF"/>
    <w:rsid w:val="00AD2C73"/>
    <w:rsid w:val="00AF7B28"/>
    <w:rsid w:val="00B13BFE"/>
    <w:rsid w:val="00B35170"/>
    <w:rsid w:val="00B66DFD"/>
    <w:rsid w:val="00B721CB"/>
    <w:rsid w:val="00B97F2B"/>
    <w:rsid w:val="00C03542"/>
    <w:rsid w:val="00C13D05"/>
    <w:rsid w:val="00C17622"/>
    <w:rsid w:val="00C3441B"/>
    <w:rsid w:val="00C4369E"/>
    <w:rsid w:val="00C44774"/>
    <w:rsid w:val="00C60419"/>
    <w:rsid w:val="00C60F25"/>
    <w:rsid w:val="00C67C3D"/>
    <w:rsid w:val="00C76DF9"/>
    <w:rsid w:val="00C970BC"/>
    <w:rsid w:val="00CC5124"/>
    <w:rsid w:val="00CE2985"/>
    <w:rsid w:val="00CF08BF"/>
    <w:rsid w:val="00CF7FDA"/>
    <w:rsid w:val="00D04BE3"/>
    <w:rsid w:val="00D07972"/>
    <w:rsid w:val="00D134C2"/>
    <w:rsid w:val="00D27B95"/>
    <w:rsid w:val="00D3712F"/>
    <w:rsid w:val="00D37A78"/>
    <w:rsid w:val="00D467F5"/>
    <w:rsid w:val="00D52CEA"/>
    <w:rsid w:val="00D5540B"/>
    <w:rsid w:val="00D64DFC"/>
    <w:rsid w:val="00D8697B"/>
    <w:rsid w:val="00DA54B5"/>
    <w:rsid w:val="00DA5F8E"/>
    <w:rsid w:val="00DA6415"/>
    <w:rsid w:val="00DB414D"/>
    <w:rsid w:val="00DC31E7"/>
    <w:rsid w:val="00DC3F67"/>
    <w:rsid w:val="00DC4DD0"/>
    <w:rsid w:val="00DC6A93"/>
    <w:rsid w:val="00DD3F9D"/>
    <w:rsid w:val="00DE49BD"/>
    <w:rsid w:val="00E0183E"/>
    <w:rsid w:val="00E27C8D"/>
    <w:rsid w:val="00E4323A"/>
    <w:rsid w:val="00E46FA2"/>
    <w:rsid w:val="00E633E7"/>
    <w:rsid w:val="00E91074"/>
    <w:rsid w:val="00E91B85"/>
    <w:rsid w:val="00E952A1"/>
    <w:rsid w:val="00EA5FF6"/>
    <w:rsid w:val="00EA7EB3"/>
    <w:rsid w:val="00EC4115"/>
    <w:rsid w:val="00EE0A2A"/>
    <w:rsid w:val="00F008BF"/>
    <w:rsid w:val="00F06A24"/>
    <w:rsid w:val="00F23C6B"/>
    <w:rsid w:val="00F2551A"/>
    <w:rsid w:val="00F63831"/>
    <w:rsid w:val="00F66D5F"/>
    <w:rsid w:val="00F85878"/>
    <w:rsid w:val="00F86385"/>
    <w:rsid w:val="00F87962"/>
    <w:rsid w:val="00FB4AD2"/>
    <w:rsid w:val="00FC5DEC"/>
    <w:rsid w:val="00FD5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C3482"/>
  <w15:chartTrackingRefBased/>
  <w15:docId w15:val="{AA6DE6B1-734A-FC4E-BC7F-A29DC0BC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C3"/>
    <w:pPr>
      <w:spacing w:after="160" w:line="480" w:lineRule="auto"/>
    </w:pPr>
    <w:rPr>
      <w:rFonts w:ascii="Times New Roman" w:hAnsi="Times New Roman" w:cs="Times New Roman"/>
      <w:kern w:val="2"/>
      <w:sz w:val="22"/>
      <w:szCs w:val="22"/>
      <w14:ligatures w14:val="standardContextual"/>
    </w:rPr>
  </w:style>
  <w:style w:type="paragraph" w:styleId="Heading1">
    <w:name w:val="heading 1"/>
    <w:basedOn w:val="Normal"/>
    <w:next w:val="Normal"/>
    <w:link w:val="Heading1Char"/>
    <w:uiPriority w:val="9"/>
    <w:qFormat/>
    <w:rsid w:val="0071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716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DC3"/>
    <w:rPr>
      <w:rFonts w:eastAsiaTheme="majorEastAsia" w:cstheme="majorBidi"/>
      <w:color w:val="272727" w:themeColor="text1" w:themeTint="D8"/>
    </w:rPr>
  </w:style>
  <w:style w:type="paragraph" w:styleId="Title">
    <w:name w:val="Title"/>
    <w:basedOn w:val="Normal"/>
    <w:next w:val="Normal"/>
    <w:link w:val="TitleChar"/>
    <w:uiPriority w:val="10"/>
    <w:qFormat/>
    <w:rsid w:val="00716D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D6E"/>
    <w:pPr>
      <w:spacing w:line="360" w:lineRule="auto"/>
    </w:pPr>
    <w:rPr>
      <w:u w:val="single"/>
    </w:rPr>
  </w:style>
  <w:style w:type="character" w:customStyle="1" w:styleId="SubtitleChar">
    <w:name w:val="Subtitle Char"/>
    <w:basedOn w:val="DefaultParagraphFont"/>
    <w:link w:val="Subtitle"/>
    <w:uiPriority w:val="11"/>
    <w:rsid w:val="002A0D6E"/>
    <w:rPr>
      <w:rFonts w:ascii="Times New Roman" w:hAnsi="Times New Roman" w:cs="Times New Roman"/>
      <w:kern w:val="2"/>
      <w:sz w:val="22"/>
      <w:szCs w:val="22"/>
      <w:u w:val="single"/>
      <w14:ligatures w14:val="standardContextual"/>
    </w:rPr>
  </w:style>
  <w:style w:type="paragraph" w:styleId="Quote">
    <w:name w:val="Quote"/>
    <w:basedOn w:val="Normal"/>
    <w:next w:val="Normal"/>
    <w:link w:val="QuoteChar"/>
    <w:uiPriority w:val="29"/>
    <w:qFormat/>
    <w:rsid w:val="00716DC3"/>
    <w:pPr>
      <w:spacing w:before="160"/>
      <w:jc w:val="center"/>
    </w:pPr>
    <w:rPr>
      <w:i/>
      <w:iCs/>
      <w:color w:val="404040" w:themeColor="text1" w:themeTint="BF"/>
    </w:rPr>
  </w:style>
  <w:style w:type="character" w:customStyle="1" w:styleId="QuoteChar">
    <w:name w:val="Quote Char"/>
    <w:basedOn w:val="DefaultParagraphFont"/>
    <w:link w:val="Quote"/>
    <w:uiPriority w:val="29"/>
    <w:rsid w:val="00716DC3"/>
    <w:rPr>
      <w:i/>
      <w:iCs/>
      <w:color w:val="404040" w:themeColor="text1" w:themeTint="BF"/>
    </w:rPr>
  </w:style>
  <w:style w:type="paragraph" w:styleId="ListParagraph">
    <w:name w:val="List Paragraph"/>
    <w:basedOn w:val="Normal"/>
    <w:uiPriority w:val="34"/>
    <w:qFormat/>
    <w:rsid w:val="00716DC3"/>
    <w:pPr>
      <w:ind w:left="720"/>
      <w:contextualSpacing/>
    </w:pPr>
  </w:style>
  <w:style w:type="character" w:styleId="IntenseEmphasis">
    <w:name w:val="Intense Emphasis"/>
    <w:basedOn w:val="DefaultParagraphFont"/>
    <w:uiPriority w:val="21"/>
    <w:qFormat/>
    <w:rsid w:val="00716DC3"/>
    <w:rPr>
      <w:i/>
      <w:iCs/>
      <w:color w:val="0F4761" w:themeColor="accent1" w:themeShade="BF"/>
    </w:rPr>
  </w:style>
  <w:style w:type="paragraph" w:styleId="IntenseQuote">
    <w:name w:val="Intense Quote"/>
    <w:basedOn w:val="Normal"/>
    <w:next w:val="Normal"/>
    <w:link w:val="IntenseQuoteChar"/>
    <w:uiPriority w:val="30"/>
    <w:qFormat/>
    <w:rsid w:val="0071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DC3"/>
    <w:rPr>
      <w:i/>
      <w:iCs/>
      <w:color w:val="0F4761" w:themeColor="accent1" w:themeShade="BF"/>
    </w:rPr>
  </w:style>
  <w:style w:type="character" w:styleId="IntenseReference">
    <w:name w:val="Intense Reference"/>
    <w:basedOn w:val="DefaultParagraphFont"/>
    <w:uiPriority w:val="32"/>
    <w:qFormat/>
    <w:rsid w:val="00716DC3"/>
    <w:rPr>
      <w:b/>
      <w:bCs/>
      <w:smallCaps/>
      <w:color w:val="0F4761" w:themeColor="accent1" w:themeShade="BF"/>
      <w:spacing w:val="5"/>
    </w:rPr>
  </w:style>
  <w:style w:type="character" w:styleId="CommentReference">
    <w:name w:val="annotation reference"/>
    <w:basedOn w:val="DefaultParagraphFont"/>
    <w:uiPriority w:val="99"/>
    <w:semiHidden/>
    <w:unhideWhenUsed/>
    <w:rsid w:val="00533969"/>
    <w:rPr>
      <w:sz w:val="16"/>
      <w:szCs w:val="16"/>
    </w:rPr>
  </w:style>
  <w:style w:type="paragraph" w:styleId="CommentText">
    <w:name w:val="annotation text"/>
    <w:basedOn w:val="Normal"/>
    <w:link w:val="CommentTextChar"/>
    <w:uiPriority w:val="99"/>
    <w:unhideWhenUsed/>
    <w:rsid w:val="00533969"/>
    <w:pPr>
      <w:spacing w:line="240" w:lineRule="auto"/>
    </w:pPr>
    <w:rPr>
      <w:sz w:val="20"/>
      <w:szCs w:val="20"/>
    </w:rPr>
  </w:style>
  <w:style w:type="character" w:customStyle="1" w:styleId="CommentTextChar">
    <w:name w:val="Comment Text Char"/>
    <w:basedOn w:val="DefaultParagraphFont"/>
    <w:link w:val="CommentText"/>
    <w:uiPriority w:val="99"/>
    <w:rsid w:val="00533969"/>
    <w:rPr>
      <w:rFonts w:ascii="Times New Roman" w:hAnsi="Times New Roman" w:cs="Times New Roman"/>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533969"/>
    <w:rPr>
      <w:b/>
      <w:bCs/>
    </w:rPr>
  </w:style>
  <w:style w:type="character" w:customStyle="1" w:styleId="CommentSubjectChar">
    <w:name w:val="Comment Subject Char"/>
    <w:basedOn w:val="CommentTextChar"/>
    <w:link w:val="CommentSubject"/>
    <w:uiPriority w:val="99"/>
    <w:semiHidden/>
    <w:rsid w:val="00533969"/>
    <w:rPr>
      <w:rFonts w:ascii="Times New Roman" w:hAnsi="Times New Roman" w:cs="Times New Roman"/>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8</Pages>
  <Words>23699</Words>
  <Characters>135326</Characters>
  <Application>Microsoft Office Word</Application>
  <DocSecurity>0</DocSecurity>
  <Lines>1670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Balaena Institute whitehead</cp:lastModifiedBy>
  <cp:revision>53</cp:revision>
  <dcterms:created xsi:type="dcterms:W3CDTF">2025-07-25T20:55:00Z</dcterms:created>
  <dcterms:modified xsi:type="dcterms:W3CDTF">2025-07-31T16:00:00Z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id="enWLCb6J"/&gt;&lt;style id="http://www.zotero.org/styles/marine-ecology-progress-series" hasBibliography="1" bibliographyStyleHasBeenSet="0"/&gt;&lt;prefs&gt;&lt;pref name="fieldType" value="Field"/&gt;&lt;pref name="au</vt:lpwstr>
  </property>
  <property fmtid="{D5CDD505-2E9C-101B-9397-08002B2CF9AE}" pid="3" name="ZOTERO_PREF_2">
    <vt:lpwstr>tomaticJournalAbbreviations" value="true"/&gt;&lt;pref name="delayCitationUpdates" value="true"/&gt;&lt;/prefs&gt;&lt;/data&gt;</vt:lpwstr>
  </property>
  <property fmtid="{D5CDD505-2E9C-101B-9397-08002B2CF9AE}" pid="4" name="GrammarlyDocumentId">
    <vt:lpwstr>f5b4b357-3a84-41c0-b244-cfb81ef564d3</vt:lpwstr>
  </property>
</Properties>
</file>