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6F837" w14:textId="6FA352DB" w:rsidR="00862972" w:rsidRDefault="00862972" w:rsidP="00862972">
      <w:pPr>
        <w:pStyle w:val="Heading1"/>
      </w:pPr>
      <w:bookmarkStart w:id="0" w:name="_Toc202520895"/>
      <w:r>
        <w:t>Inferring sperm whale (</w:t>
      </w:r>
      <w:r>
        <w:rPr>
          <w:i/>
          <w:iCs/>
        </w:rPr>
        <w:t>Physeter macrocephalus</w:t>
      </w:r>
      <w:r>
        <w:t xml:space="preserve">) sex </w:t>
      </w:r>
      <w:r w:rsidR="00B56927">
        <w:t xml:space="preserve">and age class </w:t>
      </w:r>
      <w:r>
        <w:t xml:space="preserve">using aerial </w:t>
      </w:r>
      <w:r w:rsidRPr="0033664C">
        <w:t>photogrammetry</w:t>
      </w:r>
      <w:bookmarkEnd w:id="0"/>
    </w:p>
    <w:p w14:paraId="433D1A9D" w14:textId="77777777" w:rsidR="00862972" w:rsidRDefault="00862972" w:rsidP="00862972">
      <w:pPr>
        <w:pStyle w:val="Heading1"/>
      </w:pPr>
    </w:p>
    <w:p w14:paraId="1A32E190" w14:textId="77777777" w:rsidR="00862972" w:rsidRDefault="00862972" w:rsidP="00862972">
      <w:pPr>
        <w:rPr>
          <w:vertAlign w:val="superscript"/>
        </w:rPr>
      </w:pPr>
      <w:r>
        <w:t>Ana Eguiguren</w:t>
      </w:r>
      <w:r>
        <w:rPr>
          <w:vertAlign w:val="superscript"/>
        </w:rPr>
        <w:t>1*</w:t>
      </w:r>
      <w:r>
        <w:t>, David Gaspard</w:t>
      </w:r>
      <w:r>
        <w:rPr>
          <w:vertAlign w:val="superscript"/>
        </w:rPr>
        <w:t>1</w:t>
      </w:r>
      <w:r>
        <w:t>, Christine Konrad</w:t>
      </w:r>
      <w:r>
        <w:rPr>
          <w:vertAlign w:val="superscript"/>
        </w:rPr>
        <w:t>1</w:t>
      </w:r>
      <w:r>
        <w:t>, Hal Whitehead</w:t>
      </w:r>
      <w:r>
        <w:rPr>
          <w:vertAlign w:val="superscript"/>
        </w:rPr>
        <w:t>1</w:t>
      </w:r>
    </w:p>
    <w:p w14:paraId="2D0413B3" w14:textId="77777777" w:rsidR="00862972" w:rsidRDefault="00862972" w:rsidP="00862972">
      <w:r>
        <w:rPr>
          <w:vertAlign w:val="superscript"/>
        </w:rPr>
        <w:t>1</w:t>
      </w:r>
      <w:r>
        <w:t>Biology Department, Dalhousie University, Halifax, Nova Scotia, Canada</w:t>
      </w:r>
    </w:p>
    <w:p w14:paraId="10749152" w14:textId="672A65EC" w:rsidR="00862972" w:rsidRDefault="00862972" w:rsidP="00862972">
      <w:r>
        <w:t xml:space="preserve">*Corresponding author: </w:t>
      </w:r>
      <w:hyperlink r:id="rId8" w:history="1">
        <w:r w:rsidRPr="00E00C62">
          <w:rPr>
            <w:rStyle w:val="Hyperlink"/>
          </w:rPr>
          <w:t>anaeguibur@gmail.com</w:t>
        </w:r>
      </w:hyperlink>
    </w:p>
    <w:sdt>
      <w:sdtPr>
        <w:rPr>
          <w:rFonts w:ascii="Times New Roman" w:eastAsiaTheme="minorHAnsi" w:hAnsi="Times New Roman" w:cs="Times New Roman"/>
          <w:b w:val="0"/>
          <w:bCs w:val="0"/>
          <w:color w:val="auto"/>
          <w:kern w:val="2"/>
          <w:sz w:val="22"/>
          <w:szCs w:val="22"/>
          <w:lang w:val="en-CA"/>
          <w14:ligatures w14:val="standardContextual"/>
        </w:rPr>
        <w:id w:val="364187692"/>
        <w:docPartObj>
          <w:docPartGallery w:val="Table of Contents"/>
          <w:docPartUnique/>
        </w:docPartObj>
      </w:sdtPr>
      <w:sdtEndPr>
        <w:rPr>
          <w:noProof/>
        </w:rPr>
      </w:sdtEndPr>
      <w:sdtContent>
        <w:p w14:paraId="62F7C1B7" w14:textId="77777777" w:rsidR="00862972" w:rsidRDefault="00862972" w:rsidP="00862972">
          <w:pPr>
            <w:pStyle w:val="TOCHeading"/>
          </w:pPr>
          <w:r>
            <w:t>Table of Contents</w:t>
          </w:r>
        </w:p>
        <w:p w14:paraId="583B4D32" w14:textId="12A112CC" w:rsidR="00846C8C" w:rsidRDefault="00862972">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02520895" w:history="1">
            <w:r w:rsidR="00846C8C" w:rsidRPr="0025610A">
              <w:rPr>
                <w:rStyle w:val="Hyperlink"/>
                <w:noProof/>
              </w:rPr>
              <w:t>Inferring sperm whale (Physeter macrocephalus) sex and age class using aerial photogrammetry</w:t>
            </w:r>
            <w:r w:rsidR="00846C8C">
              <w:rPr>
                <w:noProof/>
                <w:webHidden/>
              </w:rPr>
              <w:tab/>
            </w:r>
            <w:r w:rsidR="00846C8C">
              <w:rPr>
                <w:noProof/>
                <w:webHidden/>
              </w:rPr>
              <w:fldChar w:fldCharType="begin"/>
            </w:r>
            <w:r w:rsidR="00846C8C">
              <w:rPr>
                <w:noProof/>
                <w:webHidden/>
              </w:rPr>
              <w:instrText xml:space="preserve"> PAGEREF _Toc202520895 \h </w:instrText>
            </w:r>
            <w:r w:rsidR="00846C8C">
              <w:rPr>
                <w:noProof/>
                <w:webHidden/>
              </w:rPr>
            </w:r>
            <w:r w:rsidR="00846C8C">
              <w:rPr>
                <w:noProof/>
                <w:webHidden/>
              </w:rPr>
              <w:fldChar w:fldCharType="separate"/>
            </w:r>
            <w:r w:rsidR="00846C8C">
              <w:rPr>
                <w:noProof/>
                <w:webHidden/>
              </w:rPr>
              <w:t>1</w:t>
            </w:r>
            <w:r w:rsidR="00846C8C">
              <w:rPr>
                <w:noProof/>
                <w:webHidden/>
              </w:rPr>
              <w:fldChar w:fldCharType="end"/>
            </w:r>
          </w:hyperlink>
        </w:p>
        <w:p w14:paraId="760D5472" w14:textId="5E142816" w:rsidR="00846C8C" w:rsidRDefault="00846C8C">
          <w:pPr>
            <w:pStyle w:val="TOC2"/>
            <w:tabs>
              <w:tab w:val="right" w:leader="dot" w:pos="9350"/>
            </w:tabs>
            <w:rPr>
              <w:rFonts w:eastAsiaTheme="minorEastAsia" w:cstheme="minorBidi"/>
              <w:b w:val="0"/>
              <w:bCs w:val="0"/>
              <w:noProof/>
              <w:sz w:val="24"/>
              <w:szCs w:val="24"/>
            </w:rPr>
          </w:pPr>
          <w:hyperlink w:anchor="_Toc202520896" w:history="1">
            <w:r w:rsidRPr="0025610A">
              <w:rPr>
                <w:rStyle w:val="Hyperlink"/>
                <w:noProof/>
              </w:rPr>
              <w:t>1 | INTRODUCTION</w:t>
            </w:r>
            <w:r>
              <w:rPr>
                <w:noProof/>
                <w:webHidden/>
              </w:rPr>
              <w:tab/>
            </w:r>
            <w:r>
              <w:rPr>
                <w:noProof/>
                <w:webHidden/>
              </w:rPr>
              <w:fldChar w:fldCharType="begin"/>
            </w:r>
            <w:r>
              <w:rPr>
                <w:noProof/>
                <w:webHidden/>
              </w:rPr>
              <w:instrText xml:space="preserve"> PAGEREF _Toc202520896 \h </w:instrText>
            </w:r>
            <w:r>
              <w:rPr>
                <w:noProof/>
                <w:webHidden/>
              </w:rPr>
            </w:r>
            <w:r>
              <w:rPr>
                <w:noProof/>
                <w:webHidden/>
              </w:rPr>
              <w:fldChar w:fldCharType="separate"/>
            </w:r>
            <w:r>
              <w:rPr>
                <w:noProof/>
                <w:webHidden/>
              </w:rPr>
              <w:t>3</w:t>
            </w:r>
            <w:r>
              <w:rPr>
                <w:noProof/>
                <w:webHidden/>
              </w:rPr>
              <w:fldChar w:fldCharType="end"/>
            </w:r>
          </w:hyperlink>
        </w:p>
        <w:p w14:paraId="786D9F15" w14:textId="6F30DB89" w:rsidR="00846C8C" w:rsidRDefault="00846C8C">
          <w:pPr>
            <w:pStyle w:val="TOC2"/>
            <w:tabs>
              <w:tab w:val="right" w:leader="dot" w:pos="9350"/>
            </w:tabs>
            <w:rPr>
              <w:rFonts w:eastAsiaTheme="minorEastAsia" w:cstheme="minorBidi"/>
              <w:b w:val="0"/>
              <w:bCs w:val="0"/>
              <w:noProof/>
              <w:sz w:val="24"/>
              <w:szCs w:val="24"/>
            </w:rPr>
          </w:pPr>
          <w:hyperlink w:anchor="_Toc202520897" w:history="1">
            <w:r w:rsidRPr="0025610A">
              <w:rPr>
                <w:rStyle w:val="Hyperlink"/>
                <w:noProof/>
              </w:rPr>
              <w:t>2 | METHODS</w:t>
            </w:r>
            <w:r>
              <w:rPr>
                <w:noProof/>
                <w:webHidden/>
              </w:rPr>
              <w:tab/>
            </w:r>
            <w:r>
              <w:rPr>
                <w:noProof/>
                <w:webHidden/>
              </w:rPr>
              <w:fldChar w:fldCharType="begin"/>
            </w:r>
            <w:r>
              <w:rPr>
                <w:noProof/>
                <w:webHidden/>
              </w:rPr>
              <w:instrText xml:space="preserve"> PAGEREF _Toc202520897 \h </w:instrText>
            </w:r>
            <w:r>
              <w:rPr>
                <w:noProof/>
                <w:webHidden/>
              </w:rPr>
            </w:r>
            <w:r>
              <w:rPr>
                <w:noProof/>
                <w:webHidden/>
              </w:rPr>
              <w:fldChar w:fldCharType="separate"/>
            </w:r>
            <w:r>
              <w:rPr>
                <w:noProof/>
                <w:webHidden/>
              </w:rPr>
              <w:t>3</w:t>
            </w:r>
            <w:r>
              <w:rPr>
                <w:noProof/>
                <w:webHidden/>
              </w:rPr>
              <w:fldChar w:fldCharType="end"/>
            </w:r>
          </w:hyperlink>
        </w:p>
        <w:p w14:paraId="207CEAA2" w14:textId="3444427A" w:rsidR="00846C8C" w:rsidRDefault="00846C8C">
          <w:pPr>
            <w:pStyle w:val="TOC3"/>
            <w:tabs>
              <w:tab w:val="right" w:leader="dot" w:pos="9350"/>
            </w:tabs>
            <w:rPr>
              <w:rFonts w:eastAsiaTheme="minorEastAsia" w:cstheme="minorBidi"/>
              <w:noProof/>
              <w:sz w:val="24"/>
              <w:szCs w:val="24"/>
            </w:rPr>
          </w:pPr>
          <w:hyperlink w:anchor="_Toc202520898" w:history="1">
            <w:r w:rsidRPr="0025610A">
              <w:rPr>
                <w:rStyle w:val="Hyperlink"/>
                <w:noProof/>
              </w:rPr>
              <w:t>2.1 | Data Collection</w:t>
            </w:r>
            <w:r>
              <w:rPr>
                <w:noProof/>
                <w:webHidden/>
              </w:rPr>
              <w:tab/>
            </w:r>
            <w:r>
              <w:rPr>
                <w:noProof/>
                <w:webHidden/>
              </w:rPr>
              <w:fldChar w:fldCharType="begin"/>
            </w:r>
            <w:r>
              <w:rPr>
                <w:noProof/>
                <w:webHidden/>
              </w:rPr>
              <w:instrText xml:space="preserve"> PAGEREF _Toc202520898 \h </w:instrText>
            </w:r>
            <w:r>
              <w:rPr>
                <w:noProof/>
                <w:webHidden/>
              </w:rPr>
            </w:r>
            <w:r>
              <w:rPr>
                <w:noProof/>
                <w:webHidden/>
              </w:rPr>
              <w:fldChar w:fldCharType="separate"/>
            </w:r>
            <w:r>
              <w:rPr>
                <w:noProof/>
                <w:webHidden/>
              </w:rPr>
              <w:t>3</w:t>
            </w:r>
            <w:r>
              <w:rPr>
                <w:noProof/>
                <w:webHidden/>
              </w:rPr>
              <w:fldChar w:fldCharType="end"/>
            </w:r>
          </w:hyperlink>
        </w:p>
        <w:p w14:paraId="73420205" w14:textId="41C5B6CC" w:rsidR="00846C8C" w:rsidRDefault="00846C8C">
          <w:pPr>
            <w:pStyle w:val="TOC3"/>
            <w:tabs>
              <w:tab w:val="right" w:leader="dot" w:pos="9350"/>
            </w:tabs>
            <w:rPr>
              <w:rFonts w:eastAsiaTheme="minorEastAsia" w:cstheme="minorBidi"/>
              <w:noProof/>
              <w:sz w:val="24"/>
              <w:szCs w:val="24"/>
            </w:rPr>
          </w:pPr>
          <w:hyperlink w:anchor="_Toc202520899" w:history="1">
            <w:r w:rsidRPr="0025610A">
              <w:rPr>
                <w:rStyle w:val="Hyperlink"/>
                <w:noProof/>
              </w:rPr>
              <w:t>2.2 | Morphometric measurements</w:t>
            </w:r>
            <w:r>
              <w:rPr>
                <w:noProof/>
                <w:webHidden/>
              </w:rPr>
              <w:tab/>
            </w:r>
            <w:r>
              <w:rPr>
                <w:noProof/>
                <w:webHidden/>
              </w:rPr>
              <w:fldChar w:fldCharType="begin"/>
            </w:r>
            <w:r>
              <w:rPr>
                <w:noProof/>
                <w:webHidden/>
              </w:rPr>
              <w:instrText xml:space="preserve"> PAGEREF _Toc202520899 \h </w:instrText>
            </w:r>
            <w:r>
              <w:rPr>
                <w:noProof/>
                <w:webHidden/>
              </w:rPr>
            </w:r>
            <w:r>
              <w:rPr>
                <w:noProof/>
                <w:webHidden/>
              </w:rPr>
              <w:fldChar w:fldCharType="separate"/>
            </w:r>
            <w:r>
              <w:rPr>
                <w:noProof/>
                <w:webHidden/>
              </w:rPr>
              <w:t>3</w:t>
            </w:r>
            <w:r>
              <w:rPr>
                <w:noProof/>
                <w:webHidden/>
              </w:rPr>
              <w:fldChar w:fldCharType="end"/>
            </w:r>
          </w:hyperlink>
        </w:p>
        <w:p w14:paraId="46546A5C" w14:textId="52AC52DA" w:rsidR="00846C8C" w:rsidRDefault="00846C8C">
          <w:pPr>
            <w:pStyle w:val="TOC3"/>
            <w:tabs>
              <w:tab w:val="right" w:leader="dot" w:pos="9350"/>
            </w:tabs>
            <w:rPr>
              <w:rFonts w:eastAsiaTheme="minorEastAsia" w:cstheme="minorBidi"/>
              <w:noProof/>
              <w:sz w:val="24"/>
              <w:szCs w:val="24"/>
            </w:rPr>
          </w:pPr>
          <w:hyperlink w:anchor="_Toc202520900" w:history="1">
            <w:r w:rsidRPr="0025610A">
              <w:rPr>
                <w:rStyle w:val="Hyperlink"/>
                <w:noProof/>
              </w:rPr>
              <w:t>2.3 | Photo-identifying whales</w:t>
            </w:r>
            <w:r>
              <w:rPr>
                <w:noProof/>
                <w:webHidden/>
              </w:rPr>
              <w:tab/>
            </w:r>
            <w:r>
              <w:rPr>
                <w:noProof/>
                <w:webHidden/>
              </w:rPr>
              <w:fldChar w:fldCharType="begin"/>
            </w:r>
            <w:r>
              <w:rPr>
                <w:noProof/>
                <w:webHidden/>
              </w:rPr>
              <w:instrText xml:space="preserve"> PAGEREF _Toc202520900 \h </w:instrText>
            </w:r>
            <w:r>
              <w:rPr>
                <w:noProof/>
                <w:webHidden/>
              </w:rPr>
            </w:r>
            <w:r>
              <w:rPr>
                <w:noProof/>
                <w:webHidden/>
              </w:rPr>
              <w:fldChar w:fldCharType="separate"/>
            </w:r>
            <w:r>
              <w:rPr>
                <w:noProof/>
                <w:webHidden/>
              </w:rPr>
              <w:t>6</w:t>
            </w:r>
            <w:r>
              <w:rPr>
                <w:noProof/>
                <w:webHidden/>
              </w:rPr>
              <w:fldChar w:fldCharType="end"/>
            </w:r>
          </w:hyperlink>
        </w:p>
        <w:p w14:paraId="2F811EAB" w14:textId="0DC6EB73" w:rsidR="00846C8C" w:rsidRDefault="00846C8C">
          <w:pPr>
            <w:pStyle w:val="TOC3"/>
            <w:tabs>
              <w:tab w:val="right" w:leader="dot" w:pos="9350"/>
            </w:tabs>
            <w:rPr>
              <w:rFonts w:eastAsiaTheme="minorEastAsia" w:cstheme="minorBidi"/>
              <w:noProof/>
              <w:sz w:val="24"/>
              <w:szCs w:val="24"/>
            </w:rPr>
          </w:pPr>
          <w:hyperlink w:anchor="_Toc202520901" w:history="1">
            <w:r w:rsidRPr="0025610A">
              <w:rPr>
                <w:rStyle w:val="Hyperlink"/>
                <w:noProof/>
              </w:rPr>
              <w:t>2.4 | Inferring sex and age class</w:t>
            </w:r>
            <w:r>
              <w:rPr>
                <w:noProof/>
                <w:webHidden/>
              </w:rPr>
              <w:tab/>
            </w:r>
            <w:r>
              <w:rPr>
                <w:noProof/>
                <w:webHidden/>
              </w:rPr>
              <w:fldChar w:fldCharType="begin"/>
            </w:r>
            <w:r>
              <w:rPr>
                <w:noProof/>
                <w:webHidden/>
              </w:rPr>
              <w:instrText xml:space="preserve"> PAGEREF _Toc202520901 \h </w:instrText>
            </w:r>
            <w:r>
              <w:rPr>
                <w:noProof/>
                <w:webHidden/>
              </w:rPr>
            </w:r>
            <w:r>
              <w:rPr>
                <w:noProof/>
                <w:webHidden/>
              </w:rPr>
              <w:fldChar w:fldCharType="separate"/>
            </w:r>
            <w:r>
              <w:rPr>
                <w:noProof/>
                <w:webHidden/>
              </w:rPr>
              <w:t>7</w:t>
            </w:r>
            <w:r>
              <w:rPr>
                <w:noProof/>
                <w:webHidden/>
              </w:rPr>
              <w:fldChar w:fldCharType="end"/>
            </w:r>
          </w:hyperlink>
        </w:p>
        <w:p w14:paraId="07825865" w14:textId="6BB89BC5" w:rsidR="00846C8C" w:rsidRDefault="00846C8C">
          <w:pPr>
            <w:pStyle w:val="TOC2"/>
            <w:tabs>
              <w:tab w:val="right" w:leader="dot" w:pos="9350"/>
            </w:tabs>
            <w:rPr>
              <w:rFonts w:eastAsiaTheme="minorEastAsia" w:cstheme="minorBidi"/>
              <w:b w:val="0"/>
              <w:bCs w:val="0"/>
              <w:noProof/>
              <w:sz w:val="24"/>
              <w:szCs w:val="24"/>
            </w:rPr>
          </w:pPr>
          <w:hyperlink w:anchor="_Toc202520902" w:history="1">
            <w:r w:rsidRPr="0025610A">
              <w:rPr>
                <w:rStyle w:val="Hyperlink"/>
                <w:noProof/>
              </w:rPr>
              <w:t>3. RESULTS</w:t>
            </w:r>
            <w:r>
              <w:rPr>
                <w:noProof/>
                <w:webHidden/>
              </w:rPr>
              <w:tab/>
            </w:r>
            <w:r>
              <w:rPr>
                <w:noProof/>
                <w:webHidden/>
              </w:rPr>
              <w:fldChar w:fldCharType="begin"/>
            </w:r>
            <w:r>
              <w:rPr>
                <w:noProof/>
                <w:webHidden/>
              </w:rPr>
              <w:instrText xml:space="preserve"> PAGEREF _Toc202520902 \h </w:instrText>
            </w:r>
            <w:r>
              <w:rPr>
                <w:noProof/>
                <w:webHidden/>
              </w:rPr>
            </w:r>
            <w:r>
              <w:rPr>
                <w:noProof/>
                <w:webHidden/>
              </w:rPr>
              <w:fldChar w:fldCharType="separate"/>
            </w:r>
            <w:r>
              <w:rPr>
                <w:noProof/>
                <w:webHidden/>
              </w:rPr>
              <w:t>10</w:t>
            </w:r>
            <w:r>
              <w:rPr>
                <w:noProof/>
                <w:webHidden/>
              </w:rPr>
              <w:fldChar w:fldCharType="end"/>
            </w:r>
          </w:hyperlink>
        </w:p>
        <w:p w14:paraId="2E85DF1A" w14:textId="49E41C1B" w:rsidR="00846C8C" w:rsidRDefault="00846C8C">
          <w:pPr>
            <w:pStyle w:val="TOC3"/>
            <w:tabs>
              <w:tab w:val="right" w:leader="dot" w:pos="9350"/>
            </w:tabs>
            <w:rPr>
              <w:rFonts w:eastAsiaTheme="minorEastAsia" w:cstheme="minorBidi"/>
              <w:noProof/>
              <w:sz w:val="24"/>
              <w:szCs w:val="24"/>
            </w:rPr>
          </w:pPr>
          <w:hyperlink w:anchor="_Toc202520903" w:history="1">
            <w:r w:rsidRPr="0025610A">
              <w:rPr>
                <w:rStyle w:val="Hyperlink"/>
                <w:noProof/>
              </w:rPr>
              <w:t>3.1 | Error estimation and correction</w:t>
            </w:r>
            <w:r>
              <w:rPr>
                <w:noProof/>
                <w:webHidden/>
              </w:rPr>
              <w:tab/>
            </w:r>
            <w:r>
              <w:rPr>
                <w:noProof/>
                <w:webHidden/>
              </w:rPr>
              <w:fldChar w:fldCharType="begin"/>
            </w:r>
            <w:r>
              <w:rPr>
                <w:noProof/>
                <w:webHidden/>
              </w:rPr>
              <w:instrText xml:space="preserve"> PAGEREF _Toc202520903 \h </w:instrText>
            </w:r>
            <w:r>
              <w:rPr>
                <w:noProof/>
                <w:webHidden/>
              </w:rPr>
            </w:r>
            <w:r>
              <w:rPr>
                <w:noProof/>
                <w:webHidden/>
              </w:rPr>
              <w:fldChar w:fldCharType="separate"/>
            </w:r>
            <w:r>
              <w:rPr>
                <w:noProof/>
                <w:webHidden/>
              </w:rPr>
              <w:t>10</w:t>
            </w:r>
            <w:r>
              <w:rPr>
                <w:noProof/>
                <w:webHidden/>
              </w:rPr>
              <w:fldChar w:fldCharType="end"/>
            </w:r>
          </w:hyperlink>
        </w:p>
        <w:p w14:paraId="60CCBC10" w14:textId="4617DBEE" w:rsidR="00846C8C" w:rsidRDefault="00846C8C">
          <w:pPr>
            <w:pStyle w:val="TOC3"/>
            <w:tabs>
              <w:tab w:val="right" w:leader="dot" w:pos="9350"/>
            </w:tabs>
            <w:rPr>
              <w:rFonts w:eastAsiaTheme="minorEastAsia" w:cstheme="minorBidi"/>
              <w:noProof/>
              <w:sz w:val="24"/>
              <w:szCs w:val="24"/>
            </w:rPr>
          </w:pPr>
          <w:hyperlink w:anchor="_Toc202520904" w:history="1">
            <w:r w:rsidRPr="0025610A">
              <w:rPr>
                <w:rStyle w:val="Hyperlink"/>
                <w:noProof/>
              </w:rPr>
              <w:t>3.2 | Whale measurements and photo-identification</w:t>
            </w:r>
            <w:r>
              <w:rPr>
                <w:noProof/>
                <w:webHidden/>
              </w:rPr>
              <w:tab/>
            </w:r>
            <w:r>
              <w:rPr>
                <w:noProof/>
                <w:webHidden/>
              </w:rPr>
              <w:fldChar w:fldCharType="begin"/>
            </w:r>
            <w:r>
              <w:rPr>
                <w:noProof/>
                <w:webHidden/>
              </w:rPr>
              <w:instrText xml:space="preserve"> PAGEREF _Toc202520904 \h </w:instrText>
            </w:r>
            <w:r>
              <w:rPr>
                <w:noProof/>
                <w:webHidden/>
              </w:rPr>
            </w:r>
            <w:r>
              <w:rPr>
                <w:noProof/>
                <w:webHidden/>
              </w:rPr>
              <w:fldChar w:fldCharType="separate"/>
            </w:r>
            <w:r>
              <w:rPr>
                <w:noProof/>
                <w:webHidden/>
              </w:rPr>
              <w:t>10</w:t>
            </w:r>
            <w:r>
              <w:rPr>
                <w:noProof/>
                <w:webHidden/>
              </w:rPr>
              <w:fldChar w:fldCharType="end"/>
            </w:r>
          </w:hyperlink>
        </w:p>
        <w:p w14:paraId="2957A6ED" w14:textId="39052ACB" w:rsidR="00846C8C" w:rsidRDefault="00846C8C">
          <w:pPr>
            <w:pStyle w:val="TOC3"/>
            <w:tabs>
              <w:tab w:val="right" w:leader="dot" w:pos="9350"/>
            </w:tabs>
            <w:rPr>
              <w:rFonts w:eastAsiaTheme="minorEastAsia" w:cstheme="minorBidi"/>
              <w:noProof/>
              <w:sz w:val="24"/>
              <w:szCs w:val="24"/>
            </w:rPr>
          </w:pPr>
          <w:hyperlink w:anchor="_Toc202520905" w:history="1">
            <w:r w:rsidRPr="0025610A">
              <w:rPr>
                <w:rStyle w:val="Hyperlink"/>
                <w:noProof/>
              </w:rPr>
              <w:t>3.3 | Sex and age class inference</w:t>
            </w:r>
            <w:r>
              <w:rPr>
                <w:noProof/>
                <w:webHidden/>
              </w:rPr>
              <w:tab/>
            </w:r>
            <w:r>
              <w:rPr>
                <w:noProof/>
                <w:webHidden/>
              </w:rPr>
              <w:fldChar w:fldCharType="begin"/>
            </w:r>
            <w:r>
              <w:rPr>
                <w:noProof/>
                <w:webHidden/>
              </w:rPr>
              <w:instrText xml:space="preserve"> PAGEREF _Toc202520905 \h </w:instrText>
            </w:r>
            <w:r>
              <w:rPr>
                <w:noProof/>
                <w:webHidden/>
              </w:rPr>
            </w:r>
            <w:r>
              <w:rPr>
                <w:noProof/>
                <w:webHidden/>
              </w:rPr>
              <w:fldChar w:fldCharType="separate"/>
            </w:r>
            <w:r>
              <w:rPr>
                <w:noProof/>
                <w:webHidden/>
              </w:rPr>
              <w:t>11</w:t>
            </w:r>
            <w:r>
              <w:rPr>
                <w:noProof/>
                <w:webHidden/>
              </w:rPr>
              <w:fldChar w:fldCharType="end"/>
            </w:r>
          </w:hyperlink>
        </w:p>
        <w:p w14:paraId="22ABA844" w14:textId="4FC20754" w:rsidR="00846C8C" w:rsidRDefault="00846C8C">
          <w:pPr>
            <w:pStyle w:val="TOC2"/>
            <w:tabs>
              <w:tab w:val="right" w:leader="dot" w:pos="9350"/>
            </w:tabs>
            <w:rPr>
              <w:rFonts w:eastAsiaTheme="minorEastAsia" w:cstheme="minorBidi"/>
              <w:b w:val="0"/>
              <w:bCs w:val="0"/>
              <w:noProof/>
              <w:sz w:val="24"/>
              <w:szCs w:val="24"/>
            </w:rPr>
          </w:pPr>
          <w:hyperlink w:anchor="_Toc202520906" w:history="1">
            <w:r w:rsidRPr="0025610A">
              <w:rPr>
                <w:rStyle w:val="Hyperlink"/>
                <w:noProof/>
              </w:rPr>
              <w:t>4. DISCUSSION</w:t>
            </w:r>
            <w:r>
              <w:rPr>
                <w:noProof/>
                <w:webHidden/>
              </w:rPr>
              <w:tab/>
            </w:r>
            <w:r>
              <w:rPr>
                <w:noProof/>
                <w:webHidden/>
              </w:rPr>
              <w:fldChar w:fldCharType="begin"/>
            </w:r>
            <w:r>
              <w:rPr>
                <w:noProof/>
                <w:webHidden/>
              </w:rPr>
              <w:instrText xml:space="preserve"> PAGEREF _Toc202520906 \h </w:instrText>
            </w:r>
            <w:r>
              <w:rPr>
                <w:noProof/>
                <w:webHidden/>
              </w:rPr>
            </w:r>
            <w:r>
              <w:rPr>
                <w:noProof/>
                <w:webHidden/>
              </w:rPr>
              <w:fldChar w:fldCharType="separate"/>
            </w:r>
            <w:r>
              <w:rPr>
                <w:noProof/>
                <w:webHidden/>
              </w:rPr>
              <w:t>16</w:t>
            </w:r>
            <w:r>
              <w:rPr>
                <w:noProof/>
                <w:webHidden/>
              </w:rPr>
              <w:fldChar w:fldCharType="end"/>
            </w:r>
          </w:hyperlink>
        </w:p>
        <w:p w14:paraId="111A28E3" w14:textId="2E630E33" w:rsidR="00862972" w:rsidRDefault="00862972" w:rsidP="00862972">
          <w:r>
            <w:rPr>
              <w:b/>
              <w:bCs/>
              <w:noProof/>
            </w:rPr>
            <w:fldChar w:fldCharType="end"/>
          </w:r>
        </w:p>
      </w:sdtContent>
    </w:sdt>
    <w:p w14:paraId="339F5705" w14:textId="77777777" w:rsidR="00862972" w:rsidRPr="0033664C" w:rsidRDefault="00862972" w:rsidP="00862972">
      <w:r w:rsidRPr="0033664C">
        <w:br w:type="page"/>
      </w:r>
    </w:p>
    <w:p w14:paraId="02DA2A65" w14:textId="77777777" w:rsidR="00862972" w:rsidRDefault="00862972" w:rsidP="00EA7AE3">
      <w:pPr>
        <w:pStyle w:val="Heading2"/>
      </w:pPr>
      <w:bookmarkStart w:id="1" w:name="_Toc202520896"/>
      <w:r>
        <w:lastRenderedPageBreak/>
        <w:t xml:space="preserve">1 </w:t>
      </w:r>
      <w:r>
        <w:rPr>
          <w:sz w:val="26"/>
          <w:szCs w:val="26"/>
        </w:rPr>
        <w:t xml:space="preserve">| </w:t>
      </w:r>
      <w:r>
        <w:t>INTRODUCTION</w:t>
      </w:r>
      <w:bookmarkEnd w:id="1"/>
    </w:p>
    <w:p w14:paraId="38EA6234" w14:textId="43C27053" w:rsidR="007E7162" w:rsidRDefault="007E7162" w:rsidP="007E7162">
      <w:pPr>
        <w:pStyle w:val="Heading3"/>
      </w:pPr>
      <w:r w:rsidRPr="00CA494E">
        <w:rPr>
          <w:highlight w:val="yellow"/>
        </w:rPr>
        <w:t>1.1 Demographic Data is important</w:t>
      </w:r>
    </w:p>
    <w:p w14:paraId="79B883E9" w14:textId="6618F041" w:rsidR="00C95166" w:rsidRDefault="00601EC3" w:rsidP="005337B0">
      <w:r>
        <w:t>Demographic data</w:t>
      </w:r>
      <w:r w:rsidR="00CA494E">
        <w:t xml:space="preserve"> (i.e., sex and age)</w:t>
      </w:r>
      <w:r w:rsidR="00374F7A">
        <w:t xml:space="preserve"> provide a </w:t>
      </w:r>
      <w:r w:rsidR="00B10704">
        <w:t>key</w:t>
      </w:r>
      <w:r w:rsidR="00374F7A">
        <w:t xml:space="preserve"> dimension to our </w:t>
      </w:r>
      <w:r w:rsidR="00B10704">
        <w:t>understanding</w:t>
      </w:r>
      <w:r w:rsidR="00374F7A">
        <w:t xml:space="preserve"> of </w:t>
      </w:r>
      <w:r w:rsidR="00B10704">
        <w:t>the basic biology and conservation status of species.</w:t>
      </w:r>
      <w:r w:rsidR="00CA494E">
        <w:t xml:space="preserve"> At an individual level, animals</w:t>
      </w:r>
      <w:r w:rsidR="00B10704">
        <w:t xml:space="preserve"> of different sex/age classes adopt distinctive social and ecological behaviours reflecting</w:t>
      </w:r>
      <w:r w:rsidR="00374F7A">
        <w:t xml:space="preserve"> differences in their reproductive strategies and metabolic needs </w:t>
      </w:r>
      <w:r w:rsidR="005306CA">
        <w:fldChar w:fldCharType="begin"/>
      </w:r>
      <w:r w:rsidR="005306CA">
        <w:instrText xml:space="preserve"> ADDIN ZOTERO_ITEM CSL_CITATION {"citationID":"acf64qv81r","properties":{"formattedCitation":"\\uldash{(Bleich et al. 1997, Griffiths et al. 2014)}","plainCitation":"(Bleich et al. 1997, Griffiths et al. 2014)","noteIndex":0},"citationItems":[{"id":5713,"uris":["http://zotero.org/users/5395629/items/WRP5IGCB"],"itemData":{"id":5713,"type":"article-journal","container-title":"Wildlife Monographs","language":"en","page":"3 - 50","source":"Zotero","title":"Sexual segregation in mountain sheep: resources or predation?","volume":"134","author":[{"family":"Bleich","given":"Vernon C"},{"family":"Bowyer","given":"R Terry"},{"family":"Wehausen","given":"John D."}],"issued":{"date-parts":[["1997"]]}}},{"id":5711,"uris":["http://zotero.org/users/5395629/items/LKKGIZB2"],"itemData":{"id":5711,"type":"article-journal","container-title":"Animal Behaviour","DOI":"10.1016/j.anbehav.2013.11.014","ISSN":"00033472","journalAbbreviation":"Animal Behaviour","language":"en","page":"7-12","source":"DOI.org (Crossref)","title":"Sexual segregation in monomorphic minnows","volume":"88","author":[{"family":"Griffiths","given":"Siân W."},{"family":"Orpwood","given":"James E."},{"family":"Ojanguren","given":"Alfredo F."},{"family":"Armstrong","given":"John D."},{"family":"Magurran","given":"Anne E."}],"issued":{"date-parts":[["2014",2]]}}}],"schema":"https://github.com/citation-style-language/schema/raw/master/csl-citation.json"} </w:instrText>
      </w:r>
      <w:r w:rsidR="005306CA">
        <w:fldChar w:fldCharType="separate"/>
      </w:r>
      <w:r w:rsidR="005306CA" w:rsidRPr="005306CA">
        <w:rPr>
          <w:kern w:val="0"/>
          <w:u w:val="dash"/>
          <w:lang w:val="en-US"/>
        </w:rPr>
        <w:t>(Bleich et al. 1997, Griffiths et al. 2014)</w:t>
      </w:r>
      <w:r w:rsidR="005306CA">
        <w:fldChar w:fldCharType="end"/>
      </w:r>
      <w:r w:rsidR="005306CA">
        <w:t>.</w:t>
      </w:r>
      <w:r w:rsidR="008A2CD2">
        <w:t xml:space="preserve"> </w:t>
      </w:r>
      <w:r w:rsidR="00CA494E">
        <w:t>At the population level</w:t>
      </w:r>
      <w:r w:rsidR="00B10704">
        <w:t xml:space="preserve">, knowledge of demographic structure is essential for assessments of the reproductive potential and overall conservation status </w:t>
      </w:r>
      <w:r w:rsidR="00CA494E" w:rsidRPr="00231A3B">
        <w:rPr>
          <w:highlight w:val="yellow"/>
        </w:rPr>
        <w:fldChar w:fldCharType="begin"/>
      </w:r>
      <w:r w:rsidR="007F6602" w:rsidRPr="00231A3B">
        <w:rPr>
          <w:highlight w:val="yellow"/>
        </w:rPr>
        <w:instrText xml:space="preserve"> ADDIN ZOTERO_ITEM CSL_CITATION {"citationID":"a23sblo7bm1","properties":{"formattedCitation":"\\uldash{(Volis &amp; Deng 2020)}","plainCitation":"(Volis &amp; Deng 2020)","noteIndex":0},"citationItems":[{"id":5715,"uris":["http://zotero.org/users/5395629/items/BYT8KKVZ"],"itemData":{"id":5715,"type":"article-journal","abstract":"Although analyses of species spatial distributions and genetic variation, creation of Red Lists and reserve design studies predominate in the plant conservation biology literature, in any conservation project they should be only a second step succeeding population demographic assessments. Demographic studies and analysis of the species regeneration niche are vital because only such studies can identify the factors that determine the population fate, the stages of the life-cycle that are most important for the population viability, and the regeneration niche parameters. Using published demographic data, we modelled a situation when either seed production or survival of emerging seedlings occur intermittently. We found that when recruitment occurs intermittently, the population size frequency distribution deviates from inverse J-curve, but no gaps in size classes are observed unless seed germination and/or survival of emerging seedlings are extremely rare events. Then we use these results to interprete population demography of ten threatened tree species from Wuling Mountains, China, and come to a conclusion that their demographic structure can not be a result of natural processes. Taken together, our results show how important even a single population census can be if it includes counting seedlings and saplings, for determining population viability and appropriate population management. Two types of populations must be recognized as requiring different managements strategies: with regeneration naturally occurring (even if limited) and with no seedlings/saplings present. Populations from the first category can be subjected to such management actions as reinforcement using plant material of appropriate origin. Planting conspecifics can boost regeneration through increased seed production. However, reinforcement will make no sense in populations in which lack of regeneration is due to reasons other than seed limitation. In such populations long-term monitoring and study program must be established to understand the reasons for lack of regeneration.","container-title":"Biodiversity and Conservation","DOI":"10.1007/s10531-019-01897-3","ISSN":"0960-3115, 1572-9710","issue":"2","journalAbbreviation":"Biodivers Conserv","language":"en","page":"527-543","source":"DOI.org (Crossref)","title":"Importance of a single population demographic census as a first step of threatened species conservation planning","volume":"29","author":[{"family":"Volis","given":"Sergei"},{"family":"Deng","given":"Tao"}],"issued":{"date-parts":[["2020",2]]}}}],"schema":"https://github.com/citation-style-language/schema/raw/master/csl-citation.json"} </w:instrText>
      </w:r>
      <w:r w:rsidR="00CA494E" w:rsidRPr="00231A3B">
        <w:rPr>
          <w:highlight w:val="yellow"/>
        </w:rPr>
        <w:fldChar w:fldCharType="separate"/>
      </w:r>
      <w:r w:rsidR="007F6602" w:rsidRPr="00231A3B">
        <w:rPr>
          <w:kern w:val="0"/>
          <w:highlight w:val="yellow"/>
          <w:u w:val="dash"/>
          <w:lang w:val="en-US"/>
        </w:rPr>
        <w:t>(</w:t>
      </w:r>
      <w:proofErr w:type="spellStart"/>
      <w:r w:rsidR="007F6602" w:rsidRPr="00231A3B">
        <w:rPr>
          <w:kern w:val="0"/>
          <w:highlight w:val="yellow"/>
          <w:u w:val="dash"/>
          <w:lang w:val="en-US"/>
        </w:rPr>
        <w:t>Volis</w:t>
      </w:r>
      <w:proofErr w:type="spellEnd"/>
      <w:r w:rsidR="007F6602" w:rsidRPr="00231A3B">
        <w:rPr>
          <w:kern w:val="0"/>
          <w:highlight w:val="yellow"/>
          <w:u w:val="dash"/>
          <w:lang w:val="en-US"/>
        </w:rPr>
        <w:t xml:space="preserve"> &amp; Deng 2020)</w:t>
      </w:r>
      <w:r w:rsidR="00CA494E" w:rsidRPr="00231A3B">
        <w:rPr>
          <w:highlight w:val="yellow"/>
        </w:rPr>
        <w:fldChar w:fldCharType="end"/>
      </w:r>
      <w:r w:rsidR="007F6602" w:rsidRPr="00231A3B">
        <w:rPr>
          <w:highlight w:val="yellow"/>
        </w:rPr>
        <w:t>.</w:t>
      </w:r>
    </w:p>
    <w:p w14:paraId="161319A1" w14:textId="12F12629" w:rsidR="007E7162" w:rsidRDefault="007E7162" w:rsidP="007E7162">
      <w:pPr>
        <w:pStyle w:val="Heading3"/>
      </w:pPr>
      <w:r>
        <w:t>1.</w:t>
      </w:r>
      <w:r>
        <w:t>2</w:t>
      </w:r>
      <w:r>
        <w:t xml:space="preserve"> Demographic Data is </w:t>
      </w:r>
      <w:r>
        <w:t>hard to get</w:t>
      </w:r>
    </w:p>
    <w:p w14:paraId="43BCFE4E" w14:textId="283F6658" w:rsidR="007A578F" w:rsidRDefault="00846C8C" w:rsidP="00846C8C">
      <w:r>
        <w:t>Determining individual sex and age in the field can be challenging and sometimes invasive. While some age classes may be easily discernable (e.g., newborns and calves/mature males when there’s sexual dimorphism) others may be hard to tell apart by mere observation. Sex determination of live animals may involve genetic/biomarker sampling with biopsies, n and age often involves more involved measurements. This is particularly challenging for marine mammals in the wild who are particularly hard to observe. For example, sperm all research of sperm whales –except probably in the Caribbean where individuals have been monitored and are known after decades of dedicated research – individuals have been classified as adult fema</w:t>
      </w:r>
      <w:r w:rsidR="007A578F">
        <w:t>l</w:t>
      </w:r>
      <w:r>
        <w:t>es/juvenile males</w:t>
      </w:r>
      <w:r w:rsidR="007A578F">
        <w:t>, potentially obscuring an important source of behavioural variability.</w:t>
      </w:r>
    </w:p>
    <w:p w14:paraId="21FED206" w14:textId="35624BD6" w:rsidR="007E7162" w:rsidRDefault="00846C8C" w:rsidP="007E7162">
      <w:pPr>
        <w:pStyle w:val="Heading3"/>
      </w:pPr>
      <w:r>
        <w:t xml:space="preserve"> </w:t>
      </w:r>
      <w:r w:rsidR="007E7162">
        <w:t>1.</w:t>
      </w:r>
      <w:r w:rsidR="007E7162">
        <w:t>3</w:t>
      </w:r>
      <w:r w:rsidR="007E7162">
        <w:t xml:space="preserve"> </w:t>
      </w:r>
      <w:r w:rsidR="007E7162">
        <w:t>Aerial morphometry offers an opportunity to get demographic data</w:t>
      </w:r>
    </w:p>
    <w:p w14:paraId="606125AB" w14:textId="5ED16439" w:rsidR="00846C8C" w:rsidRDefault="007A578F" w:rsidP="00846C8C">
      <w:r>
        <w:t xml:space="preserve">The emergence of AUVs has allowed for minimally invasive methods of morphometrically derived information demographic structure, gestational status, and body condition across species. In all cases, these approaches rely on decades-long surveys of individuals with known age/sex/condition and combine this with AUV-based morphometric measurements to streamline the process of assigning age classes or sex. The existence of this ‘ground truthing’ data has allowed researchers to evaluate the accuracy of morphometric-based assignments. </w:t>
      </w:r>
      <w:r w:rsidR="00F96079">
        <w:t>However, this is not alway</w:t>
      </w:r>
      <w:r w:rsidR="009400EC">
        <w:t xml:space="preserve">s attainable. </w:t>
      </w:r>
    </w:p>
    <w:p w14:paraId="3B6E26EF" w14:textId="202D986E" w:rsidR="007E7162" w:rsidRDefault="007E7162" w:rsidP="007E7162">
      <w:pPr>
        <w:pStyle w:val="Heading3"/>
      </w:pPr>
      <w:r>
        <w:lastRenderedPageBreak/>
        <w:t>1.</w:t>
      </w:r>
      <w:r>
        <w:t>4</w:t>
      </w:r>
      <w:r>
        <w:t xml:space="preserve"> </w:t>
      </w:r>
      <w:r>
        <w:t>Sperm whale case</w:t>
      </w:r>
    </w:p>
    <w:p w14:paraId="34EC7D07" w14:textId="2C736389" w:rsidR="007E7162" w:rsidRDefault="007E7162" w:rsidP="007E7162">
      <w:pPr>
        <w:pStyle w:val="Heading4"/>
      </w:pPr>
      <w:r>
        <w:t>1.4.1 Sperm whale populations have changed much and are vulnerable</w:t>
      </w:r>
    </w:p>
    <w:p w14:paraId="3A238027" w14:textId="394FF581" w:rsidR="00CA0234" w:rsidRPr="00CA0234" w:rsidRDefault="00CA0234" w:rsidP="00CA0234">
      <w:r>
        <w:t>The populations of sperm whales off the Galapagos Islands have experienced considerable fluctuations after the moratorium on whaling. Boat-based surveys have shown an increase in the frequency of calves, likely reflecting the recovery of mature males that had been virtually eliminated by the local whaling industry. Still, sperm whales in the region remain vulnerable owing to their slow recovery rate and with anthropogenic pressures that have resulted in a decline in their population in recent decades</w:t>
      </w:r>
    </w:p>
    <w:p w14:paraId="759A2F7E" w14:textId="02C734AA" w:rsidR="007E7162" w:rsidRDefault="007E7162" w:rsidP="007E7162">
      <w:pPr>
        <w:rPr>
          <w:i/>
          <w:iCs/>
        </w:rPr>
      </w:pPr>
      <w:r>
        <w:rPr>
          <w:i/>
          <w:iCs/>
        </w:rPr>
        <w:t>1.4.2 To date, studies have lumped some age classes together</w:t>
      </w:r>
    </w:p>
    <w:p w14:paraId="239BF47C" w14:textId="59941C51" w:rsidR="00CA0234" w:rsidRPr="00CA0234" w:rsidRDefault="00CA0234" w:rsidP="007E7162">
      <w:r>
        <w:t xml:space="preserve">Sperm whales in the </w:t>
      </w:r>
      <w:r>
        <w:t xml:space="preserve">Galapagos Islands </w:t>
      </w:r>
      <w:r>
        <w:t>region been studied for many decades since the 1985, with research focused following groups of females and juveniles. To date, field-based observations have been able to classify individuals into calves, immature individuals + mature females, and mature males based on their size. But there are no known individuals for which sex and age is truly known. A group of individuals is often followed for a few days, and there are resighting of individuals across years. However, resighting across decades are extremely rare, pointing to their highly nomadic movement patterns (turnover). This results in individual-level information on sperm whales in the region not being available.</w:t>
      </w:r>
    </w:p>
    <w:p w14:paraId="30253417" w14:textId="2DB430E4" w:rsidR="007E7162" w:rsidRDefault="007E7162" w:rsidP="007E7162">
      <w:pPr>
        <w:rPr>
          <w:i/>
          <w:iCs/>
        </w:rPr>
      </w:pPr>
      <w:r>
        <w:rPr>
          <w:i/>
          <w:iCs/>
        </w:rPr>
        <w:t>1.4.3 Sexual dimorphism in sperm whales –associated with acoustic display—begins to develop early on</w:t>
      </w:r>
    </w:p>
    <w:p w14:paraId="0951E545" w14:textId="2D58781D" w:rsidR="0028554B" w:rsidRDefault="00386C66" w:rsidP="00386C66">
      <w:bookmarkStart w:id="2" w:name="_Toc202520897"/>
      <w:r w:rsidRPr="00BA72A8">
        <w:t xml:space="preserve">Aerial images </w:t>
      </w:r>
      <w:r>
        <w:t>offer a chance to refine</w:t>
      </w:r>
      <w:r w:rsidRPr="00BA72A8">
        <w:t xml:space="preserve"> sperm whale age/sex class classification through two avenues. First, photogrammetry </w:t>
      </w:r>
      <w:r>
        <w:t>provides</w:t>
      </w:r>
      <w:r w:rsidRPr="00BA72A8">
        <w:t xml:space="preserve"> length estimates, </w:t>
      </w:r>
      <w:r>
        <w:t>enabling</w:t>
      </w:r>
      <w:r w:rsidRPr="00BA72A8">
        <w:t xml:space="preserve"> us to tease apart age/sex classes based on life history event</w:t>
      </w:r>
      <w:r>
        <w:t>s.</w:t>
      </w:r>
      <w:r w:rsidRPr="00BA72A8">
        <w:t xml:space="preserve"> But size alone is insufficient to differentiate some categories. </w:t>
      </w:r>
      <w:r>
        <w:t xml:space="preserve">Although sex </w:t>
      </w:r>
      <w:r w:rsidR="0074547F">
        <w:t>could</w:t>
      </w:r>
      <w:r>
        <w:t xml:space="preserve"> be identified</w:t>
      </w:r>
      <w:r w:rsidR="0074547F">
        <w:t xml:space="preserve"> from aerial imagery</w:t>
      </w:r>
      <w:r>
        <w:t xml:space="preserve"> by genital slit configuration when whales are </w:t>
      </w:r>
      <w:r w:rsidRPr="00BA72A8">
        <w:t>whales are dorsal</w:t>
      </w:r>
      <w:r>
        <w:t>-</w:t>
      </w:r>
      <w:r w:rsidRPr="00BA72A8">
        <w:t>side up</w:t>
      </w:r>
      <w:r>
        <w:t xml:space="preserve"> </w:t>
      </w:r>
      <w:r w:rsidRPr="00BA72A8">
        <w:fldChar w:fldCharType="begin"/>
      </w:r>
      <w:r w:rsidR="0034086F">
        <w:instrText xml:space="preserve"> ADDIN ZOTERO_ITEM CSL_CITATION {"citationID":"Ms8n8kxt","properties":{"formattedCitation":"(Sarano et al. 2022)","plainCitation":"(Sarano et al. 2022)","noteIndex":0},"citationItems":[{"id":5312,"uris":["http://zotero.org/users/5395629/items/Q5SK8WU3"],"itemData":{"id":5312,"type":"article-journal","abstract":"The long-term monitoring of long-lived animals often requires individual identiﬁcation. For cetaceans, this identiﬁcation may be based on morphological characters observable from a boat such as shape, spots and cuts of the back, ﬂuke and dorsal ﬁns. However, for some species such as the sperm whales (Physeter macrocephalus), this approach may be challenging as individuals display a rather uniform skin pigmentation. They also do not very often show their ﬂuke, complicating individual identiﬁcation from a boat. Immature sperm whales that usually have an unharmed ﬂuke may be excluded from photo-identiﬁcation catalogues. Within the framework of the Maubydick project, focusing on the long-term monitoring of sperm-whales in Mauritius, passive underwater observation and video recording were used to identify long-lasting body markers (e.g. sex, ventral white markings, cut-outs of ﬁns). A catalogue of 38 individuals (six adult males, 18 adult females and 14 immatures) enabled observers to record some nearly-daily, and yearly resightings.","container-title":"Marine Biology Research","DOI":"10.1080/17451000.2022.2040737","ISSN":"1745-1000, 1745-1019","issue":"1-2","journalAbbreviation":"Mar. Biol. Res.","language":"en","page":"131-146","source":"DOI.org (Crossref)","title":"Underwater photo-identification of sperm whales (&lt;i&gt;Physeter macrocephalus&lt;/i&gt;) off Mauritius","volume":"18","author":[{"family":"Sarano","given":"Véronique"},{"family":"Sarano","given":"Francois"},{"family":"Girardet","given":"Justine"},{"family":"Preud’homme","given":"Axel"},{"family":"Vitry","given":"Hugues"},{"family":"Heuzey","given":"René"},{"family":"Sarano","given":"Marion"},{"family":"Delfour","given":"Fabienne"},{"family":"Glotin","given":"Hervé"},{"family":"Adam","given":"Olivier"},{"family":"Madon","given":"Bénédicte"},{"family":"Jung","given":"Jean-Luc"}],"issued":{"date-parts":[["2022",2,7]]}}}],"schema":"https://github.com/citation-style-language/schema/raw/master/csl-citation.json"} </w:instrText>
      </w:r>
      <w:r w:rsidRPr="00BA72A8">
        <w:fldChar w:fldCharType="separate"/>
      </w:r>
      <w:r w:rsidR="0034086F">
        <w:rPr>
          <w:noProof/>
        </w:rPr>
        <w:t>(Sarano et al. 2022)</w:t>
      </w:r>
      <w:r w:rsidRPr="00BA72A8">
        <w:fldChar w:fldCharType="end"/>
      </w:r>
      <w:r w:rsidRPr="00BA72A8">
        <w:t xml:space="preserve">, </w:t>
      </w:r>
      <w:r>
        <w:t>this posture is rare</w:t>
      </w:r>
      <w:r w:rsidR="004A6F11">
        <w:t xml:space="preserve">, especially in contexts that also coincide with whales </w:t>
      </w:r>
      <w:r w:rsidR="00572935">
        <w:t>lying</w:t>
      </w:r>
      <w:r w:rsidR="004A6F11">
        <w:t xml:space="preserve"> flat near the surface as needed for measurement</w:t>
      </w:r>
      <w:r w:rsidRPr="00BA72A8">
        <w:t>. To address this, we can rely on the sexual dimorphism in sperm whales</w:t>
      </w:r>
      <w:r w:rsidR="00572935">
        <w:t xml:space="preserve">, </w:t>
      </w:r>
      <w:r w:rsidRPr="00BA72A8">
        <w:t xml:space="preserve">particularly the </w:t>
      </w:r>
      <w:r>
        <w:t>males’ substantially larger nose-body ratio</w:t>
      </w:r>
      <w:r w:rsidR="00F96079">
        <w:t>. Mature males have a nose-to-</w:t>
      </w:r>
      <w:r w:rsidR="00F96079">
        <w:lastRenderedPageBreak/>
        <w:t>body ratio of about ~0.4, while mature females generally have a ratio of up to ~0.3. However</w:t>
      </w:r>
      <w:r>
        <w:t>,</w:t>
      </w:r>
      <w:r w:rsidR="00F96079">
        <w:t xml:space="preserve"> the difference in growth trajectories of nose-to-body ratio between males and females</w:t>
      </w:r>
      <w:r>
        <w:t xml:space="preserve"> </w:t>
      </w:r>
      <w:r w:rsidR="00F96079">
        <w:t>begins</w:t>
      </w:r>
      <w:r w:rsidRPr="00BA72A8">
        <w:t xml:space="preserve"> become</w:t>
      </w:r>
      <w:r>
        <w:t>s</w:t>
      </w:r>
      <w:r w:rsidRPr="00BA72A8">
        <w:t xml:space="preserve"> detectable in early adolescence and intensifies with age </w:t>
      </w:r>
      <w:r w:rsidRPr="00BA72A8">
        <w:fldChar w:fldCharType="begin"/>
      </w:r>
      <w:r w:rsidR="0034086F">
        <w:instrText xml:space="preserve"> ADDIN ZOTERO_ITEM CSL_CITATION {"citationID":"MPPxs3wH","properties":{"formattedCitation":"(Nishiwaki et al. 1963, Best 1979, Best et al. 1984)","plainCitation":"(Nishiwaki et al. 1963, Best 1979, Best et al. 1984)","noteIndex":0},"citationItems":[{"id":2852,"uris":["http://zotero.org/users/5395629/items/4DP8Z8PY"],"itemData":{"id":2852,"type":"article-journal","container-title":"Scientific Reports of the Whales Research Institute Tokyo","journalAbbreviation":"Sci. Reports. Whales Res. Institute","language":"en","page":"1-17","source":"Zotero","title":"Change of form in the sperm whale accompanied with growth","volume":"17","author":[{"family":"Nishiwaki","given":"Masaharu"},{"family":"Ohsumi","given":"Seiji"},{"family":"Maeda","given":"Yoshihiko"}],"issued":{"date-parts":[["1963"]]}}},{"id":485,"uris":["http://zotero.org/users/5395629/items/JF65GA6K"],"itemData":{"id":485,"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BA72A8">
        <w:fldChar w:fldCharType="separate"/>
      </w:r>
      <w:r w:rsidR="0034086F">
        <w:rPr>
          <w:kern w:val="0"/>
          <w:lang w:val="en-US"/>
        </w:rPr>
        <w:t>(Nishiwaki et al. 1963, Best 1979, Best et al. 1984)</w:t>
      </w:r>
      <w:r w:rsidRPr="00BA72A8">
        <w:fldChar w:fldCharType="end"/>
      </w:r>
      <w:r w:rsidRPr="00BA72A8">
        <w:t xml:space="preserve">. </w:t>
      </w:r>
      <w:r w:rsidR="00F96079">
        <w:t xml:space="preserve">Importantly, these values have been extracted from nose-length measurements that are </w:t>
      </w:r>
      <w:r w:rsidR="00F96079">
        <w:t>impractical in the wild from an aerial perspective (e.g., tip of snout to gape, to the eyeball, tip of the flipper). Moreover, not all measures of ‘nose’ length reveal the divergence between males and females: nose-eyeball is good, but nose-tip of flipper doesn’t vary consistently because flipper length may also vary between males/females and is affected by position.</w:t>
      </w:r>
    </w:p>
    <w:p w14:paraId="5F3C2486" w14:textId="095D1748" w:rsidR="00F96079" w:rsidRDefault="00455635" w:rsidP="00386C66">
      <w:r>
        <w:t>Here, we</w:t>
      </w:r>
      <w:r w:rsidR="00386C66" w:rsidRPr="00BA72A8">
        <w:t xml:space="preserve"> </w:t>
      </w:r>
      <w:r w:rsidR="00463573">
        <w:t>developed</w:t>
      </w:r>
      <w:r w:rsidR="00F96079">
        <w:t xml:space="preserve"> a</w:t>
      </w:r>
      <w:r w:rsidR="00463573">
        <w:t xml:space="preserve"> method of</w:t>
      </w:r>
      <w:r w:rsidR="00F96079">
        <w:t xml:space="preserve"> inferring sperm whale sex</w:t>
      </w:r>
      <w:r w:rsidR="00463573">
        <w:t>/age</w:t>
      </w:r>
      <w:r w:rsidR="00F96079">
        <w:t xml:space="preserve"> classes by combining morphometric measurements of individuals of unknown sex/age classes with prior </w:t>
      </w:r>
      <w:r w:rsidR="00F91F55">
        <w:t>information</w:t>
      </w:r>
      <w:r w:rsidR="00F96079">
        <w:t xml:space="preserve"> on</w:t>
      </w:r>
      <w:r w:rsidR="00F91F55">
        <w:t xml:space="preserve"> the morphological development of males and females</w:t>
      </w:r>
      <w:r w:rsidR="00463573">
        <w:t xml:space="preserve">. Specifically, we 1) </w:t>
      </w:r>
      <w:r w:rsidR="00F96079">
        <w:t>model</w:t>
      </w:r>
      <w:r w:rsidR="00463573">
        <w:t>ed</w:t>
      </w:r>
      <w:r w:rsidR="00F96079">
        <w:t xml:space="preserve"> the relationship between sperm whale length and nose-to-body ratio</w:t>
      </w:r>
      <w:r w:rsidR="00F91F55">
        <w:t xml:space="preserve"> of males and females</w:t>
      </w:r>
      <w:r w:rsidR="00F96079">
        <w:t xml:space="preserve"> and 2) estimate</w:t>
      </w:r>
      <w:r w:rsidR="00463573">
        <w:t>d</w:t>
      </w:r>
      <w:r w:rsidR="00F96079">
        <w:t xml:space="preserve"> </w:t>
      </w:r>
      <w:r w:rsidR="00F91F55">
        <w:t>the</w:t>
      </w:r>
      <w:r w:rsidR="00F96079">
        <w:t xml:space="preserve"> posterior probability of individuals being female</w:t>
      </w:r>
      <w:r w:rsidR="00F91F55">
        <w:t>.</w:t>
      </w:r>
      <w:r w:rsidR="00AC13F1">
        <w:t xml:space="preserve"> </w:t>
      </w:r>
      <w:r w:rsidR="00EE65F1">
        <w:t xml:space="preserve">Moreover, </w:t>
      </w:r>
      <w:r w:rsidR="0069266A">
        <w:t xml:space="preserve">as a demonstration on how our methods could be applied to inform behavioural studies, </w:t>
      </w:r>
      <w:r w:rsidR="00EE65F1">
        <w:t>w</w:t>
      </w:r>
      <w:r w:rsidR="00AC13F1">
        <w:t>e provide a</w:t>
      </w:r>
      <w:r w:rsidR="00E36B6E">
        <w:t>n exploratory</w:t>
      </w:r>
      <w:r w:rsidR="00AC13F1">
        <w:t xml:space="preserve"> </w:t>
      </w:r>
      <w:r w:rsidR="0069266A">
        <w:t>analysis of</w:t>
      </w:r>
      <w:r w:rsidR="00F96079">
        <w:t xml:space="preserve"> </w:t>
      </w:r>
      <w:r w:rsidR="00AC13F1">
        <w:t>individual</w:t>
      </w:r>
      <w:r w:rsidR="00E36B6E">
        <w:t>s’</w:t>
      </w:r>
      <w:r w:rsidR="00AC13F1">
        <w:t xml:space="preserve"> </w:t>
      </w:r>
      <w:r w:rsidR="00EE65F1">
        <w:t>involvement</w:t>
      </w:r>
      <w:r w:rsidR="00AC13F1">
        <w:t xml:space="preserve"> in </w:t>
      </w:r>
      <w:r w:rsidR="00F701D4">
        <w:rPr>
          <w:i/>
          <w:iCs/>
        </w:rPr>
        <w:t>peduncle dives</w:t>
      </w:r>
      <w:r w:rsidR="00F701D4">
        <w:t xml:space="preserve">—a stereotyped interaction </w:t>
      </w:r>
      <w:r w:rsidR="00AC13F1">
        <w:t>which has thus far been reported only between calves/juveniles and females</w:t>
      </w:r>
      <w:r w:rsidR="00E36B6E">
        <w:t>—</w:t>
      </w:r>
      <w:proofErr w:type="gramStart"/>
      <w:r w:rsidR="00E36B6E">
        <w:t>in light of</w:t>
      </w:r>
      <w:proofErr w:type="gramEnd"/>
      <w:r w:rsidR="00E36B6E">
        <w:t xml:space="preserve"> our sex/age class inferences.</w:t>
      </w:r>
      <w:r w:rsidR="00AC13F1">
        <w:t xml:space="preserve"> </w:t>
      </w:r>
      <w:r w:rsidR="00F96079">
        <w:t xml:space="preserve"> </w:t>
      </w:r>
    </w:p>
    <w:p w14:paraId="0699146D" w14:textId="77777777" w:rsidR="00862972" w:rsidRPr="00EA7AE3" w:rsidRDefault="00862972" w:rsidP="00EA7AE3">
      <w:pPr>
        <w:pStyle w:val="Heading2"/>
      </w:pPr>
      <w:r w:rsidRPr="00EA7AE3">
        <w:t>2 | METHODS</w:t>
      </w:r>
      <w:bookmarkEnd w:id="2"/>
    </w:p>
    <w:p w14:paraId="39B141C3" w14:textId="77777777" w:rsidR="00862972" w:rsidRPr="001C7BCE" w:rsidRDefault="00862972" w:rsidP="00EA7AE3">
      <w:pPr>
        <w:pStyle w:val="Heading3"/>
      </w:pPr>
      <w:bookmarkStart w:id="3" w:name="_Toc202520898"/>
      <w:r w:rsidRPr="001C7BCE">
        <w:t>2.1 | Data Collection</w:t>
      </w:r>
      <w:bookmarkEnd w:id="3"/>
    </w:p>
    <w:p w14:paraId="6034AE18" w14:textId="77777777" w:rsidR="00862972" w:rsidRDefault="00862972" w:rsidP="00862972">
      <w:r>
        <w:t>We carried out dedicated surveys in the deep waters (&gt; 1000 m) off the Galápagos Islands aboard a 12.03 m sailboat (</w:t>
      </w:r>
      <w:r>
        <w:rPr>
          <w:i/>
          <w:iCs/>
        </w:rPr>
        <w:t>Balaena</w:t>
      </w:r>
      <w:r>
        <w:t xml:space="preserve">) between January and May 2023 (research permit No. PC-86-22). We searched for sperm whales acoustically using a 100 m towed hydrophone and visually during daylight hours. When we encountered groups of females and juveniles, we followed them for as long as possible at a cautious distance to collect behavioural, acoustic, and photo-identification data. </w:t>
      </w:r>
    </w:p>
    <w:p w14:paraId="6007BE96" w14:textId="63323F16" w:rsidR="00862972" w:rsidRDefault="00862972" w:rsidP="00862972">
      <w:r>
        <w:lastRenderedPageBreak/>
        <w:t>If</w:t>
      </w:r>
      <w:r w:rsidRPr="0033664C">
        <w:t xml:space="preserve"> conditions were </w:t>
      </w:r>
      <w:r>
        <w:t>adequate</w:t>
      </w:r>
      <w:r w:rsidRPr="0033664C">
        <w:t xml:space="preserve"> (windspeed &lt; 10 kts and no rain), we conducted 1 </w:t>
      </w:r>
      <w:r>
        <w:t>–</w:t>
      </w:r>
      <w:r w:rsidRPr="0033664C">
        <w:t xml:space="preserve"> 2</w:t>
      </w:r>
      <w:r>
        <w:t xml:space="preserve"> </w:t>
      </w:r>
      <w:r w:rsidRPr="0033664C">
        <w:t>hour flight sessions</w:t>
      </w:r>
      <w:r>
        <w:t xml:space="preserve"> using </w:t>
      </w:r>
      <w:r w:rsidRPr="0033664C">
        <w:t xml:space="preserve">a DJI Mini 2 drone (249 g) </w:t>
      </w:r>
      <w:r>
        <w:t>equipped with</w:t>
      </w:r>
      <w:r w:rsidRPr="0033664C">
        <w:t xml:space="preserve"> propeller guards and landing gear</w:t>
      </w:r>
      <w:r>
        <w:t>. We conducted sessions</w:t>
      </w:r>
      <w:r w:rsidRPr="0033664C">
        <w:t xml:space="preserve"> in the morning and afternoon when glare in the water interfered the least with visibility.</w:t>
      </w:r>
      <w:r>
        <w:t xml:space="preserve"> </w:t>
      </w:r>
      <w:r w:rsidRPr="0033664C">
        <w:t xml:space="preserve"> Once we approached a group of whales</w:t>
      </w:r>
      <w:r>
        <w:t xml:space="preserve"> with the drone</w:t>
      </w:r>
      <w:r w:rsidRPr="0033664C">
        <w:t xml:space="preserve">, we flew between 15 - 120 m above the water </w:t>
      </w:r>
      <w:r>
        <w:t>and pointed the</w:t>
      </w:r>
      <w:r w:rsidRPr="0033664C">
        <w:t xml:space="preserve"> camera perpendicularly</w:t>
      </w:r>
      <w:r>
        <w:t xml:space="preserve"> (i.e., nadir)</w:t>
      </w:r>
      <w:r w:rsidRPr="0033664C">
        <w:t xml:space="preserve"> over the whales. During flights, we recorded continuously at 29.79 fps at 1080p or 4K resolution. We alternated a group-follow protocol–during which we kept visual contact with a group of whales by flying high enough to fit all whales in the frame (Altmann 1974)–with brief moments of close approach (15 - 20 m)–to capture individual whales’ distinctive marks and allow for more accurate size estimates. </w:t>
      </w:r>
      <w:r>
        <w:t>A</w:t>
      </w:r>
      <w:r w:rsidRPr="0033664C">
        <w:t xml:space="preserve">t the end </w:t>
      </w:r>
      <w:r>
        <w:t>most flights</w:t>
      </w:r>
      <w:r w:rsidRPr="0033664C">
        <w:t xml:space="preserve">, we hovered over the </w:t>
      </w:r>
      <w:r>
        <w:t>research vessel</w:t>
      </w:r>
      <w:r w:rsidRPr="0033664C">
        <w:t xml:space="preserve"> to collect a calibration image (see </w:t>
      </w:r>
      <w:r>
        <w:fldChar w:fldCharType="begin"/>
      </w:r>
      <w:r>
        <w:instrText xml:space="preserve"> REF _Ref192584273 \h </w:instrText>
      </w:r>
      <w:r>
        <w:fldChar w:fldCharType="separate"/>
      </w:r>
      <w:r w:rsidR="00AB0A54" w:rsidRPr="001733CE">
        <w:t xml:space="preserve">2.2.1 | </w:t>
      </w:r>
      <w:r>
        <w:fldChar w:fldCharType="end"/>
      </w:r>
      <w:r w:rsidRPr="0033664C">
        <w:t xml:space="preserve">). </w:t>
      </w:r>
    </w:p>
    <w:p w14:paraId="2427619A" w14:textId="77777777" w:rsidR="00862972" w:rsidRPr="00EA7AE3" w:rsidRDefault="00862972" w:rsidP="00EA7AE3">
      <w:pPr>
        <w:pStyle w:val="Heading3"/>
      </w:pPr>
      <w:bookmarkStart w:id="4" w:name="_Toc202520899"/>
      <w:r w:rsidRPr="00EA7AE3">
        <w:t>2.2 | Morphometric measurements</w:t>
      </w:r>
      <w:bookmarkEnd w:id="4"/>
    </w:p>
    <w:p w14:paraId="15D81402" w14:textId="77777777" w:rsidR="00862972" w:rsidRPr="001733CE" w:rsidRDefault="00862972" w:rsidP="00EA7AE3">
      <w:pPr>
        <w:pStyle w:val="Heading4"/>
      </w:pPr>
      <w:bookmarkStart w:id="5" w:name="_Ref192584273"/>
      <w:r w:rsidRPr="001733CE">
        <w:t xml:space="preserve">2.2.1 | </w:t>
      </w:r>
      <w:bookmarkEnd w:id="5"/>
      <w:r w:rsidRPr="001733CE">
        <w:t>Estimating and correcting measurement error</w:t>
      </w:r>
    </w:p>
    <w:p w14:paraId="1D845A02" w14:textId="52CE0EF0" w:rsidR="00862972" w:rsidRDefault="00862972" w:rsidP="00862972">
      <w:r>
        <w:t xml:space="preserve">Errors in aerial photogrammetry arise from several sources, of which the most impactful are imprecise altitude estimates </w:t>
      </w:r>
      <w:r>
        <w:fldChar w:fldCharType="begin"/>
      </w:r>
      <w:r w:rsidR="0034086F">
        <w:instrText xml:space="preserve"> ADDIN ZOTERO_ITEM CSL_CITATION {"citationID":"JyqLn8Zm","properties":{"formattedCitation":"(Burnett et al. 2019, Bierlich et al. 2021, Glarou et al. 2022, Napoli et al. 2024)","plainCitation":"(Burnett et al. 2019, Bierlich et al. 2021, Glarou et al. 2022, Napoli et al. 2024)","noteIndex":0},"citationItems":[{"id":3305,"uris":["http://zotero.org/users/5395629/items/INAAHVJQ"],"itemData":{"id":3305,"type":"article-journal","abstract":"Small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id":2720,"uris":["http://zotero.org/users/5395629/items/GEFAD4PI"],"itemData":{"id":2720,"type":"article-journal","container-title":"Marine Mammal Science","DOI":"10.1111/mms.12982","ISSN":"0824-0469, 1748-7692","journalAbbreviation":"Mar. Mamm. Sci.","language":"en","page":"mms.12982","source":"DOI.org (Crossref)","title":"Estimating body mass of sperm whales from aerial photographs","volume":"39","author":[{"family":"Glarou","given":"Maria"},{"family":"Gero","given":"Shane"},{"family":"Frantzis","given":"Alexandros"},{"family":"Brotons","given":"José María"},{"family":"Vivier","given":"Fabien"},{"family":"Alexiadou","given":"Paraskevi"},{"family":"Cerdà","given":"Margalida"},{"family":"Pirotta","given":"Enrico"},{"family":"Christiansen","given":"Fredrik"}],"issued":{"date-parts":[["2022",10,31]]}}},{"id":5336,"uris":["http://zotero.org/users/5395629/items/5THEN5CA"],"itemData":{"id":5336,"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fldChar w:fldCharType="separate"/>
      </w:r>
      <w:r w:rsidRPr="00B56E79">
        <w:t xml:space="preserve">(Burnett et al. 2019, Bierlich et al. 2021, </w:t>
      </w:r>
      <w:proofErr w:type="spellStart"/>
      <w:r w:rsidRPr="00B56E79">
        <w:t>Glarou</w:t>
      </w:r>
      <w:proofErr w:type="spellEnd"/>
      <w:r w:rsidRPr="00B56E79">
        <w:t xml:space="preserve"> et al. 2022, Napoli et al. 2024)</w:t>
      </w:r>
      <w:r>
        <w:fldChar w:fldCharType="end"/>
      </w:r>
      <w:r>
        <w:t xml:space="preserve">. Drones that derive altitude measurements from inbuilt barometers, as was our case, can be inaccurate due to changes in meteorological conditions and internal biases </w:t>
      </w:r>
      <w:r>
        <w:fldChar w:fldCharType="begin"/>
      </w:r>
      <w:r w:rsidR="0034086F">
        <w:instrText xml:space="preserve"> ADDIN ZOTERO_ITEM CSL_CITATION {"citationID":"vJXFMUMd","properties":{"formattedCitation":"(Burnett et al. 2019, Bierlich et al. 2021)","plainCitation":"(Burnett et al. 2019, Bierlich et al. 2021)","noteIndex":0},"citationItems":[{"id":3305,"uris":["http://zotero.org/users/5395629/items/INAAHVJQ"],"itemData":{"id":3305,"type":"article-journal","abstract":"Small unmanned aircraft systems (sUASs) are fostering novel approaches to marine mammal research, including baleen whale photogrammetry, by providing new observational perspectives. We collected vertical images of 89 gray and 6 blue whales using low cost sUASs to examine the accuracy of image based morphometry. Moreover, measurements from 192 images of a 1 m calibration object were used to examine four different scaling correction models. Results indicate that a linear mixed model including an error term for ﬂight and date contained 0.17 m less error and 0.25 m less bias than no correction. We used the propagation uncertainty law to examine error contributions from scaling and image measurement (digitization) to determine that digitization accounted for 97% of total variance. Additionally, we present a new whale body size metric termed Body Area Index (BAI). BAI is scale invariant and is independent of body length (R2 = 0.11), enabling comparisons of body size within and among populations, and over time. With this study we present a three program analysis suite that measures baleen whales and compensates for lens distortion and corrects scaling error to produce 11 morphometric attributes from sUAS imagery. The program is freely available and is expected to improve processing efﬁciency and analytical continuity.","container-title":"Marine Mammal Science","DOI":"10.1111/mms.12527","ISSN":"08240469","issue":"1","journalAbbreviation":"Mar Mam Sci","language":"en","page":"108-139","source":"DOI.org (Crossref)","title":"Estimating morphometric attributes of baleen whales with photogrammetry from small UASs: A case study with blue and gray whales: PHOTOGRAMMETRIC WHALE MORPHOLOGY","title-short":"Estimating morphometric attributes of baleen whales with photogrammetry from small UASs","volume":"35","author":[{"family":"Burnett","given":"Jonathan D."},{"family":"Lemos","given":"Leila"},{"family":"Barlow","given":"Dawn"},{"family":"Wing","given":"Michael G."},{"family":"Chandler","given":"Todd"},{"family":"Torres","given":"Leigh G."}],"issued":{"date-parts":[["2019",1]]}}},{"id":3279,"uris":["http://zotero.org/users/5395629/items/57K542TH"],"itemData":{"id":3279,"type":"article-journal","abstract":"Increasingly, drone-based photogrammetry has been used to measure size and body condition changes in marine megafauna. A broad range of platforms, sensors, and altimeters are being applied for these purposes, but there is no unified way to predict photogrammetric uncertainty across this methodological spectrum. As such, it is difficult to make robust comparisons across studies, disrupting collaborations amongst researchers using platforms with varying levels of measurement accuracy. Here we built off previous studies quantifying uncertainty and used an experimental approach to train a Bayesian statistical model using a known-sized object floating at the water’s surface to quantify how measurement error scales with altitude for several different drones equipped with different cameras, focal length lenses, and altimeters. We then applied the fitted model to predict the length distributions and estimate age classes of unknown-sized humpback whales Megaptera novaeangliae, as well as to predict the population-level morphological relationship between rostrum to blowhole distance and total body length of Antarctic minke whales Balaenoptera bonaerensis. This statistical framework jointly estimates errors from altitude and length measurements from multiple observations and accounts for altitudes measured with both barometers and laser altimeters while incorporating errors specific to each. This Bayesian model outputs a posterior predictive distribution of measurement uncertainty around length measurements and allows for the construction of highest posterior density intervals to define measurement uncertainty, which allows one to make probabilistic statements and stronger inferences pertaining to morphometric features critical for understanding life history patterns and potential impacts from anthropogenically altered habitats.","container-title":"Marine Ecology Progress Series","DOI":"10.3354/meps13814","ISSN":"0171-8630, 1616-1599","journalAbbreviation":"Mar. Ecol. Prog. Ser.","language":"en","page":"193-210","source":"DOI.org (Crossref)","title":"Bayesian approach for predicting photogrammetric uncertainty in morphometric measurements derived from drones","volume":"673","author":[{"family":"Bierlich","given":"Kc"},{"family":"Schick","given":"Rs"},{"family":"Hewitt","given":"J"},{"family":"Dale","given":"J"},{"family":"Goldbogen","given":"Ja"},{"family":"Friedlaender","given":"As"},{"family":"Johnston","given":"Dw"}],"issued":{"date-parts":[["2021",9,2]]}}}],"schema":"https://github.com/citation-style-language/schema/raw/master/csl-citation.json"} </w:instrText>
      </w:r>
      <w:r>
        <w:fldChar w:fldCharType="separate"/>
      </w:r>
      <w:r w:rsidRPr="0028533E">
        <w:t>(Burnett et al. 2019, Bierlich et al. 2021)</w:t>
      </w:r>
      <w:r>
        <w:fldChar w:fldCharType="end"/>
      </w:r>
      <w:r>
        <w:t>. We used measurements of our research vessel</w:t>
      </w:r>
      <w:r w:rsidR="004942FF">
        <w:t xml:space="preserve"> (12.03 m)</w:t>
      </w:r>
      <w:r>
        <w:t xml:space="preserve"> collected throughout the field season at various altitudes (27 – 120 m) to quantify the uncertainty in morphometric measurements and correct altitude estimates. We quantified percent measurement error using a modified version of Bierlich et al. 2021 as:</w:t>
      </w:r>
    </w:p>
    <w:p w14:paraId="797DCAED" w14:textId="5D34A304" w:rsidR="00862972" w:rsidRPr="007872F6" w:rsidRDefault="00000000" w:rsidP="00862972">
      <w:pPr>
        <w:rPr>
          <w:rFonts w:eastAsiaTheme="minorEastAsia"/>
        </w:rPr>
      </w:pPr>
      <m:oMathPara>
        <m:oMath>
          <m:eqArr>
            <m:eqArrPr>
              <m:maxDist m:val="1"/>
              <m:ctrlPr>
                <w:rPr>
                  <w:rFonts w:ascii="Cambria Math" w:hAnsi="Cambria Math"/>
                  <w:i/>
                </w:rPr>
              </m:ctrlPr>
            </m:eqArrPr>
            <m:e>
              <m:r>
                <w:rPr>
                  <w:rFonts w:ascii="Cambria Math" w:hAnsi="Cambria Math"/>
                </w:rPr>
                <m:t xml:space="preserve">% error= </m:t>
              </m:r>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×100 #1</m:t>
              </m:r>
            </m:e>
          </m:eqArr>
        </m:oMath>
      </m:oMathPara>
    </w:p>
    <w:p w14:paraId="69DEDBE2" w14:textId="77777777" w:rsidR="00862972" w:rsidRPr="007872F6" w:rsidRDefault="00862972" w:rsidP="00862972">
      <w:pPr>
        <w:rPr>
          <w:rFonts w:eastAsiaTheme="minorEastAsia"/>
        </w:rPr>
      </w:pPr>
    </w:p>
    <w:p w14:paraId="4DDB094A" w14:textId="51901888" w:rsidR="004942FF" w:rsidRDefault="00862972" w:rsidP="004942FF">
      <w:r>
        <w:rPr>
          <w:rFonts w:eastAsiaTheme="minorEastAsia"/>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 xml:space="preserve"> is the known length of the calibration object </w:t>
      </w:r>
      <w:r w:rsidR="004942FF">
        <w:rPr>
          <w:rFonts w:eastAsiaTheme="minorEastAsia"/>
        </w:rPr>
        <w:t xml:space="preserve">in meters, </w:t>
      </w:r>
      <w:r>
        <w:rPr>
          <w:rFonts w:eastAsiaTheme="minorEastAsia"/>
        </w:rPr>
        <w:t xml:space="preserve">and </w:t>
      </w:r>
      <m:oMath>
        <m:sSubSup>
          <m:sSubSupPr>
            <m:ctrlPr>
              <w:rPr>
                <w:rFonts w:ascii="Cambria Math" w:hAnsi="Cambria Math"/>
                <w:i/>
              </w:rPr>
            </m:ctrlPr>
          </m:sSubSupPr>
          <m:e>
            <m:r>
              <w:rPr>
                <w:rFonts w:ascii="Cambria Math" w:hAnsi="Cambria Math"/>
              </w:rPr>
              <m:t>L</m:t>
            </m:r>
          </m:e>
          <m:sub>
            <m:r>
              <w:rPr>
                <w:rFonts w:ascii="Cambria Math" w:hAnsi="Cambria Math"/>
              </w:rPr>
              <m:t>c, i</m:t>
            </m:r>
          </m:sub>
          <m:sup>
            <m:r>
              <w:rPr>
                <w:rFonts w:ascii="Cambria Math" w:hAnsi="Cambria Math"/>
              </w:rPr>
              <m:t>'</m:t>
            </m:r>
          </m:sup>
        </m:sSubSup>
      </m:oMath>
      <w:r>
        <w:rPr>
          <w:rFonts w:eastAsiaTheme="minorEastAsia"/>
        </w:rPr>
        <w:t xml:space="preserve"> is the estimated length in meters of the calibration object in each image </w:t>
      </w:r>
      <m:oMath>
        <m:r>
          <w:rPr>
            <w:rFonts w:ascii="Cambria Math" w:hAnsi="Cambria Math"/>
          </w:rPr>
          <m:t>i</m:t>
        </m:r>
      </m:oMath>
      <w:r>
        <w:rPr>
          <w:rFonts w:eastAsiaTheme="minorEastAsia"/>
        </w:rPr>
        <w:t xml:space="preserve">. </w:t>
      </w:r>
      <w:r w:rsidR="004942FF">
        <w:t xml:space="preserve">We used </w:t>
      </w:r>
      <w:proofErr w:type="spellStart"/>
      <w:r w:rsidR="004942FF">
        <w:t>MorphoMetriX</w:t>
      </w:r>
      <w:proofErr w:type="spellEnd"/>
      <w:r w:rsidR="004942FF">
        <w:t xml:space="preserve"> V2 </w:t>
      </w:r>
      <w:r w:rsidR="004942FF">
        <w:fldChar w:fldCharType="begin"/>
      </w:r>
      <w:r w:rsidR="0034086F">
        <w:instrText xml:space="preserve"> ADDIN ZOTERO_ITEM CSL_CITATION {"citationID":"t6cTNLw6","properties":{"formattedCitation":"(Torres &amp; Bierlich 2020)","plainCitation":"(Torres &amp; Bierlich 2020)","noteIndex":0},"citationItems":[{"id":3281,"uris":["http://zotero.org/users/5395629/items/38LKEFTN"],"itemData":{"id":3281,"type":"article-journal","abstract":"Body size is recognized as one of the most important factors that determine animal function and performance in its environment (Schmidt-Nielsen, 1984) and well-sampled and accurate size measurements of wild animals can indicate population health (Altmann, Schoeller, Altmann, Muruthi, &amp; Sapolsky, 1993; French, González-Suárez, Young, Durham, &amp; [Gerber], 2011; Hilderbrand et al., 1999). However, estimating the body size of large wild vertebrates, like many cetaceans (whales, dolphins, and porpoises) is particularly challenging, as their mobility and large size impedes in situ measurements or live capture (Goldbogen et al., 2015; Huang, Chou, &amp; Ni, 2009). Historically, lethal sampling, either scientifically or opportunistically from commercial whaling, has provided measurements of large whales in the past (Christiansen, Vı́kingsson, Rasmussen, &amp; Lusseau, 2014; Ichii &amp; Kato, 1991; Lockyer, McConnell, &amp; Waters, 1985; Mackintosh &amp; Wheeler, 1929), but these methods are often not permissible today, expensive, and/or are considered unethical and biased (Baker, Lento, Cipriano, Dalebout, &amp; Palumbi, 2000; Clapham et al., 2003; Clapham &amp; Ivashchenko, 2018). Alternatively, aerial photogrammetry has proven to be a reliable non-invasive method for obtaining measurements of many megavertebrates, such as cetaceans (Miller, Best, Perryman, Baumgartner, &amp; Moore, 2012; Perryman &amp; Lynn, 2002), and the recent advancement of unoccupied aircraft systems (UAS, or drones) has enabled a more affordable, efficient, and accessible means of acquiring high-resolution aerial imagery for morphometric analysis (Christiansen et al., 2018; Durban, Fearnbach, Barrett-Lennard, Perryman, &amp; Leroi, 2015; Johnston, 2019). With increased opportunity to collect aerial imagery of inaccessible wildlife via UAS, an efficient and simple to use tool for accurate morphometric measurements is needed.","container-title":"Journal of Open Source Software","DOI":"10.21105/joss.01825","ISSN":"2475-9066","issue":"45","journalAbbreviation":"JOSS","language":"en","page":"1825","source":"DOI.org (Crossref)","title":"MorphoMetriX: a photogrammetric measurement GUI for morphometric analysis of megafauna","title-short":"MorphoMetriX","volume":"5","author":[{"family":"Torres","given":"Walter"},{"family":"Bierlich","given":"Kc"}],"issued":{"date-parts":[["2020",1,16]]}}}],"schema":"https://github.com/citation-style-language/schema/raw/master/csl-citation.json"} </w:instrText>
      </w:r>
      <w:r w:rsidR="004942FF">
        <w:fldChar w:fldCharType="separate"/>
      </w:r>
      <w:r w:rsidR="004942FF" w:rsidRPr="00DF6D0A">
        <w:t>(Torres &amp; Bierlich 2020)</w:t>
      </w:r>
      <w:r w:rsidR="004942FF">
        <w:fldChar w:fldCharType="end"/>
      </w:r>
      <w:r w:rsidR="004942FF">
        <w:t xml:space="preserve"> to </w:t>
      </w:r>
      <w:r w:rsidR="004942FF">
        <w:lastRenderedPageBreak/>
        <w:t>measure the length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oMath>
      <w:r w:rsidR="004942FF">
        <w:t>) of the research vessel in still images taken from video recordings, and converted length measurements in pixels (</w:t>
      </w:r>
      <m:oMath>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m:t>
        </m:r>
      </m:oMath>
      <w:r w:rsidR="004942FF">
        <w:t xml:space="preserve">  to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sidR="004942FF">
        <w:t xml:space="preserve">) in meters by </w:t>
      </w:r>
      <w:r w:rsidR="00F43927">
        <w:t>applying</w:t>
      </w:r>
      <w:r w:rsidR="004942FF">
        <w:t xml:space="preserve"> equation</w:t>
      </w:r>
      <w:r w:rsidR="00F43927">
        <w:t xml:space="preserve"> (2)</w:t>
      </w:r>
      <w:r w:rsidR="004942FF">
        <w:t>, modified from Burnett et al. (2019):</w:t>
      </w:r>
    </w:p>
    <w:p w14:paraId="67004528" w14:textId="2D8DEDB8" w:rsidR="004942FF" w:rsidRPr="00653BB5" w:rsidRDefault="00000000" w:rsidP="004942FF">
      <w:pPr>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 α ×H × </m:t>
              </m:r>
              <m:sSub>
                <m:sSubPr>
                  <m:ctrlPr>
                    <w:rPr>
                      <w:rFonts w:ascii="Cambria Math" w:hAnsi="Cambria Math"/>
                      <w:i/>
                    </w:rPr>
                  </m:ctrlPr>
                </m:sSubPr>
                <m:e>
                  <m:r>
                    <w:rPr>
                      <w:rFonts w:ascii="Cambria Math" w:hAnsi="Cambria Math"/>
                    </w:rPr>
                    <m:t>L</m:t>
                  </m:r>
                </m:e>
                <m:sub>
                  <m:r>
                    <w:rPr>
                      <w:rFonts w:ascii="Cambria Math" w:hAnsi="Cambria Math"/>
                    </w:rPr>
                    <m:t>cp</m:t>
                  </m:r>
                </m:sub>
              </m:sSub>
              <m:r>
                <w:rPr>
                  <w:rFonts w:ascii="Cambria Math" w:hAnsi="Cambria Math"/>
                </w:rPr>
                <m:t xml:space="preserve"> #2</m:t>
              </m:r>
            </m:e>
          </m:eqArr>
        </m:oMath>
      </m:oMathPara>
    </w:p>
    <w:p w14:paraId="1069F13E" w14:textId="25E2DE2F" w:rsidR="004942FF" w:rsidRDefault="004942FF" w:rsidP="004942FF">
      <w:pPr>
        <w:rPr>
          <w:rFonts w:eastAsiaTheme="minorEastAsia"/>
        </w:rPr>
      </w:pPr>
      <w:r>
        <w:rPr>
          <w:rFonts w:eastAsiaTheme="minorEastAsia"/>
        </w:rPr>
        <w:t xml:space="preserve">where </w:t>
      </w:r>
      <w:r>
        <w:rPr>
          <w:rFonts w:eastAsiaTheme="minorEastAsia"/>
          <w:i/>
          <w:iCs/>
        </w:rPr>
        <w:t>H</w:t>
      </w:r>
      <w:r>
        <w:rPr>
          <w:rFonts w:eastAsiaTheme="minorEastAsia"/>
        </w:rPr>
        <w:t xml:space="preserve"> the drone altitude above sea level, and α is a scaling corresponding to the DJI Mini 2 drone camera. While </w:t>
      </w:r>
      <m:oMath>
        <m:r>
          <w:rPr>
            <w:rFonts w:ascii="Cambria Math" w:hAnsi="Cambria Math"/>
          </w:rPr>
          <m:t>α</m:t>
        </m:r>
      </m:oMath>
      <w:r>
        <w:rPr>
          <w:rFonts w:eastAsiaTheme="minorEastAsia"/>
        </w:rPr>
        <w:t xml:space="preserve">, can be computed based on known camera parameters (i.e., focal length and pixel dimensions), these values were unavailable for our drone model from the manufacturer. We therefore empirically estimated on land α by obtaining </w:t>
      </w:r>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 xml:space="preserve"> </m:t>
        </m:r>
      </m:oMath>
      <w:r>
        <w:rPr>
          <w:rFonts w:eastAsiaTheme="minorEastAsia"/>
        </w:rPr>
        <w:t xml:space="preserve">measurements of a known object of known length </w:t>
      </w:r>
      <w:r>
        <w:rPr>
          <w:rFonts w:eastAsiaTheme="minorEastAsia"/>
          <w:i/>
          <w:iCs/>
        </w:rPr>
        <w:t xml:space="preserve">L </w:t>
      </w:r>
      <w:r>
        <w:rPr>
          <w:rFonts w:eastAsiaTheme="minorEastAsia"/>
        </w:rPr>
        <w:t>and known distance (</w:t>
      </w:r>
      <w:r>
        <w:rPr>
          <w:rFonts w:eastAsiaTheme="minorEastAsia"/>
          <w:i/>
          <w:iCs/>
        </w:rPr>
        <w:t>H</w:t>
      </w:r>
      <w:r>
        <w:rPr>
          <w:rFonts w:eastAsiaTheme="minorEastAsia"/>
        </w:rPr>
        <w:t>)</w:t>
      </w:r>
      <w:r>
        <w:rPr>
          <w:rFonts w:eastAsiaTheme="minorEastAsia"/>
          <w:i/>
          <w:iCs/>
        </w:rPr>
        <w:t xml:space="preserve"> </w:t>
      </w:r>
      <w:r>
        <w:rPr>
          <w:rFonts w:eastAsiaTheme="minorEastAsia"/>
        </w:rPr>
        <w:t xml:space="preserve">in the lab using equation </w:t>
      </w:r>
      <w:r w:rsidR="00F43927">
        <w:rPr>
          <w:rFonts w:eastAsiaTheme="minorEastAsia"/>
        </w:rPr>
        <w:t>(3)</w:t>
      </w:r>
      <w:r>
        <w:rPr>
          <w:rFonts w:eastAsiaTheme="minorEastAsia"/>
        </w:rPr>
        <w:t xml:space="preserve">. </w:t>
      </w:r>
    </w:p>
    <w:p w14:paraId="4B58859B" w14:textId="7229FEC6" w:rsidR="004942FF" w:rsidRPr="00EE6D5E" w:rsidRDefault="00000000" w:rsidP="004942F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 xml:space="preserve">α= </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H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den>
              </m:f>
              <m:r>
                <w:rPr>
                  <w:rFonts w:ascii="Cambria Math" w:eastAsiaTheme="minorEastAsia" w:hAnsi="Cambria Math"/>
                </w:rPr>
                <m:t>#3</m:t>
              </m:r>
            </m:e>
          </m:eqArr>
        </m:oMath>
      </m:oMathPara>
    </w:p>
    <w:p w14:paraId="3B64C16D" w14:textId="1E0A59FC" w:rsidR="004942FF" w:rsidRDefault="004942FF" w:rsidP="00862972">
      <w:pPr>
        <w:rPr>
          <w:rFonts w:eastAsiaTheme="minorEastAsia"/>
        </w:rPr>
      </w:pPr>
    </w:p>
    <w:p w14:paraId="5DF22379" w14:textId="77777777" w:rsidR="004942FF" w:rsidRDefault="004942FF" w:rsidP="00862972">
      <w:pPr>
        <w:rPr>
          <w:rFonts w:eastAsiaTheme="minorEastAsia"/>
        </w:rPr>
      </w:pPr>
    </w:p>
    <w:p w14:paraId="25A65B9F" w14:textId="5E491937" w:rsidR="00862972" w:rsidRPr="00EE6D5E" w:rsidRDefault="00862972" w:rsidP="00862972">
      <w:r>
        <w:t xml:space="preserve">To </w:t>
      </w:r>
      <w:r w:rsidR="004942FF">
        <w:t xml:space="preserve">estimate the bias in the drone’s barometric altitude, we first </w:t>
      </w:r>
      <w:r>
        <w:t>compute</w:t>
      </w:r>
      <w:r w:rsidR="00FC473B">
        <w:t>d</w:t>
      </w:r>
      <w:r>
        <w:t xml:space="preserve"> the true altitude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given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cp</m:t>
            </m:r>
          </m:sub>
        </m:sSub>
      </m:oMath>
      <w:r>
        <w:rPr>
          <w:rFonts w:eastAsiaTheme="minorEastAsia"/>
        </w:rPr>
        <w:t xml:space="preserve"> for each still image of the research vessel and its known length </w:t>
      </w:r>
      <m:oMath>
        <m:sSub>
          <m:sSubPr>
            <m:ctrlPr>
              <w:rPr>
                <w:rFonts w:ascii="Cambria Math" w:hAnsi="Cambria Math"/>
                <w:i/>
              </w:rPr>
            </m:ctrlPr>
          </m:sSubPr>
          <m:e>
            <m:r>
              <w:rPr>
                <w:rFonts w:ascii="Cambria Math" w:hAnsi="Cambria Math"/>
              </w:rPr>
              <m:t>L</m:t>
            </m:r>
          </m:e>
          <m:sub>
            <m:r>
              <w:rPr>
                <w:rFonts w:ascii="Cambria Math" w:hAnsi="Cambria Math"/>
              </w:rPr>
              <m:t>c</m:t>
            </m:r>
          </m:sub>
        </m:sSub>
      </m:oMath>
      <w:r>
        <w:rPr>
          <w:rFonts w:eastAsiaTheme="minorEastAsia"/>
        </w:rPr>
        <w:t>.</w:t>
      </w:r>
    </w:p>
    <w:p w14:paraId="7A15B987" w14:textId="77777777" w:rsidR="00862972"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L</m:t>
                      </m:r>
                    </m:e>
                    <m:sub>
                      <m:r>
                        <w:rPr>
                          <w:rFonts w:ascii="Cambria Math" w:hAnsi="Cambria Math"/>
                        </w:rPr>
                        <m:t>p</m:t>
                      </m:r>
                    </m:sub>
                  </m:sSub>
                </m:den>
              </m:f>
              <m:r>
                <w:rPr>
                  <w:rFonts w:ascii="Cambria Math" w:hAnsi="Cambria Math"/>
                </w:rPr>
                <m:t xml:space="preserve"> × α#4</m:t>
              </m:r>
            </m:e>
          </m:eqArr>
        </m:oMath>
      </m:oMathPara>
    </w:p>
    <w:p w14:paraId="2E7B56EC" w14:textId="780A4262" w:rsidR="00862972" w:rsidRDefault="00FC473B" w:rsidP="00862972">
      <w:pPr>
        <w:rPr>
          <w:rFonts w:eastAsiaTheme="minorEastAsia"/>
        </w:rPr>
      </w:pPr>
      <w:r>
        <w:rPr>
          <w:rFonts w:eastAsiaTheme="minorEastAsia"/>
        </w:rPr>
        <w:t>W</w:t>
      </w:r>
      <w:r w:rsidR="00862972">
        <w:rPr>
          <w:rFonts w:eastAsiaTheme="minorEastAsia"/>
        </w:rPr>
        <w:t>e</w:t>
      </w:r>
      <w:r>
        <w:rPr>
          <w:rFonts w:eastAsiaTheme="minorEastAsia"/>
        </w:rPr>
        <w:t xml:space="preserve"> then</w:t>
      </w:r>
      <w:r w:rsidR="00862972">
        <w:rPr>
          <w:rFonts w:eastAsiaTheme="minorEastAsia"/>
        </w:rPr>
        <w:t xml:space="preserve"> applied a linear regression to estimate a corrected altitude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m:t>
            </m:r>
          </m:sub>
        </m:sSub>
        <m:r>
          <w:rPr>
            <w:rFonts w:ascii="Cambria Math" w:eastAsiaTheme="minorEastAsia" w:hAnsi="Cambria Math"/>
          </w:rPr>
          <m:t>)</m:t>
        </m:r>
      </m:oMath>
      <w:r w:rsidR="00862972">
        <w:rPr>
          <w:rFonts w:eastAsiaTheme="minorEastAsia"/>
        </w:rPr>
        <w:t xml:space="preserve"> given the barometer altitude: </w:t>
      </w:r>
    </w:p>
    <w:p w14:paraId="7882B529" w14:textId="129400F6" w:rsidR="00FC473B" w:rsidRPr="00C17920" w:rsidRDefault="00000000" w:rsidP="00862972">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 xml:space="preserve"> ~ </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r>
                    <w:rPr>
                      <w:rFonts w:ascii="Cambria Math" w:hAnsi="Cambria Math"/>
                    </w:rPr>
                    <m:t>H</m:t>
                  </m:r>
                </m:e>
              </m:d>
              <m:r>
                <w:rPr>
                  <w:rFonts w:ascii="Cambria Math" w:hAnsi="Cambria Math"/>
                </w:rPr>
                <m:t>+ε#5</m:t>
              </m:r>
            </m:e>
          </m:eqArr>
        </m:oMath>
      </m:oMathPara>
    </w:p>
    <w:p w14:paraId="39B92A30" w14:textId="77777777" w:rsidR="00862972" w:rsidRPr="00EA7AE3" w:rsidRDefault="00862972" w:rsidP="00EA7AE3">
      <w:pPr>
        <w:pStyle w:val="Heading4"/>
      </w:pPr>
      <w:r w:rsidRPr="00EA7AE3">
        <w:t>2.2.2 | Measuring whales</w:t>
      </w:r>
    </w:p>
    <w:p w14:paraId="0F94409E" w14:textId="20789EA6" w:rsidR="00862972" w:rsidRPr="003B7B62" w:rsidRDefault="00862972" w:rsidP="00862972">
      <w:pPr>
        <w:rPr>
          <w:b/>
          <w:bCs/>
        </w:rPr>
      </w:pPr>
      <w:r>
        <w:t xml:space="preserve">Drone footage was quality-rated on a scale of 0 – 8, with 0 being high quality and 8 being low quality, based on the level of glare, sea-surface disruption, focus, and exposure. Only recordings with a quality rating ≤ 4 were included in the analysis. Within high-quality videos, extracted still images using the </w:t>
      </w:r>
      <w:r>
        <w:lastRenderedPageBreak/>
        <w:t xml:space="preserve">behavioural analysis software BORIS </w:t>
      </w:r>
      <w:r>
        <w:fldChar w:fldCharType="begin"/>
      </w:r>
      <w:r w:rsidR="0034086F">
        <w:instrText xml:space="preserve"> ADDIN ZOTERO_ITEM CSL_CITATION {"citationID":"b28sJduE","properties":{"formattedCitation":"(Friard &amp; Gamba 2016)","plainCitation":"(Friard &amp; Gamba 2016)","noteIndex":0},"citationItems":[{"id":3352,"uris":["http://zotero.org/users/5395629/items/FD2VYEN7"],"itemData":{"id":3352,"type":"article-journal","container-title":"Methods in Ecology and Evolution","DOI":"10.1111/2041-210X.12584","ISSN":"2041-210X, 2041-210X","issue":"11","journalAbbreviation":"Methods Ecol Evol","language":"en","page":"1325-1330","source":"DOI.org (Crossref)","title":"&lt;span style=\"font-variant:small-caps;\"&gt;BORIS&lt;/span&gt; : a free, versatile open‐source event‐logging software for video/audio coding and live observations","title-short":"&lt;span style=\"font-variant","volume":"7","author":[{"family":"Friard","given":"Olivier"},{"family":"Gamba","given":"Marco"}],"editor":[{"family":"Fitzjohn","given":"Richard"}],"issued":{"date-parts":[["2016",11]]}}}],"schema":"https://github.com/citation-style-language/schema/raw/master/csl-citation.json"} </w:instrText>
      </w:r>
      <w:r>
        <w:fldChar w:fldCharType="separate"/>
      </w:r>
      <w:r w:rsidRPr="00C24B1B">
        <w:t>(</w:t>
      </w:r>
      <w:proofErr w:type="spellStart"/>
      <w:r w:rsidRPr="00C24B1B">
        <w:t>Friard</w:t>
      </w:r>
      <w:proofErr w:type="spellEnd"/>
      <w:r w:rsidRPr="00C24B1B">
        <w:t xml:space="preserve"> &amp; </w:t>
      </w:r>
      <w:proofErr w:type="spellStart"/>
      <w:r w:rsidRPr="00C24B1B">
        <w:t>Gamba</w:t>
      </w:r>
      <w:proofErr w:type="spellEnd"/>
      <w:r w:rsidRPr="00C24B1B">
        <w:t xml:space="preserve"> 2016)</w:t>
      </w:r>
      <w:r>
        <w:fldChar w:fldCharType="end"/>
      </w:r>
      <w:r>
        <w:t xml:space="preserve">. We selected frames where whales were lying mostly flat at the water surface, located near the center of the frame, and where the drone camera was positioned at nadir relative to the water surface. </w:t>
      </w:r>
    </w:p>
    <w:p w14:paraId="5BACCF3D" w14:textId="00DE1131" w:rsidR="00D03DAA" w:rsidRDefault="00A47453" w:rsidP="000851A3">
      <w:r>
        <w:t>For each whale, w</w:t>
      </w:r>
      <w:r w:rsidR="00862972">
        <w:t>e measured</w:t>
      </w:r>
      <w:r>
        <w:t xml:space="preserve"> the</w:t>
      </w:r>
      <w:r w:rsidR="00862972">
        <w:t xml:space="preserve"> total length (</w:t>
      </w:r>
      <w:r w:rsidR="00862972" w:rsidRPr="003F7AC1">
        <w:rPr>
          <w:i/>
          <w:iCs/>
        </w:rPr>
        <w:t>TL</w:t>
      </w:r>
      <w:r w:rsidR="00862972">
        <w:t xml:space="preserve">), </w:t>
      </w:r>
      <w:r w:rsidR="00583D2A">
        <w:t>and two alternative nose length measures—</w:t>
      </w:r>
      <w:r w:rsidR="003729E9">
        <w:t>snout</w:t>
      </w:r>
      <w:r w:rsidR="00862972">
        <w:t>-to-flipper</w:t>
      </w:r>
      <w:r w:rsidR="00583D2A">
        <w:t xml:space="preserve"> </w:t>
      </w:r>
      <w:r w:rsidR="00862972">
        <w:t>length (</w:t>
      </w:r>
      <w:proofErr w:type="spellStart"/>
      <w:r w:rsidR="003729E9" w:rsidRPr="003F7AC1">
        <w:rPr>
          <w:i/>
          <w:iCs/>
        </w:rPr>
        <w:t>Sn</w:t>
      </w:r>
      <w:r w:rsidR="00862972" w:rsidRPr="003F7AC1">
        <w:rPr>
          <w:i/>
          <w:iCs/>
        </w:rPr>
        <w:t>F</w:t>
      </w:r>
      <w:proofErr w:type="spellEnd"/>
      <w:r w:rsidR="00862972">
        <w:t xml:space="preserve">) and </w:t>
      </w:r>
      <w:r w:rsidR="003729E9">
        <w:t>snout</w:t>
      </w:r>
      <w:r w:rsidR="00862972">
        <w:t>-to-dorsal fin length (</w:t>
      </w:r>
      <w:proofErr w:type="spellStart"/>
      <w:r w:rsidR="003729E9" w:rsidRPr="003F7AC1">
        <w:rPr>
          <w:i/>
          <w:iCs/>
        </w:rPr>
        <w:t>Sn</w:t>
      </w:r>
      <w:r w:rsidR="00862972" w:rsidRPr="003F7AC1">
        <w:rPr>
          <w:i/>
          <w:iCs/>
        </w:rPr>
        <w:t>D</w:t>
      </w:r>
      <w:proofErr w:type="spellEnd"/>
      <w:r w:rsidR="00862972">
        <w:t>)</w:t>
      </w:r>
      <w:r w:rsidR="00583D2A">
        <w:t>—</w:t>
      </w:r>
      <w:r w:rsidR="003729E9">
        <w:t>in</w:t>
      </w:r>
      <w:r w:rsidR="00583D2A">
        <w:t xml:space="preserve"> </w:t>
      </w:r>
      <w:r w:rsidR="003729E9">
        <w:t>pixels</w:t>
      </w:r>
      <w:r w:rsidR="00862972">
        <w:t xml:space="preserve"> (Figure 1).</w:t>
      </w:r>
      <w:r w:rsidR="00D03DAA">
        <w:t xml:space="preserve"> </w:t>
      </w:r>
      <w:r w:rsidR="00D03DAA" w:rsidRPr="00905D34">
        <w:rPr>
          <w:i/>
          <w:iCs/>
        </w:rPr>
        <w:t>TL</w:t>
      </w:r>
      <w:r w:rsidR="00D03DAA">
        <w:t xml:space="preserve"> was measured </w:t>
      </w:r>
      <w:r w:rsidR="00583D2A">
        <w:t xml:space="preserve">piecewise </w:t>
      </w:r>
      <w:r w:rsidR="00D03DAA">
        <w:t xml:space="preserve">from the </w:t>
      </w:r>
      <w:r w:rsidR="00583D2A">
        <w:t>snout</w:t>
      </w:r>
      <w:r w:rsidR="00D03DAA">
        <w:t xml:space="preserve"> to the fluke notch</w:t>
      </w:r>
      <w:r w:rsidR="00B23C72">
        <w:t>,</w:t>
      </w:r>
      <w:r w:rsidR="00D03DAA">
        <w:t xml:space="preserve"> </w:t>
      </w:r>
      <w:proofErr w:type="spellStart"/>
      <w:r w:rsidR="00D03DAA" w:rsidRPr="003F7AC1">
        <w:rPr>
          <w:i/>
          <w:iCs/>
        </w:rPr>
        <w:t>SnF</w:t>
      </w:r>
      <w:proofErr w:type="spellEnd"/>
      <w:r w:rsidR="00D03DAA">
        <w:t xml:space="preserve"> was measured from the snout to the transversal intersection of the base of the flippers with the spine</w:t>
      </w:r>
      <w:r w:rsidR="00B23C72">
        <w:t>,</w:t>
      </w:r>
      <w:r w:rsidR="00D03DAA">
        <w:t xml:space="preserve"> and </w:t>
      </w:r>
      <w:proofErr w:type="spellStart"/>
      <w:r w:rsidR="00D03DAA" w:rsidRPr="003F7AC1">
        <w:rPr>
          <w:i/>
          <w:iCs/>
        </w:rPr>
        <w:t>SnD</w:t>
      </w:r>
      <w:proofErr w:type="spellEnd"/>
      <w:r w:rsidR="00D03DAA">
        <w:t xml:space="preserve"> was measured from the snout to the caudal base of the dorsal fin. </w:t>
      </w:r>
      <w:r w:rsidR="00137A4D">
        <w:t>To estimate nose proportions, we calculated the n</w:t>
      </w:r>
      <w:r w:rsidR="000851A3">
        <w:t>ose</w:t>
      </w:r>
      <w:r>
        <w:t>-</w:t>
      </w:r>
      <w:r w:rsidR="000851A3">
        <w:t>to</w:t>
      </w:r>
      <w:r>
        <w:t>-</w:t>
      </w:r>
      <w:r w:rsidR="000851A3">
        <w:t>body ratio</w:t>
      </w:r>
      <w:r w:rsidR="00D03DAA">
        <w:t xml:space="preserve"> (</w:t>
      </w:r>
      <w:r w:rsidR="00583D2A">
        <w:rPr>
          <w:i/>
          <w:iCs/>
        </w:rPr>
        <w:t>NR</w:t>
      </w:r>
      <w:r w:rsidR="00D03DAA">
        <w:t>)</w:t>
      </w:r>
      <w:r w:rsidR="000851A3">
        <w:t xml:space="preserve"> by dividing </w:t>
      </w:r>
      <w:proofErr w:type="spellStart"/>
      <w:r w:rsidR="000851A3" w:rsidRPr="003F7AC1">
        <w:rPr>
          <w:i/>
          <w:iCs/>
        </w:rPr>
        <w:t>SnF</w:t>
      </w:r>
      <w:proofErr w:type="spellEnd"/>
      <w:r w:rsidR="000851A3">
        <w:t xml:space="preserve"> or </w:t>
      </w:r>
      <w:proofErr w:type="spellStart"/>
      <w:r w:rsidR="000851A3" w:rsidRPr="003F7AC1">
        <w:rPr>
          <w:i/>
          <w:iCs/>
        </w:rPr>
        <w:t>SnD</w:t>
      </w:r>
      <w:proofErr w:type="spellEnd"/>
      <w:r w:rsidR="000851A3">
        <w:t xml:space="preserve"> by </w:t>
      </w:r>
      <w:r w:rsidR="000851A3" w:rsidRPr="003F7AC1">
        <w:rPr>
          <w:i/>
          <w:iCs/>
        </w:rPr>
        <w:t>TL</w:t>
      </w:r>
      <w:r w:rsidR="00D03DAA">
        <w:t>, resulting in two metrics</w:t>
      </w:r>
      <w:r w:rsidR="00137A4D">
        <w:t>:</w:t>
      </w:r>
      <w:r w:rsidR="00D03DAA">
        <w:t xml:space="preserve"> </w:t>
      </w:r>
      <w:r w:rsidR="00583D2A">
        <w:rPr>
          <w:i/>
          <w:iCs/>
        </w:rPr>
        <w:t>NR</w:t>
      </w:r>
      <w:r w:rsidR="009874F7">
        <w:rPr>
          <w:i/>
          <w:iCs/>
          <w:vertAlign w:val="subscript"/>
        </w:rPr>
        <w:t>f</w:t>
      </w:r>
      <w:r w:rsidR="0031537C">
        <w:rPr>
          <w:i/>
          <w:iCs/>
          <w:vertAlign w:val="subscript"/>
        </w:rPr>
        <w:t>lipper</w:t>
      </w:r>
      <w:r w:rsidR="00D03DAA">
        <w:t xml:space="preserve"> and </w:t>
      </w:r>
      <w:r w:rsidR="00583D2A">
        <w:rPr>
          <w:i/>
          <w:iCs/>
        </w:rPr>
        <w:t>NR</w:t>
      </w:r>
      <w:r w:rsidR="009874F7">
        <w:rPr>
          <w:i/>
          <w:iCs/>
          <w:vertAlign w:val="subscript"/>
        </w:rPr>
        <w:t>d</w:t>
      </w:r>
      <w:r w:rsidR="0031537C">
        <w:rPr>
          <w:i/>
          <w:iCs/>
          <w:vertAlign w:val="subscript"/>
        </w:rPr>
        <w:t>orsal</w:t>
      </w:r>
      <w:r w:rsidR="0031537C">
        <w:rPr>
          <w:i/>
          <w:iCs/>
        </w:rPr>
        <w:t xml:space="preserve">, </w:t>
      </w:r>
      <w:r w:rsidR="00D03DAA">
        <w:t>respectively</w:t>
      </w:r>
      <w:r w:rsidR="000851A3">
        <w:t>.</w:t>
      </w:r>
      <w:r w:rsidR="000851A3" w:rsidRPr="00905D34">
        <w:rPr>
          <w:i/>
          <w:iCs/>
        </w:rPr>
        <w:t xml:space="preserve"> </w:t>
      </w:r>
      <w:r w:rsidR="00EC69CA" w:rsidRPr="00905D34">
        <w:rPr>
          <w:i/>
          <w:iCs/>
        </w:rPr>
        <w:t>TL</w:t>
      </w:r>
      <w:r w:rsidR="00EC69CA">
        <w:t xml:space="preserve"> was converted </w:t>
      </w:r>
      <w:r w:rsidR="00FC473B">
        <w:t>from pixels to meters using Equation 2 incorporating the corrected drone altitude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rsidR="00FC473B">
        <w:rPr>
          <w:rFonts w:eastAsiaTheme="minorEastAsia"/>
        </w:rPr>
        <w:t>) calculated using Equation 5.</w:t>
      </w:r>
    </w:p>
    <w:p w14:paraId="4CBC569D" w14:textId="124156F8" w:rsidR="000851A3" w:rsidRPr="003729E9" w:rsidRDefault="00D03DAA" w:rsidP="000851A3">
      <w:pPr>
        <w:rPr>
          <w:rFonts w:eastAsiaTheme="minorEastAsia"/>
        </w:rPr>
      </w:pPr>
      <w:r>
        <w:t>To capture inter-image variability, w</w:t>
      </w:r>
      <w:r w:rsidR="00A47453">
        <w:t xml:space="preserve">e attempted to measure each whale at least </w:t>
      </w:r>
      <w:r>
        <w:t>three</w:t>
      </w:r>
      <w:r w:rsidR="00A47453">
        <w:t xml:space="preserve"> times </w:t>
      </w:r>
      <w:r>
        <w:t>per</w:t>
      </w:r>
      <w:r w:rsidR="00A47453">
        <w:t xml:space="preserve"> recording. However</w:t>
      </w:r>
      <w:r>
        <w:t xml:space="preserve">, </w:t>
      </w:r>
      <w:r w:rsidR="00137A4D">
        <w:t xml:space="preserve">obtaining </w:t>
      </w:r>
      <w:proofErr w:type="spellStart"/>
      <w:r w:rsidRPr="003F7AC1">
        <w:rPr>
          <w:i/>
          <w:iCs/>
        </w:rPr>
        <w:t>SnD</w:t>
      </w:r>
      <w:proofErr w:type="spellEnd"/>
      <w:r>
        <w:t xml:space="preserve"> and </w:t>
      </w:r>
      <w:proofErr w:type="spellStart"/>
      <w:r w:rsidRPr="003F7AC1">
        <w:rPr>
          <w:i/>
          <w:iCs/>
        </w:rPr>
        <w:t>SnF</w:t>
      </w:r>
      <w:proofErr w:type="spellEnd"/>
      <w:r>
        <w:t xml:space="preserve"> measurements </w:t>
      </w:r>
      <w:r w:rsidR="00137A4D">
        <w:t>was</w:t>
      </w:r>
      <w:r>
        <w:t xml:space="preserve"> sometimes </w:t>
      </w:r>
      <w:r w:rsidR="00137A4D">
        <w:t>hindered</w:t>
      </w:r>
      <w:r>
        <w:t xml:space="preserve"> by whale positions and visibility. </w:t>
      </w:r>
      <w:r w:rsidR="00EC69CA">
        <w:t>As sperm whales often tuck their flippers against their body, the insertion point of the flipper could not</w:t>
      </w:r>
      <w:r w:rsidR="00137A4D">
        <w:t xml:space="preserve"> always</w:t>
      </w:r>
      <w:r w:rsidR="00EC69CA">
        <w:t xml:space="preserve"> be observed from the drone</w:t>
      </w:r>
      <w:r w:rsidR="00137A4D">
        <w:t>’s perspective,</w:t>
      </w:r>
      <w:r w:rsidR="00EC69CA">
        <w:t xml:space="preserve"> which impeded measuring </w:t>
      </w:r>
      <w:proofErr w:type="spellStart"/>
      <w:r w:rsidR="00EC69CA" w:rsidRPr="00583D2A">
        <w:rPr>
          <w:i/>
          <w:iCs/>
        </w:rPr>
        <w:t>SnF</w:t>
      </w:r>
      <w:proofErr w:type="spellEnd"/>
      <w:r w:rsidR="00EC69CA">
        <w:t xml:space="preserve">. </w:t>
      </w:r>
      <w:proofErr w:type="spellStart"/>
      <w:r w:rsidRPr="00583D2A">
        <w:rPr>
          <w:i/>
          <w:iCs/>
        </w:rPr>
        <w:t>SnD</w:t>
      </w:r>
      <w:proofErr w:type="spellEnd"/>
      <w:r w:rsidRPr="00583D2A">
        <w:rPr>
          <w:i/>
          <w:iCs/>
        </w:rPr>
        <w:t xml:space="preserve"> </w:t>
      </w:r>
      <w:r w:rsidR="00EC69CA">
        <w:t xml:space="preserve">measurements were </w:t>
      </w:r>
      <w:r w:rsidR="00137A4D">
        <w:t>limited</w:t>
      </w:r>
      <w:r w:rsidR="00EC69CA">
        <w:t xml:space="preserve"> </w:t>
      </w:r>
      <w:r w:rsidR="00137A4D">
        <w:t>by</w:t>
      </w:r>
      <w:r w:rsidR="00EC69CA">
        <w:t xml:space="preserve"> </w:t>
      </w:r>
      <w:r w:rsidR="00137A4D">
        <w:t>light and water conditions</w:t>
      </w:r>
      <w:r w:rsidR="00EC69CA">
        <w:t xml:space="preserve">, or </w:t>
      </w:r>
      <w:r w:rsidR="00137A4D">
        <w:t>when</w:t>
      </w:r>
      <w:r w:rsidR="00EC69CA">
        <w:t xml:space="preserve"> the dorsal fin gradually tapered into the body without a clear boundary. </w:t>
      </w:r>
    </w:p>
    <w:p w14:paraId="457FA452" w14:textId="7053914F" w:rsidR="00862972" w:rsidRDefault="00862972" w:rsidP="00862972"/>
    <w:p w14:paraId="4CCFBD19" w14:textId="71346DE7" w:rsidR="00862972" w:rsidRPr="00570B88" w:rsidRDefault="0031537C" w:rsidP="0031537C">
      <w:pPr>
        <w:keepNext/>
        <w:jc w:val="center"/>
      </w:pPr>
      <w:r>
        <w:rPr>
          <w:noProof/>
        </w:rPr>
        <w:lastRenderedPageBreak/>
        <w:drawing>
          <wp:inline distT="0" distB="0" distL="0" distR="0" wp14:anchorId="0369334E" wp14:editId="0E9E51D0">
            <wp:extent cx="4312920" cy="3343275"/>
            <wp:effectExtent l="0" t="0" r="5080" b="0"/>
            <wp:docPr id="1557947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47904" name="Picture 1557947904"/>
                    <pic:cNvPicPr/>
                  </pic:nvPicPr>
                  <pic:blipFill rotWithShape="1">
                    <a:blip r:embed="rId9" cstate="print">
                      <a:extLst>
                        <a:ext uri="{28A0092B-C50C-407E-A947-70E740481C1C}">
                          <a14:useLocalDpi xmlns:a14="http://schemas.microsoft.com/office/drawing/2010/main" val="0"/>
                        </a:ext>
                      </a:extLst>
                    </a:blip>
                    <a:srcRect l="3333" r="24102"/>
                    <a:stretch>
                      <a:fillRect/>
                    </a:stretch>
                  </pic:blipFill>
                  <pic:spPr bwMode="auto">
                    <a:xfrm>
                      <a:off x="0" y="0"/>
                      <a:ext cx="4312920" cy="3343275"/>
                    </a:xfrm>
                    <a:prstGeom prst="rect">
                      <a:avLst/>
                    </a:prstGeom>
                    <a:ln>
                      <a:noFill/>
                    </a:ln>
                    <a:extLst>
                      <a:ext uri="{53640926-AAD7-44D8-BBD7-CCE9431645EC}">
                        <a14:shadowObscured xmlns:a14="http://schemas.microsoft.com/office/drawing/2010/main"/>
                      </a:ext>
                    </a:extLst>
                  </pic:spPr>
                </pic:pic>
              </a:graphicData>
            </a:graphic>
          </wp:inline>
        </w:drawing>
      </w:r>
    </w:p>
    <w:p w14:paraId="589643B8" w14:textId="7DF23203" w:rsidR="00862972" w:rsidRPr="00570B88" w:rsidRDefault="00862972" w:rsidP="00862972">
      <w:pPr>
        <w:pStyle w:val="Caption"/>
        <w:rPr>
          <w:i w:val="0"/>
          <w:iCs w:val="0"/>
          <w:color w:val="auto"/>
        </w:rPr>
      </w:pPr>
      <w:r w:rsidRPr="00570B88">
        <w:rPr>
          <w:b/>
          <w:bCs/>
          <w:color w:val="auto"/>
        </w:rPr>
        <w:t xml:space="preserve">Figure </w:t>
      </w:r>
      <w:r w:rsidR="007459AF" w:rsidRPr="00570B88">
        <w:rPr>
          <w:b/>
          <w:bCs/>
          <w:color w:val="auto"/>
        </w:rPr>
        <w:fldChar w:fldCharType="begin"/>
      </w:r>
      <w:r w:rsidR="007459AF" w:rsidRPr="00570B88">
        <w:rPr>
          <w:b/>
          <w:bCs/>
          <w:color w:val="auto"/>
        </w:rPr>
        <w:instrText xml:space="preserve"> SEQ Figure \* ARABIC </w:instrText>
      </w:r>
      <w:r w:rsidR="007459AF" w:rsidRPr="00570B88">
        <w:rPr>
          <w:b/>
          <w:bCs/>
          <w:color w:val="auto"/>
        </w:rPr>
        <w:fldChar w:fldCharType="separate"/>
      </w:r>
      <w:r w:rsidR="00AB0A54" w:rsidRPr="00570B88">
        <w:rPr>
          <w:b/>
          <w:bCs/>
          <w:noProof/>
          <w:color w:val="auto"/>
        </w:rPr>
        <w:t>1</w:t>
      </w:r>
      <w:r w:rsidR="007459AF" w:rsidRPr="00570B88">
        <w:rPr>
          <w:b/>
          <w:bCs/>
          <w:noProof/>
          <w:color w:val="auto"/>
        </w:rPr>
        <w:fldChar w:fldCharType="end"/>
      </w:r>
      <w:r w:rsidRPr="00570B88">
        <w:rPr>
          <w:b/>
          <w:bCs/>
          <w:color w:val="auto"/>
        </w:rPr>
        <w:t>.</w:t>
      </w:r>
      <w:r w:rsidR="00056D15">
        <w:rPr>
          <w:b/>
          <w:bCs/>
          <w:color w:val="auto"/>
        </w:rPr>
        <w:t xml:space="preserve"> </w:t>
      </w:r>
      <w:r w:rsidR="00056D15">
        <w:rPr>
          <w:i w:val="0"/>
          <w:iCs w:val="0"/>
          <w:color w:val="auto"/>
        </w:rPr>
        <w:t>Aerial images of a sperm whale showing landmarks used to measure sperm whale morphometry (</w:t>
      </w:r>
      <w:r w:rsidRPr="00570B88">
        <w:rPr>
          <w:i w:val="0"/>
          <w:iCs w:val="0"/>
          <w:color w:val="auto"/>
        </w:rPr>
        <w:t>s = snout; f = flipper</w:t>
      </w:r>
      <w:r w:rsidR="00BB770B">
        <w:rPr>
          <w:i w:val="0"/>
          <w:iCs w:val="0"/>
          <w:color w:val="auto"/>
        </w:rPr>
        <w:t xml:space="preserve"> insertion point</w:t>
      </w:r>
      <w:r w:rsidRPr="00570B88">
        <w:rPr>
          <w:i w:val="0"/>
          <w:iCs w:val="0"/>
          <w:color w:val="auto"/>
        </w:rPr>
        <w:t>; d = dorsal fin; t = tail-stalk; n = fluke notch</w:t>
      </w:r>
      <w:r w:rsidR="00056D15">
        <w:rPr>
          <w:i w:val="0"/>
          <w:iCs w:val="0"/>
          <w:color w:val="auto"/>
        </w:rPr>
        <w:t>)</w:t>
      </w:r>
      <w:r w:rsidRPr="00570B88">
        <w:rPr>
          <w:i w:val="0"/>
          <w:iCs w:val="0"/>
          <w:color w:val="auto"/>
        </w:rPr>
        <w:t>. Total length (</w:t>
      </w:r>
      <w:r w:rsidRPr="00570B88">
        <w:rPr>
          <w:color w:val="auto"/>
        </w:rPr>
        <w:t>TL</w:t>
      </w:r>
      <w:r w:rsidRPr="00570B88">
        <w:rPr>
          <w:i w:val="0"/>
          <w:iCs w:val="0"/>
          <w:color w:val="auto"/>
        </w:rPr>
        <w:t>) measures the piece-wise distance from s to d, to t, to n</w:t>
      </w:r>
      <w:r w:rsidR="00056D15">
        <w:rPr>
          <w:i w:val="0"/>
          <w:iCs w:val="0"/>
          <w:color w:val="auto"/>
        </w:rPr>
        <w:t xml:space="preserve"> (a)</w:t>
      </w:r>
      <w:r w:rsidRPr="00570B88">
        <w:rPr>
          <w:i w:val="0"/>
          <w:iCs w:val="0"/>
          <w:color w:val="auto"/>
        </w:rPr>
        <w:t xml:space="preserve">. </w:t>
      </w:r>
      <w:r w:rsidR="00570B88">
        <w:rPr>
          <w:i w:val="0"/>
          <w:iCs w:val="0"/>
          <w:color w:val="auto"/>
        </w:rPr>
        <w:t>Snout-to-</w:t>
      </w:r>
      <w:r w:rsidR="00056D15">
        <w:rPr>
          <w:i w:val="0"/>
          <w:iCs w:val="0"/>
          <w:color w:val="auto"/>
        </w:rPr>
        <w:t>dorsal fin</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D</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056D15">
        <w:rPr>
          <w:i w:val="0"/>
          <w:iCs w:val="0"/>
          <w:color w:val="auto"/>
        </w:rPr>
        <w:t>d (b)</w:t>
      </w:r>
      <w:r w:rsidRPr="00570B88">
        <w:rPr>
          <w:i w:val="0"/>
          <w:iCs w:val="0"/>
          <w:color w:val="auto"/>
        </w:rPr>
        <w:t xml:space="preserve">. </w:t>
      </w:r>
      <w:r w:rsidR="00570B88">
        <w:rPr>
          <w:i w:val="0"/>
          <w:iCs w:val="0"/>
          <w:color w:val="auto"/>
        </w:rPr>
        <w:t>Snout-to-</w:t>
      </w:r>
      <w:r w:rsidR="00056D15">
        <w:rPr>
          <w:i w:val="0"/>
          <w:iCs w:val="0"/>
          <w:color w:val="auto"/>
        </w:rPr>
        <w:t>flipper</w:t>
      </w:r>
      <w:r w:rsidRPr="00570B88">
        <w:rPr>
          <w:i w:val="0"/>
          <w:iCs w:val="0"/>
          <w:color w:val="auto"/>
        </w:rPr>
        <w:t xml:space="preserve"> </w:t>
      </w:r>
      <w:r w:rsidR="00570B88">
        <w:rPr>
          <w:i w:val="0"/>
          <w:iCs w:val="0"/>
          <w:color w:val="auto"/>
        </w:rPr>
        <w:t xml:space="preserve">length </w:t>
      </w:r>
      <w:r w:rsidRPr="00570B88">
        <w:rPr>
          <w:i w:val="0"/>
          <w:iCs w:val="0"/>
          <w:color w:val="auto"/>
        </w:rPr>
        <w:t>(</w:t>
      </w:r>
      <w:proofErr w:type="spellStart"/>
      <w:r w:rsidR="00570B88">
        <w:rPr>
          <w:color w:val="auto"/>
        </w:rPr>
        <w:t>Sn</w:t>
      </w:r>
      <w:r w:rsidR="00056D15">
        <w:rPr>
          <w:color w:val="auto"/>
        </w:rPr>
        <w:t>F</w:t>
      </w:r>
      <w:proofErr w:type="spellEnd"/>
      <w:r w:rsidRPr="00570B88">
        <w:rPr>
          <w:i w:val="0"/>
          <w:iCs w:val="0"/>
          <w:color w:val="auto"/>
        </w:rPr>
        <w:t xml:space="preserve">) measures the </w:t>
      </w:r>
      <w:r w:rsidR="00570B88">
        <w:rPr>
          <w:i w:val="0"/>
          <w:iCs w:val="0"/>
          <w:color w:val="auto"/>
        </w:rPr>
        <w:t>distance</w:t>
      </w:r>
      <w:r w:rsidRPr="00570B88">
        <w:rPr>
          <w:i w:val="0"/>
          <w:iCs w:val="0"/>
          <w:color w:val="auto"/>
        </w:rPr>
        <w:t xml:space="preserve"> from s to </w:t>
      </w:r>
      <w:r w:rsidR="00BB770B">
        <w:rPr>
          <w:i w:val="0"/>
          <w:iCs w:val="0"/>
          <w:color w:val="auto"/>
        </w:rPr>
        <w:t>the midpoint of the spine that intersects perpendicularly with f</w:t>
      </w:r>
      <w:r w:rsidR="00056D15">
        <w:rPr>
          <w:i w:val="0"/>
          <w:iCs w:val="0"/>
          <w:color w:val="auto"/>
        </w:rPr>
        <w:t xml:space="preserve"> (c)</w:t>
      </w:r>
      <w:r w:rsidRPr="00570B88">
        <w:rPr>
          <w:i w:val="0"/>
          <w:iCs w:val="0"/>
          <w:color w:val="auto"/>
        </w:rPr>
        <w:t xml:space="preserve">. </w:t>
      </w:r>
    </w:p>
    <w:p w14:paraId="419D3C00" w14:textId="3201F75E" w:rsidR="00862972" w:rsidRPr="00EA7AE3" w:rsidRDefault="00862972" w:rsidP="00EA7AE3">
      <w:pPr>
        <w:pStyle w:val="Heading3"/>
      </w:pPr>
      <w:bookmarkStart w:id="6" w:name="_Toc202520900"/>
      <w:r w:rsidRPr="00EA7AE3">
        <w:t>2.</w:t>
      </w:r>
      <w:r w:rsidR="008F22F1" w:rsidRPr="00EA7AE3">
        <w:t>3</w:t>
      </w:r>
      <w:r w:rsidRPr="00EA7AE3">
        <w:t xml:space="preserve"> | Photo-identifying whales</w:t>
      </w:r>
      <w:bookmarkEnd w:id="6"/>
    </w:p>
    <w:p w14:paraId="48139FEB" w14:textId="71437420" w:rsidR="00862972" w:rsidRDefault="00862972" w:rsidP="00862972">
      <w:r>
        <w:t xml:space="preserve">We identified measured whales based on observable markings—including visible fluke marks, indentations, rake marks, white patches, and sloughed skin patterns </w:t>
      </w:r>
      <w:r>
        <w:fldChar w:fldCharType="begin"/>
      </w:r>
      <w:r w:rsidR="0034086F">
        <w:instrText xml:space="preserve"> ADDIN ZOTERO_ITEM CSL_CITATION {"citationID":"bjcuh3TC","properties":{"formattedCitation":"(O\\uc0\\u8217{}Callaghan et al. 2024)","plainCitation":"(O’Callaghan et al. 2024)","noteIndex":0},"citationItems":[{"id":5293,"uris":["http://zotero.org/users/5395629/items/5WL487PH"],"itemData":{"id":5293,"type":"article-journal","abstract":"Photo-identification is a staple tool used in cetacean conservation studies since the 1970s to monitor individuals on a regional and ocean basin-wide scale to infer critical information about habitat use, suitability, and shifts. This technique has been extensively used on sperm whales globally since it was developed in 1982, initially using the tail fluke from deep diving whales and the dorsal fin when appropriate. From the mid 2010s onwards, the emergence of domestically available unoccupied aerial systems (drones) has reshaped how whale research can be conducted. Herein, we describe the suitability of aerial images to determine the identity of individual sperm whales (Physeter macrocephalus) using all available identifiable markings along their dorsal side to complement the use of fluke notches and dorsal fin scars photographed from the surface of the sea from boatbased platforms for photo-identification and to maximize opportunities to identify and monitor sperm whales. Drone data were gathered while flying over sperm whales in Andenes, Norway; Shetland, Scotland; Dursey Island, Ireland; and Faial and São Miguel Islands, Azores, Portugal, between 2017 and 2024, which enabled the entire dorsal surface of sperm whales to be captured and assessed. Aerial photographs and videos were used to differentiate between 336 individual sperm whales using physical characteristics. We identified the main features of sperm whales through aerial drone images, as well as their prevalence in Atlantic high latitude foraging grounds and lower latitude nursery grounds. We discuss the advantages of using aerial drone photographs to identify sperm whales in addition to traditional boat-based photo-identification.","container-title":"Aquatic Mammals","DOI":"10.1578/AM.50.6.2024.479","ISSN":"01675427","issue":"6","journalAbbreviation":"Aquatic Mamm","language":"en","page":"479-494","source":"DOI.org (Crossref)","title":"Aerial photo-identification of sperm whales (&lt;i&gt;Physeter macrocephalus&lt;/i&gt;)","volume":"50","author":[{"family":"O’Callaghan","given":"Seán A."},{"family":"Al Abbar","given":"Fadia"},{"family":"Costa","given":"Helena"},{"family":"Prieto","given":"Rui"},{"family":"Gammell","given":"Martin"},{"family":"O’Brien","given":"Joanne"}],"issued":{"date-parts":[["2024",11,15]]}}}],"schema":"https://github.com/citation-style-language/schema/raw/master/csl-citation.json"} </w:instrText>
      </w:r>
      <w:r>
        <w:fldChar w:fldCharType="separate"/>
      </w:r>
      <w:r w:rsidRPr="00073065">
        <w:rPr>
          <w:kern w:val="0"/>
        </w:rPr>
        <w:t>(O’Callaghan et al. 2024)</w:t>
      </w:r>
      <w:r>
        <w:fldChar w:fldCharType="end"/>
      </w:r>
      <w:r>
        <w:t>.</w:t>
      </w:r>
      <w:r w:rsidRPr="006D0AE8">
        <w:t xml:space="preserve"> </w:t>
      </w:r>
      <w:r>
        <w:t xml:space="preserve">We rated still images used for photo-identification on a scale of 1 – 5 (1 = poor, 5 = good) based on focus, contrast, and saturation  </w:t>
      </w:r>
      <w:r>
        <w:fldChar w:fldCharType="begin"/>
      </w:r>
      <w:r w:rsidR="0034086F">
        <w:instrText xml:space="preserve"> ADDIN ZOTERO_ITEM CSL_CITATION {"citationID":"a19jg8k36me","properties":{"formattedCitation":"(Modified from Arnbom 1987)","plainCitation":"(Modified from Arnbom 1987)","noteIndex":0},"citationItems":[{"id":11,"uris":["http://zotero.org/users/5395629/items/KX5BENIW"],"itemData":{"id":11,"type":"article-journal","container-title":"International Whaling Commision","page":"201 - 204","title":"Individual identification of sperm whales","volume":"37","author":[{"family":"Arnbom","given":"T"}],"issued":{"date-parts":[["1987"]]}},"label":"page","prefix":"Modified from"}],"schema":"https://github.com/citation-style-language/schema/raw/master/csl-citation.json"} </w:instrText>
      </w:r>
      <w:r>
        <w:fldChar w:fldCharType="separate"/>
      </w:r>
      <w:r w:rsidR="005A17C1" w:rsidRPr="005A17C1">
        <w:rPr>
          <w:kern w:val="0"/>
        </w:rPr>
        <w:t xml:space="preserve">(Modified from </w:t>
      </w:r>
      <w:proofErr w:type="spellStart"/>
      <w:r w:rsidR="005A17C1" w:rsidRPr="005A17C1">
        <w:rPr>
          <w:kern w:val="0"/>
        </w:rPr>
        <w:t>Arnbom</w:t>
      </w:r>
      <w:proofErr w:type="spellEnd"/>
      <w:r w:rsidR="005A17C1" w:rsidRPr="005A17C1">
        <w:rPr>
          <w:kern w:val="0"/>
        </w:rPr>
        <w:t xml:space="preserve"> 1987)</w:t>
      </w:r>
      <w:r>
        <w:fldChar w:fldCharType="end"/>
      </w:r>
      <w:r>
        <w:t xml:space="preserve">. Initial identifications were made using images rated ≥ 3. In cases where multiple still images of the same individual were taken from a video recording, we also assigned identifications to lower-quality images if contextual evidence supported the match to a higher-quality image (for example, if the same whale could be tracked throughout a recording). </w:t>
      </w:r>
    </w:p>
    <w:p w14:paraId="33EAE4FF" w14:textId="50854679" w:rsidR="00862972" w:rsidRDefault="00862972" w:rsidP="00EA7AE3">
      <w:pPr>
        <w:pStyle w:val="Heading3"/>
      </w:pPr>
      <w:bookmarkStart w:id="7" w:name="_Toc202520901"/>
      <w:r w:rsidRPr="001C7BCE">
        <w:lastRenderedPageBreak/>
        <w:t>2.</w:t>
      </w:r>
      <w:r w:rsidR="008F22F1">
        <w:t>4</w:t>
      </w:r>
      <w:r w:rsidRPr="001C7BCE">
        <w:t xml:space="preserve"> |</w:t>
      </w:r>
      <w:r>
        <w:t xml:space="preserve"> Inferring</w:t>
      </w:r>
      <w:r w:rsidR="00661A64">
        <w:t xml:space="preserve"> </w:t>
      </w:r>
      <w:r w:rsidR="001625DA">
        <w:t>sex and age class</w:t>
      </w:r>
      <w:bookmarkEnd w:id="7"/>
    </w:p>
    <w:p w14:paraId="71EBC8D1" w14:textId="1BD2EB43" w:rsidR="00661A64" w:rsidRDefault="00661A64" w:rsidP="00EA7AE3">
      <w:pPr>
        <w:pStyle w:val="Heading4"/>
      </w:pPr>
      <w:r>
        <w:t>2.</w:t>
      </w:r>
      <w:r w:rsidR="00EA7AE3">
        <w:t>4</w:t>
      </w:r>
      <w:r>
        <w:t>.</w:t>
      </w:r>
      <w:r w:rsidR="001625DA">
        <w:t>1</w:t>
      </w:r>
      <w:r>
        <w:t xml:space="preserve"> Sex</w:t>
      </w:r>
    </w:p>
    <w:p w14:paraId="555FD052" w14:textId="7B6AF74F" w:rsidR="00862972" w:rsidRDefault="00862972" w:rsidP="00862972">
      <w:r>
        <w:t>The relationship between sperm whale length (</w:t>
      </w:r>
      <w:r>
        <w:rPr>
          <w:i/>
          <w:iCs/>
        </w:rPr>
        <w:t>L</w:t>
      </w:r>
      <w:r>
        <w:t>) and nose-to-body ratio (</w:t>
      </w:r>
      <w:r w:rsidR="00583D2A">
        <w:rPr>
          <w:i/>
          <w:iCs/>
        </w:rPr>
        <w:t>NR</w:t>
      </w:r>
      <w:r>
        <w:t>) shown by Nishiwaki et al. (1963) can be modelled by separate logistic curves for males and females. For females, the nose-to-body ratio (</w:t>
      </w:r>
      <m:oMath>
        <m:sSub>
          <m:sSubPr>
            <m:ctrlPr>
              <w:rPr>
                <w:rFonts w:ascii="Cambria Math" w:hAnsi="Cambria Math"/>
                <w:i/>
              </w:rPr>
            </m:ctrlPr>
          </m:sSubPr>
          <m:e>
            <m:r>
              <w:rPr>
                <w:rFonts w:ascii="Cambria Math" w:hAnsi="Cambria Math"/>
              </w:rPr>
              <m:t>NR</m:t>
            </m:r>
          </m:e>
          <m:sub>
            <m:r>
              <w:rPr>
                <w:rFonts w:ascii="Cambria Math" w:hAnsi="Cambria Math"/>
              </w:rPr>
              <m:t>F</m:t>
            </m:r>
          </m:sub>
        </m:sSub>
      </m:oMath>
      <w:r>
        <w:rPr>
          <w:rFonts w:eastAsiaTheme="minorEastAsia"/>
        </w:rPr>
        <w:t xml:space="preserve">) can be </w:t>
      </w:r>
      <w:r w:rsidR="00583D2A">
        <w:rPr>
          <w:rFonts w:eastAsiaTheme="minorEastAsia"/>
        </w:rPr>
        <w:t>modeled as follows</w:t>
      </w:r>
      <w:r>
        <w:rPr>
          <w:rFonts w:eastAsiaTheme="minorEastAsia"/>
        </w:rPr>
        <w:t xml:space="preserve">: </w:t>
      </w:r>
    </w:p>
    <w:p w14:paraId="57C7B0C8" w14:textId="1E019B41" w:rsidR="00862972" w:rsidRPr="00BB327C" w:rsidRDefault="00000000" w:rsidP="00862972">
      <w:pPr>
        <w:rPr>
          <w:rFonts w:eastAsiaTheme="minorEastAsia"/>
        </w:rPr>
      </w:pPr>
      <m:oMathPara>
        <m:oMath>
          <m:sSub>
            <m:sSubPr>
              <m:ctrlPr>
                <w:rPr>
                  <w:rFonts w:ascii="Cambria Math" w:hAnsi="Cambria Math"/>
                  <w:i/>
                </w:rPr>
              </m:ctrlPr>
            </m:sSubPr>
            <m:e>
              <m:r>
                <w:rPr>
                  <w:rFonts w:ascii="Cambria Math" w:hAnsi="Cambria Math"/>
                </w:rPr>
                <m:t>NR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 xml:space="preserve">fr × L </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fr × L</m:t>
                  </m:r>
                </m:sup>
              </m:sSup>
            </m:den>
          </m:f>
        </m:oMath>
      </m:oMathPara>
    </w:p>
    <w:p w14:paraId="22D5BE14" w14:textId="67B1B2A4" w:rsidR="00862972" w:rsidRDefault="00862972" w:rsidP="00862972">
      <w:pPr>
        <w:rPr>
          <w:rFonts w:eastAsiaTheme="minorEastAsia"/>
        </w:rPr>
      </w:pPr>
      <w:r>
        <w:t xml:space="preserve">Where </w:t>
      </w:r>
      <m:oMath>
        <m:sSub>
          <m:sSubPr>
            <m:ctrlPr>
              <w:rPr>
                <w:rFonts w:ascii="Cambria Math" w:hAnsi="Cambria Math"/>
                <w:i/>
              </w:rPr>
            </m:ctrlPr>
          </m:sSubPr>
          <m:e>
            <m:r>
              <w:rPr>
                <w:rFonts w:ascii="Cambria Math" w:hAnsi="Cambria Math"/>
              </w:rPr>
              <m:t>max</m:t>
            </m:r>
          </m:e>
          <m:sub>
            <m:r>
              <w:rPr>
                <w:rFonts w:ascii="Cambria Math" w:hAnsi="Cambria Math"/>
              </w:rPr>
              <m:t>F</m:t>
            </m:r>
          </m:sub>
        </m:sSub>
        <m:r>
          <w:rPr>
            <w:rFonts w:ascii="Cambria Math" w:hAnsi="Cambria Math"/>
          </w:rPr>
          <m:t xml:space="preserve"> </m:t>
        </m:r>
      </m:oMath>
      <w:r>
        <w:rPr>
          <w:rFonts w:eastAsiaTheme="minorEastAsia"/>
        </w:rPr>
        <w:t xml:space="preserve">is the maximum (asymptote) </w:t>
      </w:r>
      <w:r w:rsidR="00583D2A">
        <w:rPr>
          <w:rFonts w:eastAsiaTheme="minorEastAsia"/>
          <w:i/>
          <w:iCs/>
        </w:rPr>
        <w:t>NR</w:t>
      </w:r>
      <w:r>
        <w:rPr>
          <w:rFonts w:eastAsiaTheme="minorEastAsia"/>
        </w:rPr>
        <w:t xml:space="preserve"> of female whales, and </w:t>
      </w:r>
      <m:oMath>
        <m:r>
          <w:rPr>
            <w:rFonts w:ascii="Cambria Math" w:hAnsi="Cambria Math"/>
          </w:rPr>
          <m:t>fr</m:t>
        </m:r>
      </m:oMath>
      <w:r>
        <w:rPr>
          <w:rFonts w:eastAsiaTheme="minorEastAsia"/>
        </w:rPr>
        <w:t xml:space="preserve"> is the initial rate of change in </w:t>
      </w:r>
      <w:r w:rsidR="00583D2A">
        <w:rPr>
          <w:rFonts w:eastAsiaTheme="minorEastAsia"/>
          <w:i/>
          <w:iCs/>
        </w:rPr>
        <w:t>NR</w:t>
      </w:r>
      <w:r>
        <w:rPr>
          <w:rFonts w:eastAsiaTheme="minorEastAsia"/>
        </w:rPr>
        <w:t xml:space="preserve"> with increasing length. For males, the relationship between body length and </w:t>
      </w:r>
      <w:r w:rsidR="00583D2A">
        <w:rPr>
          <w:rFonts w:eastAsiaTheme="minorEastAsia"/>
          <w:i/>
          <w:iCs/>
        </w:rPr>
        <w:t>NR</w:t>
      </w:r>
      <w:r>
        <w:rPr>
          <w:rFonts w:eastAsiaTheme="minorEastAsia"/>
        </w:rPr>
        <w:t xml:space="preserve"> for young (i.e., small individuals) </w:t>
      </w:r>
      <w:r w:rsidR="003F7AC1">
        <w:rPr>
          <w:rFonts w:eastAsiaTheme="minorEastAsia"/>
        </w:rPr>
        <w:t>is expected to follow the same trend as that of</w:t>
      </w:r>
      <w:r>
        <w:rPr>
          <w:rFonts w:eastAsiaTheme="minorEastAsia"/>
        </w:rPr>
        <w:t xml:space="preserve"> females, diverg</w:t>
      </w:r>
      <w:r w:rsidR="003F7AC1">
        <w:rPr>
          <w:rFonts w:eastAsiaTheme="minorEastAsia"/>
        </w:rPr>
        <w:t>ing</w:t>
      </w:r>
      <w:r>
        <w:rPr>
          <w:rFonts w:eastAsiaTheme="minorEastAsia"/>
        </w:rPr>
        <w:t xml:space="preserve"> after a length threshold (</w:t>
      </w:r>
      <m:oMath>
        <m:r>
          <w:rPr>
            <w:rFonts w:ascii="Cambria Math" w:eastAsiaTheme="minorEastAsia" w:hAnsi="Cambria Math"/>
          </w:rPr>
          <m:t>chm</m:t>
        </m:r>
      </m:oMath>
      <w:r>
        <w:rPr>
          <w:rFonts w:eastAsiaTheme="minorEastAsia"/>
        </w:rPr>
        <w:t>) such that:</w:t>
      </w:r>
    </w:p>
    <w:p w14:paraId="7CE9BB6F" w14:textId="01439696" w:rsidR="00862972" w:rsidRPr="00BC3FEB" w:rsidRDefault="00000000" w:rsidP="00862972">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NR</m:t>
              </m:r>
            </m:e>
            <m:sub>
              <m:r>
                <w:rPr>
                  <w:rFonts w:ascii="Cambria Math" w:eastAsiaTheme="minorEastAsia" w:hAnsi="Cambria Math"/>
                </w:rPr>
                <m:t>M</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F </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fr × L</m:t>
                  </m:r>
                </m:sup>
              </m:sSup>
            </m:den>
          </m:f>
          <m:r>
            <w:rPr>
              <w:rFonts w:ascii="Cambria Math" w:eastAsiaTheme="minorEastAsia" w:hAnsi="Cambria Math"/>
            </w:rPr>
            <m:t xml:space="preserv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                                                                                  L ≤chm</m:t>
                  </m:r>
                </m:e>
                <m:e>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M</m:t>
                      </m:r>
                    </m:sub>
                  </m:sSub>
                  <m:r>
                    <w:rPr>
                      <w:rFonts w:ascii="Cambria Math" w:eastAsiaTheme="minorEastAsia" w:hAnsi="Cambria Math"/>
                    </w:rPr>
                    <m:t xml:space="preserve"> × </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L</m:t>
                              </m:r>
                            </m:sup>
                          </m:sSup>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num>
                        <m:den>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mr × chm</m:t>
                              </m:r>
                            </m:sup>
                          </m:sSup>
                        </m:den>
                      </m:f>
                    </m:e>
                  </m:d>
                  <m:r>
                    <w:rPr>
                      <w:rFonts w:ascii="Cambria Math" w:eastAsiaTheme="minorEastAsia" w:hAnsi="Cambria Math"/>
                    </w:rPr>
                    <m:t>,     L &gt;chm</m:t>
                  </m:r>
                </m:e>
              </m:eqArr>
            </m:e>
          </m:d>
        </m:oMath>
      </m:oMathPara>
    </w:p>
    <w:p w14:paraId="2DC89E0A" w14:textId="154DF48F" w:rsidR="00862972" w:rsidRDefault="00862972" w:rsidP="00862972">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max</m:t>
            </m:r>
          </m:e>
          <m:sub>
            <m:r>
              <w:rPr>
                <w:rFonts w:ascii="Cambria Math" w:eastAsiaTheme="minorEastAsia" w:hAnsi="Cambria Math"/>
              </w:rPr>
              <m:t xml:space="preserve">M </m:t>
            </m:r>
          </m:sub>
        </m:sSub>
      </m:oMath>
      <w:r>
        <w:rPr>
          <w:rFonts w:eastAsiaTheme="minorEastAsia"/>
        </w:rPr>
        <w:t xml:space="preserve">is the maximum difference of </w:t>
      </w:r>
      <w:r w:rsidR="0031537C">
        <w:rPr>
          <w:rFonts w:eastAsiaTheme="minorEastAsia"/>
          <w:i/>
          <w:iCs/>
        </w:rPr>
        <w:t>N</w:t>
      </w:r>
      <w:r w:rsidR="003F7AC1">
        <w:rPr>
          <w:rFonts w:eastAsiaTheme="minorEastAsia"/>
          <w:i/>
          <w:iCs/>
        </w:rPr>
        <w:t>R</w:t>
      </w:r>
      <w:r>
        <w:rPr>
          <w:rFonts w:eastAsiaTheme="minorEastAsia"/>
        </w:rPr>
        <w:t xml:space="preserve"> of a male compared to a female of the same size, and </w:t>
      </w:r>
      <m:oMath>
        <m:r>
          <w:rPr>
            <w:rFonts w:ascii="Cambria Math" w:eastAsiaTheme="minorEastAsia" w:hAnsi="Cambria Math"/>
          </w:rPr>
          <m:t xml:space="preserve">mr </m:t>
        </m:r>
      </m:oMath>
      <w:r>
        <w:rPr>
          <w:rFonts w:eastAsiaTheme="minorEastAsia"/>
        </w:rPr>
        <w:t xml:space="preserve">is the initial rate of change in </w:t>
      </w:r>
      <w:r w:rsidR="00583D2A">
        <w:rPr>
          <w:rFonts w:eastAsiaTheme="minorEastAsia"/>
          <w:i/>
          <w:iCs/>
        </w:rPr>
        <w:t>NR</w:t>
      </w:r>
      <w:r>
        <w:rPr>
          <w:rFonts w:eastAsiaTheme="minorEastAsia"/>
        </w:rPr>
        <w:t xml:space="preserve"> with length following </w:t>
      </w:r>
      <w:r w:rsidR="00583D2A">
        <w:rPr>
          <w:rFonts w:eastAsiaTheme="minorEastAsia"/>
        </w:rPr>
        <w:t>beyond the</w:t>
      </w:r>
      <w:r>
        <w:rPr>
          <w:rFonts w:eastAsiaTheme="minorEastAsia"/>
        </w:rPr>
        <w:t xml:space="preserve"> point of divergence (</w:t>
      </w:r>
      <w:r>
        <w:rPr>
          <w:rFonts w:eastAsiaTheme="minorEastAsia"/>
          <w:i/>
          <w:iCs/>
        </w:rPr>
        <w:t>chm</w:t>
      </w:r>
      <w:r>
        <w:rPr>
          <w:rFonts w:eastAsiaTheme="minorEastAsia"/>
        </w:rPr>
        <w:t>), which we set at 6 m based on Nishiwaki et al. 1963.</w:t>
      </w:r>
    </w:p>
    <w:p w14:paraId="27451932" w14:textId="4C417970" w:rsidR="00605798" w:rsidRDefault="00862972" w:rsidP="00862972">
      <w:r>
        <w:t xml:space="preserve">We inferred the probability that individual whales were female by first finding the parameter values for </w:t>
      </w:r>
      <w:proofErr w:type="spellStart"/>
      <w:r>
        <w:rPr>
          <w:i/>
          <w:iCs/>
        </w:rPr>
        <w:t>max</w:t>
      </w:r>
      <w:r>
        <w:rPr>
          <w:i/>
          <w:iCs/>
          <w:vertAlign w:val="subscript"/>
        </w:rPr>
        <w:t>F</w:t>
      </w:r>
      <w:proofErr w:type="spellEnd"/>
      <w:r>
        <w:rPr>
          <w:i/>
          <w:iCs/>
        </w:rPr>
        <w:t xml:space="preserve">, </w:t>
      </w:r>
      <w:proofErr w:type="spellStart"/>
      <w:r>
        <w:rPr>
          <w:i/>
          <w:iCs/>
        </w:rPr>
        <w:t>fr</w:t>
      </w:r>
      <w:proofErr w:type="spellEnd"/>
      <w:r>
        <w:rPr>
          <w:i/>
          <w:iCs/>
        </w:rPr>
        <w:t xml:space="preserve">, </w:t>
      </w:r>
      <w:proofErr w:type="spellStart"/>
      <w:r>
        <w:rPr>
          <w:i/>
          <w:iCs/>
        </w:rPr>
        <w:t>max</w:t>
      </w:r>
      <w:r>
        <w:rPr>
          <w:i/>
          <w:iCs/>
          <w:vertAlign w:val="subscript"/>
        </w:rPr>
        <w:t>M</w:t>
      </w:r>
      <w:proofErr w:type="spellEnd"/>
      <w:r>
        <w:rPr>
          <w:i/>
          <w:iCs/>
        </w:rPr>
        <w:t xml:space="preserve">, </w:t>
      </w:r>
      <w:r>
        <w:t xml:space="preserve">and </w:t>
      </w:r>
      <w:proofErr w:type="spellStart"/>
      <w:r>
        <w:rPr>
          <w:i/>
          <w:iCs/>
        </w:rPr>
        <w:t>mr</w:t>
      </w:r>
      <w:proofErr w:type="spellEnd"/>
      <w:r>
        <w:rPr>
          <w:i/>
          <w:iCs/>
        </w:rPr>
        <w:t xml:space="preserve"> </w:t>
      </w:r>
      <w:r>
        <w:t xml:space="preserve">that minimized the total sum-of-squares given our data, using the </w:t>
      </w:r>
      <w:proofErr w:type="spellStart"/>
      <w:r>
        <w:rPr>
          <w:i/>
          <w:iCs/>
        </w:rPr>
        <w:t>optim</w:t>
      </w:r>
      <w:proofErr w:type="spellEnd"/>
      <w:r>
        <w:t xml:space="preserve"> function with the default Nelder-Mead algorithm in base R </w:t>
      </w:r>
      <w:r>
        <w:fldChar w:fldCharType="begin"/>
      </w:r>
      <w:r w:rsidR="0034086F">
        <w:instrText xml:space="preserve"> ADDIN ZOTERO_ITEM CSL_CITATION {"citationID":"MXbp0TcH","properties":{"formattedCitation":"(R Core Team 2019)","plainCitation":"(R Core Team 2019)","noteIndex":0},"citationItems":[{"id":345,"uris":["http://zotero.org/users/5395629/items/9PYD3KWI"],"itemData":{"id":345,"type":"software","event-place":"Vienna,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fldChar w:fldCharType="separate"/>
      </w:r>
      <w:r w:rsidRPr="00176E64">
        <w:t>(R Core Team 2019)</w:t>
      </w:r>
      <w:r>
        <w:fldChar w:fldCharType="end"/>
      </w:r>
      <w:r>
        <w:t xml:space="preserve">. </w:t>
      </w:r>
      <w:r w:rsidR="00EA5F6E">
        <w:t xml:space="preserve">We initialized the optimizing algorithm using parameter estimates based on Nishiwaki’s </w:t>
      </w:r>
      <w:r w:rsidR="00583D2A">
        <w:t>et al.’s figure</w:t>
      </w:r>
      <w:r w:rsidR="00EA5F6E">
        <w:t xml:space="preserve"> </w:t>
      </w:r>
      <w:r w:rsidR="0031537C">
        <w:t>showing</w:t>
      </w:r>
      <w:r w:rsidR="00583D2A">
        <w:t xml:space="preserve"> the relationship between total body length and </w:t>
      </w:r>
      <w:r w:rsidR="00583D2A">
        <w:rPr>
          <w:i/>
          <w:iCs/>
        </w:rPr>
        <w:t xml:space="preserve">NR </w:t>
      </w:r>
      <w:r w:rsidR="00583D2A">
        <w:t xml:space="preserve">estimates in which nose length was measured from the tip of the snout to the eyeball (1963). </w:t>
      </w:r>
    </w:p>
    <w:p w14:paraId="0463C445" w14:textId="18198D0E" w:rsidR="00862972" w:rsidRDefault="00862972" w:rsidP="00862972">
      <w:r>
        <w:lastRenderedPageBreak/>
        <w:t>Next, the posterior probability that each whale was female was estimated based on how close each point fell to the ‘female curve’ using the following equation for the likelihood of being female (</w:t>
      </w:r>
      <m:oMath>
        <m:sSub>
          <m:sSubPr>
            <m:ctrlPr>
              <w:rPr>
                <w:rFonts w:ascii="Cambria Math" w:hAnsi="Cambria Math"/>
                <w:i/>
              </w:rPr>
            </m:ctrlPr>
          </m:sSubPr>
          <m:e>
            <m:r>
              <w:rPr>
                <w:rFonts w:ascii="Cambria Math" w:hAnsi="Cambria Math"/>
              </w:rPr>
              <m:t>L</m:t>
            </m:r>
          </m:e>
          <m:sub>
            <m:r>
              <w:rPr>
                <w:rFonts w:ascii="Cambria Math" w:hAnsi="Cambria Math"/>
              </w:rPr>
              <m:t>fi</m:t>
            </m:r>
          </m:sub>
        </m:sSub>
      </m:oMath>
      <w:r>
        <w:rPr>
          <w:rFonts w:eastAsiaTheme="minorEastAsia"/>
        </w:rPr>
        <w:t>):</w:t>
      </w:r>
      <w:r>
        <w:t xml:space="preserve"> </w:t>
      </w:r>
    </w:p>
    <w:p w14:paraId="026D4E5B" w14:textId="77777777" w:rsidR="00862972" w:rsidRPr="006406FF" w:rsidRDefault="00000000" w:rsidP="00862972">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 xml:space="preserve"> × </m:t>
                  </m:r>
                  <m:sSubSup>
                    <m:sSubSupPr>
                      <m:ctrlPr>
                        <w:rPr>
                          <w:rFonts w:ascii="Cambria Math" w:hAnsi="Cambria Math"/>
                          <w:i/>
                        </w:rPr>
                      </m:ctrlPr>
                    </m:sSubSupPr>
                    <m:e>
                      <m:r>
                        <w:rPr>
                          <w:rFonts w:ascii="Cambria Math" w:hAnsi="Cambria Math"/>
                        </w:rPr>
                        <m:t>res</m:t>
                      </m:r>
                    </m:e>
                    <m:sub>
                      <m:r>
                        <w:rPr>
                          <w:rFonts w:ascii="Cambria Math" w:hAnsi="Cambria Math"/>
                        </w:rPr>
                        <m:t>fi</m:t>
                      </m:r>
                    </m:sub>
                    <m:sup>
                      <m:r>
                        <w:rPr>
                          <w:rFonts w:ascii="Cambria Math" w:hAnsi="Cambria Math"/>
                        </w:rPr>
                        <m:t>2</m:t>
                      </m:r>
                    </m:sup>
                  </m:sSubSup>
                </m:num>
                <m:den>
                  <m:r>
                    <w:rPr>
                      <w:rFonts w:ascii="Cambria Math" w:hAnsi="Cambria Math"/>
                    </w:rPr>
                    <m:t>2×SS</m:t>
                  </m:r>
                </m:den>
              </m:f>
            </m:sup>
          </m:sSup>
        </m:oMath>
      </m:oMathPara>
    </w:p>
    <w:p w14:paraId="3663B0E2" w14:textId="150E4CFC" w:rsidR="00862972" w:rsidRDefault="00862972" w:rsidP="00862972">
      <w:pPr>
        <w:rPr>
          <w:rFonts w:eastAsiaTheme="minorEastAsia"/>
        </w:rPr>
      </w:pPr>
      <w:r>
        <w:rPr>
          <w:rFonts w:eastAsiaTheme="minorEastAsia"/>
        </w:rPr>
        <w:t xml:space="preserve">And converted to a posterior probability of an individual being a female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r>
        <w:rPr>
          <w:rFonts w:eastAsiaTheme="minorEastAsia"/>
        </w:rPr>
        <w:t xml:space="preserve"> by:</w:t>
      </w:r>
    </w:p>
    <w:p w14:paraId="29858DF2" w14:textId="77777777" w:rsidR="00862972" w:rsidRDefault="00862972" w:rsidP="00862972">
      <w:pPr>
        <w:rPr>
          <w:rFonts w:eastAsiaTheme="minorEastAsia"/>
        </w:rPr>
      </w:pPr>
    </w:p>
    <w:p w14:paraId="03A33E1B" w14:textId="2FA8FD50" w:rsidR="00862972" w:rsidRPr="002D38F6" w:rsidRDefault="00862972" w:rsidP="00862972">
      <w:pPr>
        <w:rPr>
          <w:rFonts w:eastAsiaTheme="minorEastAsia"/>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L</m:t>
                  </m:r>
                </m:e>
                <m:sub>
                  <m:r>
                    <w:rPr>
                      <w:rFonts w:ascii="Cambria Math" w:hAnsi="Cambria Math"/>
                    </w:rPr>
                    <m:t>fi</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mi</m:t>
                  </m:r>
                </m:sub>
              </m:sSub>
            </m:den>
          </m:f>
        </m:oMath>
      </m:oMathPara>
    </w:p>
    <w:p w14:paraId="28924656" w14:textId="2F626379" w:rsidR="00862972" w:rsidRDefault="00862972" w:rsidP="00862972">
      <w:pPr>
        <w:rPr>
          <w:rFonts w:eastAsiaTheme="minorEastAsia"/>
        </w:rPr>
      </w:pPr>
      <w:r>
        <w:rPr>
          <w:rFonts w:eastAsiaTheme="minorEastAsia"/>
        </w:rPr>
        <w:t xml:space="preserve">To propagate the </w:t>
      </w:r>
      <w:r w:rsidR="006F1DB2">
        <w:rPr>
          <w:rFonts w:eastAsiaTheme="minorEastAsia"/>
        </w:rPr>
        <w:t>uncertainty</w:t>
      </w:r>
      <w:r>
        <w:rPr>
          <w:rFonts w:eastAsiaTheme="minorEastAsia"/>
        </w:rPr>
        <w:t xml:space="preserve"> associated with inter-image variation </w:t>
      </w:r>
      <w:r w:rsidR="000851A3">
        <w:rPr>
          <w:rFonts w:eastAsiaTheme="minorEastAsia"/>
        </w:rPr>
        <w:t>of</w:t>
      </w:r>
      <w:r>
        <w:rPr>
          <w:rFonts w:eastAsiaTheme="minorEastAsia"/>
        </w:rPr>
        <w:t xml:space="preserve"> </w:t>
      </w:r>
      <w:r w:rsidR="008272F0">
        <w:rPr>
          <w:rFonts w:eastAsiaTheme="minorEastAsia"/>
        </w:rPr>
        <w:t xml:space="preserve">in estimates of individual probability of being female, </w:t>
      </w:r>
      <w:r>
        <w:rPr>
          <w:rFonts w:eastAsiaTheme="minorEastAsia"/>
        </w:rPr>
        <w:t xml:space="preserve">we applied a stratified </w:t>
      </w:r>
      <w:r w:rsidR="00E6103C">
        <w:rPr>
          <w:rFonts w:eastAsiaTheme="minorEastAsia"/>
        </w:rPr>
        <w:t>bootstrap</w:t>
      </w:r>
      <w:r w:rsidR="008272F0">
        <w:rPr>
          <w:rFonts w:eastAsiaTheme="minorEastAsia"/>
        </w:rPr>
        <w:t xml:space="preserve"> simulation</w:t>
      </w:r>
      <w:r>
        <w:rPr>
          <w:rFonts w:eastAsiaTheme="minorEastAsia"/>
        </w:rPr>
        <w:t xml:space="preserve"> by individual ID </w:t>
      </w:r>
      <w:r>
        <w:rPr>
          <w:rFonts w:eastAsiaTheme="minorEastAsia"/>
        </w:rPr>
        <w:fldChar w:fldCharType="begin"/>
      </w:r>
      <w:r w:rsidR="0034086F">
        <w:rPr>
          <w:rFonts w:eastAsiaTheme="minorEastAsia"/>
        </w:rPr>
        <w:instrText xml:space="preserve"> ADDIN ZOTERO_ITEM CSL_CITATION {"citationID":"agj5saqdjf","properties":{"formattedCitation":"(Dixon 2001, Napoli et al. 2024)","plainCitation":"(Dixon 2001, Napoli et al. 2024)","noteIndex":0},"citationItems":[{"id":5700,"uris":["http://zotero.org/users/5395629/items/84BJPNR6"],"itemData":{"id":5700,"type":"chapter","abstract":"Abstract\n            Quantitative ecology uses many indexes and coefficients, including diversity indices (Magurran 1988), similarity indices (Goodall 1978), competition coefficients (Schoener 1983), population growth rates (Lenski and Service 1982), and measures of size hierarchy (Weiner and Solbrig 1984). All of these indices are statistics, calculated from a sample of data from some population and used to make conclusions about the population (chapter 1). To help a reader interpret these conclusions, good statistical practice includes reporting a measure of uncertainty or precision along with a statistic. Although it is easy to calculate the values of many ecological statistics, it is often difficult to estimate their precision.","container-title":"Design and Analysis of Ecological Experiments","edition":"Second Edition","ISBN":"978-0-19-513187-1","language":"en","note":"DOI: 10.1093/oso/9780195131871.003.0014","page":"267-288","publisher":"Oxford University PressNew York, NY","source":"DOI.org (Crossref)","title":"The Bootstrap and the Jackknife: Describing the Precision of Ecological Indices","title-short":"The Bootstrap and the Jackknife","URL":"https://academic.oup.com/book/51108/chapter/422425726","editor":[{"family":"Scheiner","given":"Samuel M"},{"family":"Gurevitch","given":"Jessica"}],"author":[{"family":"Dixon","given":"Philip M"}],"accessed":{"date-parts":[["2025",6,19]]},"issued":{"date-parts":[["2001",4,26]]}}},{"id":5336,"uris":["http://zotero.org/users/5395629/items/5THEN5CA"],"itemData":{"id":5336,"type":"article-journal","abstract":"Baleen whales are key consumers in marine ecosystems and can serve as ecosystem sentinels. Body condition, defined as an individual’s energy stores relative to its structural size, can provide a useful proxy for health in baleen whales. As capital breeders, important life history events in baleen whales such as seasonal migrations and reproduction depend on having sufficient energy stores. Spatiotemporal variability of body condition of baleen whales can reflect differences in energy accumulated during the foraging season. Here we assess and compare the body condition and mass of humpback whales (\n              Megaptera novaeangliae)\n              across four different foraging areas from the West Indies distinct population segment in the Northwest Atlantic. Morphometric measurements of humpback whales were obtained using unoccupied aerial systems (UAS, or drones) from the New York Bight, the Gulf of Maine, Iceland, and Greenland. Uncertainty in morphometric estimates was incorporated and propagated using a bootstrapping approach. Measurements were used to estimate body volume and calculate a body condition index (BCI) for each individual whale. Since body mass is a key parameter for understanding animal physiology and bioenergetics, we further compared whale body mass to body size between foraging areas by converting body volume to body mass using estimates of tissue density from tagging studies. BCI showed significant differences between foraging areas with a large effect size (ANCOVA: mean η\n              2\n               = 0.168; all p&amp;lt; 0.001) when incorporating day of year and year as covariates. Humpback whales in the Gulf of Maine showed significantly higher BCI than those in the New York Bight, Iceland, and Greenland. Standardized Major Axis (SMA) regressions comparing log-log relationships of both body volume and body mass, respectively, to total length reinforced these results. Humpback whales in the Gulf of Maine showed significantly higher elevation in the SMAs than those in the other study regions (p&amp;lt;0.001), implying that humpback whales foraging in the Gulf of Maine accumulated greater energy reserves for a given body size. Estimates of body mass indicate that for a given body length, humpback whales in the Gulf of Maine have an 18% greater body mass than those in the New York Bight, Iceland, or Greenland. Regional differences in prey availability or anthropogenic threats could contribute to the observed patterns in body condition. Our findings highlight the importance of regional environmental factors to the nutritional health of baleen whales.","container-title":"Frontiers in Marine Science","DOI":"10.3389/fmars.2024.1336455","ISSN":"2296-7745","journalAbbreviation":"Front. Mar. Sci.","language":"en","page":"1336455","source":"DOI.org (Crossref)","title":"Drone-based photogrammetry reveals differences in humpback whale body condition and mass across North Atlantic foraging grounds","volume":"11","author":[{"family":"Napoli","given":"Chelsi"},{"family":"Hirtle","given":"Nathan"},{"family":"Stepanuk","given":"Julia"},{"family":"Christiansen","given":"Fredrik"},{"family":"Heywood","given":"Eleanor I."},{"family":"Grove","given":"Thomas J."},{"family":"Stoller","given":"Alyssa"},{"family":"Dodds","given":"Flordespina"},{"family":"Glarou","given":"Maria"},{"family":"Rasmussen","given":"Marianne H."},{"family":"Lonati","given":"Gina L."},{"family":"Davies","given":"Kimberley T.A."},{"family":"Videsen","given":"Simone"},{"family":"Simon","given":"Malene J."},{"family":"Boye","given":"Tenna K."},{"family":"Zoidis","given":"Ann"},{"family":"Todd","given":"Sean K."},{"family":"Thorne","given":"Lesley H."}],"issued":{"date-parts":[["2024",6,26]]}}}],"schema":"https://github.com/citation-style-language/schema/raw/master/csl-citation.json"} </w:instrText>
      </w:r>
      <w:r>
        <w:rPr>
          <w:rFonts w:eastAsiaTheme="minorEastAsia"/>
        </w:rPr>
        <w:fldChar w:fldCharType="separate"/>
      </w:r>
      <w:r w:rsidR="005A17C1" w:rsidRPr="005A17C1">
        <w:rPr>
          <w:kern w:val="0"/>
        </w:rPr>
        <w:t>(Dixon 2001, Napoli et al. 2024)</w:t>
      </w:r>
      <w:r>
        <w:rPr>
          <w:rFonts w:eastAsiaTheme="minorEastAsia"/>
        </w:rPr>
        <w:fldChar w:fldCharType="end"/>
      </w:r>
      <w:r>
        <w:rPr>
          <w:rFonts w:eastAsiaTheme="minorEastAsia"/>
        </w:rPr>
        <w:t xml:space="preserve">. </w:t>
      </w:r>
      <w:r w:rsidR="00E6103C">
        <w:rPr>
          <w:rFonts w:eastAsiaTheme="minorEastAsia"/>
        </w:rPr>
        <w:t xml:space="preserve">In each of 1000 iterations, we </w:t>
      </w:r>
      <w:r>
        <w:rPr>
          <w:rFonts w:eastAsiaTheme="minorEastAsia"/>
        </w:rPr>
        <w:t xml:space="preserve">randomly sampled </w:t>
      </w:r>
      <w:r w:rsidR="00E6103C">
        <w:rPr>
          <w:rFonts w:eastAsiaTheme="minorEastAsia"/>
        </w:rPr>
        <w:t xml:space="preserve">measurements collected from one still image for each individual whale. Sampled data was used to obtain optimized </w:t>
      </w:r>
      <w:r>
        <w:rPr>
          <w:rFonts w:eastAsiaTheme="minorEastAsia"/>
        </w:rPr>
        <w:t>parameter values</w:t>
      </w:r>
      <w:r w:rsidR="00E6103C">
        <w:rPr>
          <w:rFonts w:eastAsiaTheme="minorEastAsia"/>
        </w:rPr>
        <w:t xml:space="preserve"> and individual</w:t>
      </w:r>
      <w:r>
        <w:rPr>
          <w:rFonts w:eastAsiaTheme="minorEastAsia"/>
        </w:rPr>
        <w:t xml:space="preserve"> </w:t>
      </w:r>
      <w:r w:rsidR="008272F0">
        <w:rPr>
          <w:rFonts w:eastAsiaTheme="minorEastAsia"/>
        </w:rPr>
        <w:t>probabilities of being female.</w:t>
      </w:r>
      <w:r w:rsidR="003E56B7">
        <w:rPr>
          <w:rFonts w:eastAsiaTheme="minorEastAsia"/>
        </w:rPr>
        <w:t xml:space="preserve"> Resulting </w:t>
      </w:r>
      <w:r w:rsidR="008272F0">
        <w:rPr>
          <w:rFonts w:eastAsiaTheme="minorEastAsia"/>
        </w:rPr>
        <w:t>estimates</w:t>
      </w:r>
      <w:r w:rsidR="003E56B7">
        <w:rPr>
          <w:rFonts w:eastAsiaTheme="minorEastAsia"/>
        </w:rPr>
        <w:t xml:space="preserve"> were then used to calculate mean values and </w:t>
      </w:r>
      <w:r>
        <w:rPr>
          <w:rFonts w:eastAsiaTheme="minorEastAsia"/>
        </w:rPr>
        <w:t>95</w:t>
      </w:r>
      <w:r w:rsidRPr="002E7CC8">
        <w:rPr>
          <w:rFonts w:eastAsiaTheme="minorEastAsia"/>
          <w:vertAlign w:val="superscript"/>
        </w:rPr>
        <w:t>th</w:t>
      </w:r>
      <w:r>
        <w:rPr>
          <w:rFonts w:eastAsiaTheme="minorEastAsia"/>
        </w:rPr>
        <w:t xml:space="preserve"> percentile confidence intervals (</w:t>
      </w:r>
      <w:r w:rsidR="003E56B7">
        <w:rPr>
          <w:rFonts w:eastAsiaTheme="minorEastAsia"/>
        </w:rPr>
        <w:t xml:space="preserve">95% </w:t>
      </w:r>
      <w:r w:rsidRPr="00867CF0">
        <w:rPr>
          <w:rFonts w:eastAsiaTheme="minorEastAsia"/>
          <w:i/>
          <w:iCs/>
        </w:rPr>
        <w:t>CI</w:t>
      </w:r>
      <w:r>
        <w:rPr>
          <w:rFonts w:eastAsiaTheme="minorEastAsia"/>
        </w:rPr>
        <w:t>). For this analysis, we include</w:t>
      </w:r>
      <w:r w:rsidR="00E6103C">
        <w:rPr>
          <w:rFonts w:eastAsiaTheme="minorEastAsia"/>
        </w:rPr>
        <w:t>d only individuals with at least three measurements of</w:t>
      </w:r>
      <w:r>
        <w:rPr>
          <w:rFonts w:eastAsiaTheme="minorEastAsia"/>
        </w:rPr>
        <w:t xml:space="preserve"> </w:t>
      </w:r>
      <w:r w:rsidR="00E6103C" w:rsidRPr="00E6103C">
        <w:rPr>
          <w:rFonts w:eastAsiaTheme="minorEastAsia"/>
          <w:i/>
          <w:iCs/>
        </w:rPr>
        <w:t>TL</w:t>
      </w:r>
      <w:r w:rsidR="00E6103C">
        <w:rPr>
          <w:rFonts w:eastAsiaTheme="minorEastAsia"/>
          <w:i/>
          <w:iCs/>
        </w:rPr>
        <w:t xml:space="preserve">, </w:t>
      </w:r>
      <w:r w:rsidR="00605798">
        <w:rPr>
          <w:rFonts w:eastAsiaTheme="minorEastAsia"/>
          <w:i/>
          <w:iCs/>
        </w:rPr>
        <w:t>N</w:t>
      </w:r>
      <w:r w:rsidR="00E6103C">
        <w:rPr>
          <w:rFonts w:eastAsiaTheme="minorEastAsia"/>
          <w:i/>
          <w:iCs/>
        </w:rPr>
        <w:t>R</w:t>
      </w:r>
      <w:r w:rsidR="00110949">
        <w:rPr>
          <w:rFonts w:eastAsiaTheme="minorEastAsia"/>
          <w:i/>
          <w:iCs/>
          <w:vertAlign w:val="subscript"/>
        </w:rPr>
        <w:t>flipper</w:t>
      </w:r>
      <w:r w:rsidR="00E6103C">
        <w:rPr>
          <w:rFonts w:eastAsiaTheme="minorEastAsia"/>
        </w:rPr>
        <w:t xml:space="preserve">, and </w:t>
      </w:r>
      <w:r w:rsidR="00605798">
        <w:rPr>
          <w:rFonts w:eastAsiaTheme="minorEastAsia"/>
          <w:i/>
          <w:iCs/>
        </w:rPr>
        <w:t>N</w:t>
      </w:r>
      <w:r w:rsidR="00E6103C">
        <w:rPr>
          <w:rFonts w:eastAsiaTheme="minorEastAsia"/>
          <w:i/>
          <w:iCs/>
        </w:rPr>
        <w:t>R</w:t>
      </w:r>
      <w:r w:rsidR="00110949">
        <w:rPr>
          <w:rFonts w:eastAsiaTheme="minorEastAsia"/>
          <w:i/>
          <w:iCs/>
          <w:vertAlign w:val="subscript"/>
        </w:rPr>
        <w:t>dorsal</w:t>
      </w:r>
      <w:r>
        <w:rPr>
          <w:rFonts w:eastAsiaTheme="minorEastAsia"/>
        </w:rPr>
        <w:t xml:space="preserve">. </w:t>
      </w:r>
    </w:p>
    <w:p w14:paraId="169465A3" w14:textId="7ED6ED01" w:rsidR="001625DA" w:rsidRDefault="001625DA" w:rsidP="001625DA">
      <w:pPr>
        <w:pStyle w:val="Heading4"/>
      </w:pPr>
      <w:r>
        <w:t>2.4.2 Age classes</w:t>
      </w:r>
    </w:p>
    <w:p w14:paraId="560BDE21" w14:textId="7B2202FB" w:rsidR="001625DA" w:rsidRDefault="001625DA" w:rsidP="001625DA">
      <w:r>
        <w:t>We associated individual length (</w:t>
      </w:r>
      <w:r>
        <w:rPr>
          <w:i/>
          <w:iCs/>
        </w:rPr>
        <w:t>TL</w:t>
      </w:r>
      <w:r>
        <w:t xml:space="preserve">) to age classes defined in </w:t>
      </w:r>
      <w:r>
        <w:fldChar w:fldCharType="begin"/>
      </w:r>
      <w:r>
        <w:instrText xml:space="preserve"> REF _Ref201845537 \h </w:instrText>
      </w:r>
      <w:r>
        <w:fldChar w:fldCharType="separate"/>
      </w:r>
      <w:r w:rsidRPr="00320370">
        <w:rPr>
          <w:b/>
          <w:bCs/>
          <w:sz w:val="20"/>
          <w:szCs w:val="20"/>
        </w:rPr>
        <w:t xml:space="preserve">Table </w:t>
      </w:r>
      <w:r>
        <w:rPr>
          <w:b/>
          <w:bCs/>
          <w:noProof/>
          <w:sz w:val="20"/>
          <w:szCs w:val="20"/>
        </w:rPr>
        <w:t>1</w:t>
      </w:r>
      <w:r>
        <w:fldChar w:fldCharType="end"/>
      </w:r>
      <w:r>
        <w:t xml:space="preserve">, which we delineated based on whaling-based research relating length measurements to analyses of gonadal development, stomach contents, and dentin layer based age estimates </w:t>
      </w:r>
      <w:r>
        <w:fldChar w:fldCharType="begin"/>
      </w:r>
      <w:r w:rsidR="0034086F">
        <w:instrText xml:space="preserve"> ADDIN ZOTERO_ITEM CSL_CITATION {"citationID":"a8ke10shri","properties":{"formattedCitation":"(Best 1979, Best et al. 1984, Rice 1989)","plainCitation":"(Best 1979, Best et al. 1984, Rice 1989)","noteIndex":0},"citationItems":[{"id":485,"uris":["http://zotero.org/users/5395629/items/JF65GA6K"],"itemData":{"id":485,"type":"chapter","container-title":"Behavior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fldChar w:fldCharType="separate"/>
      </w:r>
      <w:r w:rsidR="0034086F" w:rsidRPr="0034086F">
        <w:rPr>
          <w:kern w:val="0"/>
          <w:lang w:val="en-US"/>
        </w:rPr>
        <w:t>(Best 1979, Best et al. 1984, Rice 1989)</w:t>
      </w:r>
      <w:r>
        <w:fldChar w:fldCharType="end"/>
      </w:r>
      <w:r>
        <w:t xml:space="preserve">. </w:t>
      </w:r>
    </w:p>
    <w:p w14:paraId="20556F82" w14:textId="134A628F" w:rsidR="001625DA" w:rsidRPr="00320370" w:rsidRDefault="001625DA" w:rsidP="001625DA">
      <w:pPr>
        <w:pStyle w:val="Caption"/>
        <w:keepNext/>
        <w:rPr>
          <w:color w:val="auto"/>
          <w:sz w:val="20"/>
          <w:szCs w:val="20"/>
        </w:rPr>
      </w:pPr>
      <w:bookmarkStart w:id="8" w:name="_Ref201845537"/>
      <w:r w:rsidRPr="00320370">
        <w:rPr>
          <w:b/>
          <w:bCs/>
          <w:color w:val="auto"/>
          <w:sz w:val="20"/>
          <w:szCs w:val="20"/>
        </w:rPr>
        <w:t xml:space="preserve">Table </w:t>
      </w:r>
      <w:r w:rsidRPr="00320370">
        <w:rPr>
          <w:b/>
          <w:bCs/>
          <w:color w:val="auto"/>
          <w:sz w:val="20"/>
          <w:szCs w:val="20"/>
        </w:rPr>
        <w:fldChar w:fldCharType="begin"/>
      </w:r>
      <w:r w:rsidRPr="00320370">
        <w:rPr>
          <w:b/>
          <w:bCs/>
          <w:color w:val="auto"/>
          <w:sz w:val="20"/>
          <w:szCs w:val="20"/>
        </w:rPr>
        <w:instrText xml:space="preserve"> SEQ Table \* ARABIC </w:instrText>
      </w:r>
      <w:r w:rsidRPr="00320370">
        <w:rPr>
          <w:b/>
          <w:bCs/>
          <w:color w:val="auto"/>
          <w:sz w:val="20"/>
          <w:szCs w:val="20"/>
        </w:rPr>
        <w:fldChar w:fldCharType="separate"/>
      </w:r>
      <w:r>
        <w:rPr>
          <w:b/>
          <w:bCs/>
          <w:noProof/>
          <w:color w:val="auto"/>
          <w:sz w:val="20"/>
          <w:szCs w:val="20"/>
        </w:rPr>
        <w:t>1</w:t>
      </w:r>
      <w:r w:rsidRPr="00320370">
        <w:rPr>
          <w:b/>
          <w:bCs/>
          <w:color w:val="auto"/>
          <w:sz w:val="20"/>
          <w:szCs w:val="20"/>
        </w:rPr>
        <w:fldChar w:fldCharType="end"/>
      </w:r>
      <w:bookmarkEnd w:id="8"/>
      <w:r w:rsidRPr="00320370">
        <w:rPr>
          <w:b/>
          <w:bCs/>
          <w:color w:val="auto"/>
          <w:sz w:val="20"/>
          <w:szCs w:val="20"/>
        </w:rPr>
        <w:t xml:space="preserve">. </w:t>
      </w:r>
      <w:r w:rsidRPr="00320370">
        <w:rPr>
          <w:color w:val="auto"/>
          <w:sz w:val="20"/>
          <w:szCs w:val="20"/>
        </w:rPr>
        <w:t xml:space="preserve">Age classes for male and female sperm whales based analyses of whaling data </w:t>
      </w:r>
      <w:r w:rsidRPr="00320370">
        <w:rPr>
          <w:color w:val="auto"/>
          <w:sz w:val="20"/>
          <w:szCs w:val="20"/>
        </w:rPr>
        <w:fldChar w:fldCharType="begin"/>
      </w:r>
      <w:r w:rsidR="0034086F">
        <w:rPr>
          <w:color w:val="auto"/>
          <w:sz w:val="20"/>
          <w:szCs w:val="20"/>
        </w:rPr>
        <w:instrText xml:space="preserve"> ADDIN ZOTERO_ITEM CSL_CITATION {"citationID":"zE5Wb9IQ","properties":{"formattedCitation":"(Best 1979, Best et al. 1984, Rice 1989)","plainCitation":"(Best 1979, Best et al. 1984, Rice 1989)","noteIndex":0},"citationItems":[{"id":485,"uris":["http://zotero.org/users/5395629/items/JF65GA6K"],"itemData":{"id":485,"type":"chapter","container-title":"Behavior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color w:val="auto"/>
          <w:sz w:val="20"/>
          <w:szCs w:val="20"/>
        </w:rPr>
        <w:fldChar w:fldCharType="separate"/>
      </w:r>
      <w:r w:rsidR="0034086F" w:rsidRPr="0034086F">
        <w:rPr>
          <w:color w:val="auto"/>
          <w:kern w:val="0"/>
          <w:sz w:val="20"/>
          <w:lang w:val="en-US"/>
        </w:rPr>
        <w:t>(Best 1979, Best et al. 1984, Rice 1989)</w:t>
      </w:r>
      <w:r w:rsidRPr="00320370">
        <w:rPr>
          <w:color w:val="auto"/>
          <w:sz w:val="20"/>
          <w:szCs w:val="20"/>
        </w:rPr>
        <w:fldChar w:fldCharType="end"/>
      </w:r>
      <w:r w:rsidRPr="00320370">
        <w:rPr>
          <w:color w:val="auto"/>
          <w:sz w:val="20"/>
          <w:szCs w:val="20"/>
        </w:rPr>
        <w:t xml:space="preserve">. </w:t>
      </w:r>
    </w:p>
    <w:tbl>
      <w:tblPr>
        <w:tblStyle w:val="PlainTable4"/>
        <w:tblW w:w="4762" w:type="pct"/>
        <w:tblLook w:val="04A0" w:firstRow="1" w:lastRow="0" w:firstColumn="1" w:lastColumn="0" w:noHBand="0" w:noVBand="1"/>
      </w:tblPr>
      <w:tblGrid>
        <w:gridCol w:w="1038"/>
        <w:gridCol w:w="1089"/>
        <w:gridCol w:w="1276"/>
        <w:gridCol w:w="1419"/>
        <w:gridCol w:w="4092"/>
      </w:tblGrid>
      <w:tr w:rsidR="001625DA" w:rsidRPr="00320370" w14:paraId="6C482128" w14:textId="77777777" w:rsidTr="009453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bottom w:val="single" w:sz="4" w:space="0" w:color="auto"/>
            </w:tcBorders>
            <w:shd w:val="clear" w:color="auto" w:fill="BFBFBF" w:themeFill="background1" w:themeFillShade="BF"/>
          </w:tcPr>
          <w:p w14:paraId="08A387B3" w14:textId="77777777" w:rsidR="001625DA" w:rsidRPr="00320370" w:rsidRDefault="001625DA" w:rsidP="009453EB">
            <w:pPr>
              <w:spacing w:after="120" w:line="276" w:lineRule="auto"/>
              <w:rPr>
                <w:sz w:val="20"/>
                <w:szCs w:val="20"/>
              </w:rPr>
            </w:pPr>
            <w:r w:rsidRPr="00320370">
              <w:rPr>
                <w:sz w:val="20"/>
                <w:szCs w:val="20"/>
              </w:rPr>
              <w:t>Age class</w:t>
            </w:r>
          </w:p>
        </w:tc>
        <w:tc>
          <w:tcPr>
            <w:tcW w:w="611" w:type="pct"/>
            <w:tcBorders>
              <w:top w:val="single" w:sz="4" w:space="0" w:color="auto"/>
              <w:bottom w:val="single" w:sz="4" w:space="0" w:color="auto"/>
            </w:tcBorders>
            <w:shd w:val="clear" w:color="auto" w:fill="BFBFBF" w:themeFill="background1" w:themeFillShade="BF"/>
          </w:tcPr>
          <w:p w14:paraId="04999DB8"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Sex</w:t>
            </w:r>
          </w:p>
        </w:tc>
        <w:tc>
          <w:tcPr>
            <w:tcW w:w="716" w:type="pct"/>
            <w:tcBorders>
              <w:top w:val="single" w:sz="4" w:space="0" w:color="auto"/>
              <w:bottom w:val="single" w:sz="4" w:space="0" w:color="auto"/>
            </w:tcBorders>
            <w:shd w:val="clear" w:color="auto" w:fill="BFBFBF" w:themeFill="background1" w:themeFillShade="BF"/>
          </w:tcPr>
          <w:p w14:paraId="14445E75"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Length (m)</w:t>
            </w:r>
          </w:p>
        </w:tc>
        <w:tc>
          <w:tcPr>
            <w:tcW w:w="796" w:type="pct"/>
            <w:tcBorders>
              <w:top w:val="single" w:sz="4" w:space="0" w:color="auto"/>
              <w:bottom w:val="single" w:sz="4" w:space="0" w:color="auto"/>
            </w:tcBorders>
            <w:shd w:val="clear" w:color="auto" w:fill="BFBFBF" w:themeFill="background1" w:themeFillShade="BF"/>
          </w:tcPr>
          <w:p w14:paraId="1DE87457"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Age range</w:t>
            </w:r>
          </w:p>
        </w:tc>
        <w:tc>
          <w:tcPr>
            <w:tcW w:w="2295" w:type="pct"/>
            <w:tcBorders>
              <w:top w:val="single" w:sz="4" w:space="0" w:color="auto"/>
              <w:bottom w:val="single" w:sz="4" w:space="0" w:color="auto"/>
            </w:tcBorders>
            <w:shd w:val="clear" w:color="auto" w:fill="BFBFBF" w:themeFill="background1" w:themeFillShade="BF"/>
          </w:tcPr>
          <w:p w14:paraId="79C3EC2B" w14:textId="77777777" w:rsidR="001625DA" w:rsidRPr="00320370" w:rsidRDefault="001625DA" w:rsidP="009453EB">
            <w:pPr>
              <w:spacing w:after="120"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320370">
              <w:rPr>
                <w:sz w:val="20"/>
                <w:szCs w:val="20"/>
              </w:rPr>
              <w:t>Life stage traits</w:t>
            </w:r>
          </w:p>
        </w:tc>
      </w:tr>
      <w:tr w:rsidR="001625DA" w:rsidRPr="00320370" w14:paraId="2D7474EE"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top w:val="single" w:sz="4" w:space="0" w:color="auto"/>
            </w:tcBorders>
          </w:tcPr>
          <w:p w14:paraId="262CFF55" w14:textId="77777777" w:rsidR="001625DA" w:rsidRPr="00320370" w:rsidRDefault="001625DA" w:rsidP="009453EB">
            <w:pPr>
              <w:spacing w:after="120" w:line="276" w:lineRule="auto"/>
              <w:rPr>
                <w:b w:val="0"/>
                <w:bCs w:val="0"/>
                <w:sz w:val="20"/>
                <w:szCs w:val="20"/>
              </w:rPr>
            </w:pPr>
            <w:r w:rsidRPr="00320370">
              <w:rPr>
                <w:b w:val="0"/>
                <w:bCs w:val="0"/>
                <w:sz w:val="20"/>
                <w:szCs w:val="20"/>
              </w:rPr>
              <w:t>Neonates</w:t>
            </w:r>
          </w:p>
        </w:tc>
        <w:tc>
          <w:tcPr>
            <w:tcW w:w="611" w:type="pct"/>
            <w:tcBorders>
              <w:top w:val="single" w:sz="4" w:space="0" w:color="auto"/>
            </w:tcBorders>
          </w:tcPr>
          <w:p w14:paraId="274C26D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Borders>
              <w:top w:val="single" w:sz="4" w:space="0" w:color="auto"/>
            </w:tcBorders>
          </w:tcPr>
          <w:p w14:paraId="2F7ABA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&lt; 4.10</w:t>
            </w:r>
          </w:p>
        </w:tc>
        <w:tc>
          <w:tcPr>
            <w:tcW w:w="796" w:type="pct"/>
            <w:tcBorders>
              <w:top w:val="single" w:sz="4" w:space="0" w:color="auto"/>
            </w:tcBorders>
          </w:tcPr>
          <w:p w14:paraId="124279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Few days - months</w:t>
            </w:r>
          </w:p>
        </w:tc>
        <w:tc>
          <w:tcPr>
            <w:tcW w:w="2295" w:type="pct"/>
            <w:tcBorders>
              <w:top w:val="single" w:sz="4" w:space="0" w:color="auto"/>
            </w:tcBorders>
          </w:tcPr>
          <w:p w14:paraId="1B4B2919" w14:textId="3E20CBC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Unhealed umbilical regions, likely recently born </w:t>
            </w:r>
            <w:r w:rsidRPr="00320370">
              <w:rPr>
                <w:sz w:val="20"/>
                <w:szCs w:val="20"/>
              </w:rPr>
              <w:fldChar w:fldCharType="begin"/>
            </w:r>
            <w:r w:rsidR="0034086F">
              <w:rPr>
                <w:sz w:val="20"/>
                <w:szCs w:val="20"/>
              </w:rPr>
              <w:instrText xml:space="preserve"> ADDIN ZOTERO_ITEM CSL_CITATION {"citationID":"E144eXi9","properties":{"formattedCitation":"(Best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0C6501C3"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67B6A7EC" w14:textId="77777777" w:rsidR="001625DA" w:rsidRPr="00320370" w:rsidRDefault="001625DA" w:rsidP="009453EB">
            <w:pPr>
              <w:spacing w:after="120" w:line="276" w:lineRule="auto"/>
              <w:rPr>
                <w:b w:val="0"/>
                <w:bCs w:val="0"/>
                <w:sz w:val="20"/>
                <w:szCs w:val="20"/>
              </w:rPr>
            </w:pPr>
            <w:r w:rsidRPr="00320370">
              <w:rPr>
                <w:b w:val="0"/>
                <w:bCs w:val="0"/>
                <w:sz w:val="20"/>
                <w:szCs w:val="20"/>
              </w:rPr>
              <w:t>Calves</w:t>
            </w:r>
          </w:p>
        </w:tc>
        <w:tc>
          <w:tcPr>
            <w:tcW w:w="611" w:type="pct"/>
          </w:tcPr>
          <w:p w14:paraId="6555044A"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Both</w:t>
            </w:r>
          </w:p>
        </w:tc>
        <w:tc>
          <w:tcPr>
            <w:tcW w:w="716" w:type="pct"/>
          </w:tcPr>
          <w:p w14:paraId="099278E2"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4.10 – 5.5</w:t>
            </w:r>
          </w:p>
        </w:tc>
        <w:tc>
          <w:tcPr>
            <w:tcW w:w="796" w:type="pct"/>
          </w:tcPr>
          <w:p w14:paraId="53341C17"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&lt; 1 year</w:t>
            </w:r>
          </w:p>
        </w:tc>
        <w:tc>
          <w:tcPr>
            <w:tcW w:w="2295" w:type="pct"/>
          </w:tcPr>
          <w:p w14:paraId="11267BB8" w14:textId="4B70CF2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Young individuals almost exclusively dependent on milk </w:t>
            </w:r>
            <w:r w:rsidRPr="00320370">
              <w:rPr>
                <w:sz w:val="20"/>
                <w:szCs w:val="20"/>
              </w:rPr>
              <w:fldChar w:fldCharType="begin"/>
            </w:r>
            <w:r w:rsidR="0034086F">
              <w:rPr>
                <w:sz w:val="20"/>
                <w:szCs w:val="20"/>
              </w:rPr>
              <w:instrText xml:space="preserve"> ADDIN ZOTERO_ITEM CSL_CITATION {"citationID":"yZCXtXac","properties":{"formattedCitation":"(Best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1036E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1A0146FF" w14:textId="77777777" w:rsidR="001625DA" w:rsidRPr="00320370" w:rsidRDefault="001625DA" w:rsidP="009453EB">
            <w:pPr>
              <w:spacing w:after="120" w:line="276" w:lineRule="auto"/>
              <w:rPr>
                <w:b w:val="0"/>
                <w:bCs w:val="0"/>
                <w:sz w:val="20"/>
                <w:szCs w:val="20"/>
              </w:rPr>
            </w:pPr>
            <w:r w:rsidRPr="00320370">
              <w:rPr>
                <w:b w:val="0"/>
                <w:bCs w:val="0"/>
                <w:sz w:val="20"/>
                <w:szCs w:val="20"/>
              </w:rPr>
              <w:lastRenderedPageBreak/>
              <w:t>Juveniles</w:t>
            </w:r>
          </w:p>
        </w:tc>
        <w:tc>
          <w:tcPr>
            <w:tcW w:w="611" w:type="pct"/>
          </w:tcPr>
          <w:p w14:paraId="3E0D5E1B"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Both</w:t>
            </w:r>
          </w:p>
        </w:tc>
        <w:tc>
          <w:tcPr>
            <w:tcW w:w="716" w:type="pct"/>
          </w:tcPr>
          <w:p w14:paraId="21E017DD"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5.5 – 7.6 </w:t>
            </w:r>
          </w:p>
        </w:tc>
        <w:tc>
          <w:tcPr>
            <w:tcW w:w="796" w:type="pct"/>
          </w:tcPr>
          <w:p w14:paraId="2D003BE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 1 – 2 years</w:t>
            </w:r>
          </w:p>
        </w:tc>
        <w:tc>
          <w:tcPr>
            <w:tcW w:w="2295" w:type="pct"/>
          </w:tcPr>
          <w:p w14:paraId="7D06AC62" w14:textId="56D6DC49"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Primarily depend on milk for sustenance, although solid foods have been found in their gut contents </w:t>
            </w:r>
            <w:r w:rsidRPr="00320370">
              <w:rPr>
                <w:sz w:val="20"/>
                <w:szCs w:val="20"/>
              </w:rPr>
              <w:fldChar w:fldCharType="begin"/>
            </w:r>
            <w:r w:rsidR="0034086F">
              <w:rPr>
                <w:sz w:val="20"/>
                <w:szCs w:val="20"/>
              </w:rPr>
              <w:instrText xml:space="preserve"> ADDIN ZOTERO_ITEM CSL_CITATION {"citationID":"ovxuUui7","properties":{"formattedCitation":"(Best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sz w:val="20"/>
                <w:szCs w:val="20"/>
              </w:rPr>
              <w:t>(Best et al. 1984)</w:t>
            </w:r>
            <w:r w:rsidRPr="00320370">
              <w:rPr>
                <w:sz w:val="20"/>
                <w:szCs w:val="20"/>
              </w:rPr>
              <w:fldChar w:fldCharType="end"/>
            </w:r>
            <w:r w:rsidRPr="00320370">
              <w:rPr>
                <w:sz w:val="20"/>
                <w:szCs w:val="20"/>
              </w:rPr>
              <w:t>.</w:t>
            </w:r>
          </w:p>
        </w:tc>
      </w:tr>
      <w:tr w:rsidR="001625DA" w:rsidRPr="00320370" w14:paraId="04491394"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D16BC70"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6C481F4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5E5CEAD"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7.6 – 10.0</w:t>
            </w:r>
          </w:p>
        </w:tc>
        <w:tc>
          <w:tcPr>
            <w:tcW w:w="796" w:type="pct"/>
          </w:tcPr>
          <w:p w14:paraId="7C368681"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2 – 7 years</w:t>
            </w:r>
          </w:p>
        </w:tc>
        <w:tc>
          <w:tcPr>
            <w:tcW w:w="2295" w:type="pct"/>
          </w:tcPr>
          <w:p w14:paraId="52D303E4" w14:textId="6366C0D1"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While milk may still </w:t>
            </w:r>
            <w:r>
              <w:rPr>
                <w:sz w:val="20"/>
                <w:szCs w:val="20"/>
              </w:rPr>
              <w:t xml:space="preserve">be </w:t>
            </w:r>
            <w:r w:rsidRPr="00320370">
              <w:rPr>
                <w:sz w:val="20"/>
                <w:szCs w:val="20"/>
              </w:rPr>
              <w:t xml:space="preserve">present in the stomach, solid foods are more frequently found. Still, the majority if individuals have not attained sexual maturity </w:t>
            </w:r>
            <w:r w:rsidRPr="00320370">
              <w:rPr>
                <w:sz w:val="20"/>
                <w:szCs w:val="20"/>
              </w:rPr>
              <w:fldChar w:fldCharType="begin"/>
            </w:r>
            <w:r w:rsidR="0034086F">
              <w:rPr>
                <w:sz w:val="20"/>
                <w:szCs w:val="20"/>
              </w:rPr>
              <w:instrText xml:space="preserve"> ADDIN ZOTERO_ITEM CSL_CITATION {"citationID":"M37nXiFn","properties":{"formattedCitation":"(Best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72FE5770"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0280CEC4" w14:textId="77777777" w:rsidR="001625DA" w:rsidRPr="00320370" w:rsidRDefault="001625DA" w:rsidP="009453EB">
            <w:pPr>
              <w:spacing w:after="120" w:line="276" w:lineRule="auto"/>
              <w:rPr>
                <w:b w:val="0"/>
                <w:bCs w:val="0"/>
                <w:sz w:val="20"/>
                <w:szCs w:val="20"/>
              </w:rPr>
            </w:pPr>
            <w:r w:rsidRPr="00320370">
              <w:rPr>
                <w:b w:val="0"/>
                <w:bCs w:val="0"/>
                <w:sz w:val="20"/>
                <w:szCs w:val="20"/>
              </w:rPr>
              <w:t>Sub-Adult</w:t>
            </w:r>
          </w:p>
        </w:tc>
        <w:tc>
          <w:tcPr>
            <w:tcW w:w="611" w:type="pct"/>
          </w:tcPr>
          <w:p w14:paraId="2288D8F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76F7880A"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7.6 – 8.5</w:t>
            </w:r>
          </w:p>
        </w:tc>
        <w:tc>
          <w:tcPr>
            <w:tcW w:w="796" w:type="pct"/>
          </w:tcPr>
          <w:p w14:paraId="112AED75"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2 – 7 years</w:t>
            </w:r>
          </w:p>
        </w:tc>
        <w:tc>
          <w:tcPr>
            <w:tcW w:w="2295" w:type="pct"/>
          </w:tcPr>
          <w:p w14:paraId="36E464DE" w14:textId="11B2C1AE"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While milk may still present in the stomach, solid foods are more frequently found. Still, the majority if individuals have not attained sexual maturity </w:t>
            </w:r>
            <w:r w:rsidRPr="00320370">
              <w:rPr>
                <w:sz w:val="20"/>
                <w:szCs w:val="20"/>
              </w:rPr>
              <w:fldChar w:fldCharType="begin"/>
            </w:r>
            <w:r w:rsidR="0034086F">
              <w:rPr>
                <w:sz w:val="20"/>
                <w:szCs w:val="20"/>
              </w:rPr>
              <w:instrText xml:space="preserve"> ADDIN ZOTERO_ITEM CSL_CITATION {"citationID":"ZaVP16xd","properties":{"formattedCitation":"(Best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rsidRPr="00320370">
              <w:rPr>
                <w:sz w:val="20"/>
                <w:szCs w:val="20"/>
              </w:rPr>
              <w:fldChar w:fldCharType="separate"/>
            </w:r>
            <w:r w:rsidRPr="00320370">
              <w:rPr>
                <w:noProof/>
                <w:sz w:val="20"/>
                <w:szCs w:val="20"/>
              </w:rPr>
              <w:t>(Best et al. 1984)</w:t>
            </w:r>
            <w:r w:rsidRPr="00320370">
              <w:rPr>
                <w:sz w:val="20"/>
                <w:szCs w:val="20"/>
              </w:rPr>
              <w:fldChar w:fldCharType="end"/>
            </w:r>
            <w:r w:rsidRPr="00320370">
              <w:rPr>
                <w:sz w:val="20"/>
                <w:szCs w:val="20"/>
              </w:rPr>
              <w:t>.</w:t>
            </w:r>
          </w:p>
        </w:tc>
      </w:tr>
      <w:tr w:rsidR="001625DA" w:rsidRPr="00320370" w14:paraId="310385E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226D45C5"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551A6790"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7103E6B6"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10.0 – 13.7</w:t>
            </w:r>
          </w:p>
        </w:tc>
        <w:tc>
          <w:tcPr>
            <w:tcW w:w="796" w:type="pct"/>
          </w:tcPr>
          <w:p w14:paraId="3DB6C76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7 – 20 years</w:t>
            </w:r>
          </w:p>
        </w:tc>
        <w:tc>
          <w:tcPr>
            <w:tcW w:w="2295" w:type="pct"/>
          </w:tcPr>
          <w:p w14:paraId="280DB5C8" w14:textId="4D9610BC"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Sexual maturity in males (sperm production) starts at 10 m long, between 7 – 11 years of age, which matches with them leaving their natal unit </w:t>
            </w:r>
            <w:r w:rsidRPr="00320370">
              <w:rPr>
                <w:sz w:val="20"/>
                <w:szCs w:val="20"/>
              </w:rPr>
              <w:fldChar w:fldCharType="begin"/>
            </w:r>
            <w:r w:rsidR="0034086F">
              <w:rPr>
                <w:sz w:val="20"/>
                <w:szCs w:val="20"/>
              </w:rPr>
              <w:instrText xml:space="preserve"> ADDIN ZOTERO_ITEM CSL_CITATION {"citationID":"K7OULJSf","properties":{"formattedCitation":"(Best 1979, Best et al. 1984, Mendes et al. 2007)","plainCitation":"(Best 1979, Best et al. 1984, Mendes et al. 2007)","noteIndex":0},"citationItems":[{"id":485,"uris":["http://zotero.org/users/5395629/items/JF65GA6K"],"itemData":{"id":485,"type":"chapter","container-title":"Behavior of marine animals","edition":"Vol. 3","event-place":"Berkeley","page":"227-290","publisher":"University of California Press","publisher-place":"Berkeley","title":"Social organization in sperm whales, &lt;i&gt;Physeter macrocephalus&lt;/i&gt;","author":[{"family":"Best","given":"P. B."}],"editor":[{"family":"Winn","given":"Howard E."},{"family":"Olla","given":"Bori L."}],"issued":{"date-parts":[["1979"]]}}},{"id":1307,"uris":["http://zotero.org/users/5395629/items/QZ2YHGLH"],"itemData":{"id":1307,"type":"article-journal","container-title":"Reports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S."},{"family":"Macleod","given":"N."}],"issued":{"date-parts":[["1984"]]}}},{"id":2429,"uris":["http://zotero.org/users/5395629/items/CEEIKUNQ"],"itemData":{"id":2429,"type":"article-journal","container-title":"Oecologia","DOI":"10.1007/s00442-006-0612-z","ISSN":"0029-8549, 1432-1939","issue":"4","journalAbbreviation":"Oecologia","language":"en","page":"605-615","source":"DOI.org (Crossref)","title":"Stable carbon and nitrogen isotope ratio profiling of sperm whale teeth reveals ontogenetic movements and trophic ecology","volume":"151","author":[{"family":"Mendes","given":"Sónia"},{"family":"Newton","given":"Jason"},{"family":"Reid","given":"Robert J."},{"family":"Zuur","given":"Alain F."},{"family":"Pierce","given":"Graham J."}],"issued":{"date-parts":[["2007",3,16]]}}}],"schema":"https://github.com/citation-style-language/schema/raw/master/csl-citation.json"} </w:instrText>
            </w:r>
            <w:r w:rsidRPr="00320370">
              <w:rPr>
                <w:sz w:val="20"/>
                <w:szCs w:val="20"/>
              </w:rPr>
              <w:fldChar w:fldCharType="separate"/>
            </w:r>
            <w:r w:rsidRPr="00320370">
              <w:rPr>
                <w:sz w:val="20"/>
                <w:szCs w:val="20"/>
              </w:rPr>
              <w:t>(Best 1979, Best et al. 1984, Mendes et al. 2007)</w:t>
            </w:r>
            <w:r w:rsidRPr="00320370">
              <w:rPr>
                <w:sz w:val="20"/>
                <w:szCs w:val="20"/>
              </w:rPr>
              <w:fldChar w:fldCharType="end"/>
            </w:r>
            <w:r w:rsidRPr="00320370">
              <w:rPr>
                <w:sz w:val="20"/>
                <w:szCs w:val="20"/>
              </w:rPr>
              <w:t xml:space="preserve">. During this period, individuals continue to grow. </w:t>
            </w:r>
          </w:p>
        </w:tc>
      </w:tr>
      <w:tr w:rsidR="001625DA" w:rsidRPr="00320370" w14:paraId="2C52C3C5"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Pr>
          <w:p w14:paraId="6F35F837" w14:textId="77777777" w:rsidR="001625DA" w:rsidRPr="00320370" w:rsidRDefault="001625DA" w:rsidP="009453EB">
            <w:pPr>
              <w:spacing w:after="120" w:line="276" w:lineRule="auto"/>
              <w:rPr>
                <w:b w:val="0"/>
                <w:bCs w:val="0"/>
                <w:sz w:val="20"/>
                <w:szCs w:val="20"/>
              </w:rPr>
            </w:pPr>
            <w:r w:rsidRPr="00320370">
              <w:rPr>
                <w:b w:val="0"/>
                <w:bCs w:val="0"/>
                <w:sz w:val="20"/>
                <w:szCs w:val="20"/>
              </w:rPr>
              <w:t>Adult</w:t>
            </w:r>
          </w:p>
        </w:tc>
        <w:tc>
          <w:tcPr>
            <w:tcW w:w="611" w:type="pct"/>
          </w:tcPr>
          <w:p w14:paraId="04804062"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Pr>
          <w:p w14:paraId="4732A061"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8.5 – 10.m</w:t>
            </w:r>
          </w:p>
        </w:tc>
        <w:tc>
          <w:tcPr>
            <w:tcW w:w="796" w:type="pct"/>
          </w:tcPr>
          <w:p w14:paraId="7C3F8C9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7 – 20 years</w:t>
            </w:r>
          </w:p>
        </w:tc>
        <w:tc>
          <w:tcPr>
            <w:tcW w:w="2295" w:type="pct"/>
          </w:tcPr>
          <w:p w14:paraId="2D017784" w14:textId="10512EC9"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 xml:space="preserve">Females achieve gonad development between 8.2 – 9.2 m and are able to conceive shortly after </w:t>
            </w:r>
            <w:r w:rsidRPr="00320370">
              <w:rPr>
                <w:sz w:val="20"/>
                <w:szCs w:val="20"/>
              </w:rPr>
              <w:fldChar w:fldCharType="begin"/>
            </w:r>
            <w:r w:rsidR="0034086F">
              <w:rPr>
                <w:sz w:val="20"/>
                <w:szCs w:val="20"/>
              </w:rPr>
              <w:instrText xml:space="preserve"> ADDIN ZOTERO_ITEM CSL_CITATION {"citationID":"4ozefYzX","properties":{"formattedCitation":"(Rice 1989)","plainCitation":"(Rice 1989)","noteIndex":0},"citationItems":[{"id":452,"uris":["http://zotero.org/users/5395629/items/J8LFQUQS"],"itemData":{"id":452,"type":"chapter","container-title":"Handbook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(Rice 1989)</w:t>
            </w:r>
            <w:r w:rsidRPr="00320370">
              <w:rPr>
                <w:sz w:val="20"/>
                <w:szCs w:val="20"/>
              </w:rPr>
              <w:fldChar w:fldCharType="end"/>
            </w:r>
            <w:r w:rsidRPr="00320370">
              <w:rPr>
                <w:sz w:val="20"/>
                <w:szCs w:val="20"/>
              </w:rPr>
              <w:t>.</w:t>
            </w:r>
          </w:p>
        </w:tc>
      </w:tr>
      <w:tr w:rsidR="001625DA" w:rsidRPr="00320370" w14:paraId="3B0024AF" w14:textId="77777777" w:rsidTr="009453EB">
        <w:tc>
          <w:tcPr>
            <w:cnfStyle w:val="001000000000" w:firstRow="0" w:lastRow="0" w:firstColumn="1" w:lastColumn="0" w:oddVBand="0" w:evenVBand="0" w:oddHBand="0" w:evenHBand="0" w:firstRowFirstColumn="0" w:firstRowLastColumn="0" w:lastRowFirstColumn="0" w:lastRowLastColumn="0"/>
            <w:tcW w:w="582" w:type="pct"/>
          </w:tcPr>
          <w:p w14:paraId="7E2D149C" w14:textId="77777777" w:rsidR="001625DA" w:rsidRPr="00320370" w:rsidRDefault="001625DA" w:rsidP="009453EB">
            <w:pPr>
              <w:spacing w:after="120" w:line="276" w:lineRule="auto"/>
              <w:rPr>
                <w:b w:val="0"/>
                <w:bCs w:val="0"/>
                <w:sz w:val="20"/>
                <w:szCs w:val="20"/>
              </w:rPr>
            </w:pPr>
            <w:r w:rsidRPr="00320370">
              <w:rPr>
                <w:b w:val="0"/>
                <w:bCs w:val="0"/>
                <w:sz w:val="20"/>
                <w:szCs w:val="20"/>
              </w:rPr>
              <w:t xml:space="preserve">Mature </w:t>
            </w:r>
          </w:p>
        </w:tc>
        <w:tc>
          <w:tcPr>
            <w:tcW w:w="611" w:type="pct"/>
          </w:tcPr>
          <w:p w14:paraId="227C9FC8"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Male</w:t>
            </w:r>
          </w:p>
        </w:tc>
        <w:tc>
          <w:tcPr>
            <w:tcW w:w="716" w:type="pct"/>
          </w:tcPr>
          <w:p w14:paraId="220A7FEB"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 xml:space="preserve">&gt; 13.7 </w:t>
            </w:r>
          </w:p>
        </w:tc>
        <w:tc>
          <w:tcPr>
            <w:tcW w:w="796" w:type="pct"/>
          </w:tcPr>
          <w:p w14:paraId="07DA200F" w14:textId="77777777"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&gt; 20</w:t>
            </w:r>
          </w:p>
        </w:tc>
        <w:tc>
          <w:tcPr>
            <w:tcW w:w="2295" w:type="pct"/>
          </w:tcPr>
          <w:p w14:paraId="560C9014" w14:textId="5CCA535D" w:rsidR="001625DA" w:rsidRPr="00320370" w:rsidRDefault="001625DA" w:rsidP="009453EB">
            <w:pPr>
              <w:spacing w:after="120" w:line="276" w:lineRule="auto"/>
              <w:cnfStyle w:val="000000000000" w:firstRow="0" w:lastRow="0" w:firstColumn="0" w:lastColumn="0" w:oddVBand="0" w:evenVBand="0" w:oddHBand="0" w:evenHBand="0" w:firstRowFirstColumn="0" w:firstRowLastColumn="0" w:lastRowFirstColumn="0" w:lastRowLastColumn="0"/>
              <w:rPr>
                <w:sz w:val="20"/>
                <w:szCs w:val="20"/>
              </w:rPr>
            </w:pPr>
            <w:r w:rsidRPr="00320370">
              <w:rPr>
                <w:sz w:val="20"/>
                <w:szCs w:val="20"/>
              </w:rPr>
              <w:t>Almost all males of this size range are physiologically fertile, as defined by the concentration of sperm in their seminal fluid and will be either solitary or form bachelor schools. Although physiologically fertile, males</w:t>
            </w:r>
            <w:r>
              <w:rPr>
                <w:sz w:val="20"/>
                <w:szCs w:val="20"/>
              </w:rPr>
              <w:t xml:space="preserve"> will likely only start mating when they’ve reached</w:t>
            </w:r>
            <w:r w:rsidRPr="00320370">
              <w:rPr>
                <w:sz w:val="20"/>
                <w:szCs w:val="20"/>
              </w:rPr>
              <w:t xml:space="preserve"> &lt; 15.7 m (35 years) </w:t>
            </w:r>
            <w:r w:rsidRPr="00320370">
              <w:rPr>
                <w:sz w:val="20"/>
                <w:szCs w:val="20"/>
              </w:rPr>
              <w:fldChar w:fldCharType="begin"/>
            </w:r>
            <w:r w:rsidR="0034086F">
              <w:rPr>
                <w:sz w:val="20"/>
                <w:szCs w:val="20"/>
              </w:rPr>
              <w:instrText xml:space="preserve"> ADDIN ZOTERO_ITEM CSL_CITATION {"citationID":"bMl4ZwVn","properties":{"formattedCitation":"(Best et al. 1984, Rice 1989)","plainCitation":"(Best et al. 1984, Rice 1989)","noteIndex":0},"citationItems":[{"id":1307,"uris":["http://zotero.org/users/5395629/items/QZ2YHGLH"],"itemData":{"id":1307,"type":"article-journal","container-title":"Reports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S."},{"family":"Macleod","given":"N."}],"issued":{"date-parts":[["1984"]]}}},{"id":452,"uris":["http://zotero.org/users/5395629/items/J8LFQUQS"],"itemData":{"id":452,"type":"chapter","container-title":"Handbook of marine mammals","event-place":"London","page":"177-233","publisher":"Academic Press","publisher-place":"London","title":"Sperm whale. &lt;i&gt;Physeter macrocephalus&lt;/i&gt; Linnaeus, 1758","author":[{"family":"Rice","given":"Dale W."}],"editor":[{"family":"Ridgway","given":"Sam H"},{"family":"Harrison","given":"R"}],"issued":{"date-parts":[["1989"]]}}}],"schema":"https://github.com/citation-style-language/schema/raw/master/csl-citation.json"} </w:instrText>
            </w:r>
            <w:r w:rsidRPr="00320370">
              <w:rPr>
                <w:sz w:val="20"/>
                <w:szCs w:val="20"/>
              </w:rPr>
              <w:fldChar w:fldCharType="separate"/>
            </w:r>
            <w:r w:rsidRPr="00320370">
              <w:rPr>
                <w:sz w:val="20"/>
                <w:szCs w:val="20"/>
              </w:rPr>
              <w:t>(Best et al. 1984, Rice 1989)</w:t>
            </w:r>
            <w:r w:rsidRPr="00320370">
              <w:rPr>
                <w:sz w:val="20"/>
                <w:szCs w:val="20"/>
              </w:rPr>
              <w:fldChar w:fldCharType="end"/>
            </w:r>
            <w:r w:rsidRPr="00320370">
              <w:rPr>
                <w:sz w:val="20"/>
                <w:szCs w:val="20"/>
              </w:rPr>
              <w:t>.</w:t>
            </w:r>
          </w:p>
        </w:tc>
      </w:tr>
      <w:tr w:rsidR="001625DA" w:rsidRPr="00320370" w14:paraId="117BB2C6" w14:textId="77777777" w:rsidTr="009453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pct"/>
            <w:tcBorders>
              <w:bottom w:val="single" w:sz="4" w:space="0" w:color="auto"/>
            </w:tcBorders>
          </w:tcPr>
          <w:p w14:paraId="0F8C2A1D" w14:textId="77777777" w:rsidR="001625DA" w:rsidRPr="00320370" w:rsidRDefault="001625DA" w:rsidP="009453EB">
            <w:pPr>
              <w:spacing w:after="120" w:line="276" w:lineRule="auto"/>
              <w:rPr>
                <w:b w:val="0"/>
                <w:bCs w:val="0"/>
                <w:sz w:val="20"/>
                <w:szCs w:val="20"/>
              </w:rPr>
            </w:pPr>
            <w:r w:rsidRPr="00320370">
              <w:rPr>
                <w:b w:val="0"/>
                <w:bCs w:val="0"/>
                <w:sz w:val="20"/>
                <w:szCs w:val="20"/>
              </w:rPr>
              <w:t>Mature</w:t>
            </w:r>
          </w:p>
        </w:tc>
        <w:tc>
          <w:tcPr>
            <w:tcW w:w="611" w:type="pct"/>
            <w:tcBorders>
              <w:bottom w:val="single" w:sz="4" w:space="0" w:color="auto"/>
            </w:tcBorders>
          </w:tcPr>
          <w:p w14:paraId="0F385A87"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w:t>
            </w:r>
          </w:p>
        </w:tc>
        <w:tc>
          <w:tcPr>
            <w:tcW w:w="716" w:type="pct"/>
            <w:tcBorders>
              <w:bottom w:val="single" w:sz="4" w:space="0" w:color="auto"/>
            </w:tcBorders>
          </w:tcPr>
          <w:p w14:paraId="7FF5A52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10 – 12 m</w:t>
            </w:r>
          </w:p>
        </w:tc>
        <w:tc>
          <w:tcPr>
            <w:tcW w:w="796" w:type="pct"/>
            <w:tcBorders>
              <w:bottom w:val="single" w:sz="4" w:space="0" w:color="auto"/>
            </w:tcBorders>
          </w:tcPr>
          <w:p w14:paraId="0DCE17F9"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&gt; 20 years</w:t>
            </w:r>
          </w:p>
        </w:tc>
        <w:tc>
          <w:tcPr>
            <w:tcW w:w="2295" w:type="pct"/>
            <w:tcBorders>
              <w:bottom w:val="single" w:sz="4" w:space="0" w:color="auto"/>
            </w:tcBorders>
          </w:tcPr>
          <w:p w14:paraId="367A6B86" w14:textId="77777777" w:rsidR="001625DA" w:rsidRPr="00320370" w:rsidRDefault="001625DA" w:rsidP="009453EB">
            <w:pPr>
              <w:spacing w:after="120" w:line="276" w:lineRule="auto"/>
              <w:cnfStyle w:val="000000100000" w:firstRow="0" w:lastRow="0" w:firstColumn="0" w:lastColumn="0" w:oddVBand="0" w:evenVBand="0" w:oddHBand="1" w:evenHBand="0" w:firstRowFirstColumn="0" w:firstRowLastColumn="0" w:lastRowFirstColumn="0" w:lastRowLastColumn="0"/>
              <w:rPr>
                <w:sz w:val="20"/>
                <w:szCs w:val="20"/>
              </w:rPr>
            </w:pPr>
            <w:r w:rsidRPr="00320370">
              <w:rPr>
                <w:sz w:val="20"/>
                <w:szCs w:val="20"/>
              </w:rPr>
              <w:t>Females attain full size at this age.</w:t>
            </w:r>
          </w:p>
        </w:tc>
      </w:tr>
    </w:tbl>
    <w:p w14:paraId="08E285CF" w14:textId="77777777" w:rsidR="001625DA" w:rsidRDefault="001625DA" w:rsidP="00862972">
      <w:pPr>
        <w:rPr>
          <w:rFonts w:eastAsiaTheme="minorEastAsia"/>
        </w:rPr>
      </w:pPr>
    </w:p>
    <w:p w14:paraId="1F307802" w14:textId="67A75D9D" w:rsidR="00DB0992" w:rsidRDefault="00DB0992" w:rsidP="00EA7AE3">
      <w:pPr>
        <w:pStyle w:val="Heading4"/>
      </w:pPr>
      <w:r>
        <w:t>2.</w:t>
      </w:r>
      <w:r w:rsidR="00EA7AE3">
        <w:t>4</w:t>
      </w:r>
      <w:r>
        <w:t xml:space="preserve">.3 </w:t>
      </w:r>
      <w:r w:rsidR="00F21B87">
        <w:t xml:space="preserve">A </w:t>
      </w:r>
      <w:r w:rsidR="00EB7E15">
        <w:t>Case Study on Peduncle Diving</w:t>
      </w:r>
    </w:p>
    <w:p w14:paraId="7DE390DA" w14:textId="77777777" w:rsidR="002412C1" w:rsidRDefault="00B904F0" w:rsidP="00B904F0">
      <w:r>
        <w:t>We inspected whether individual whales</w:t>
      </w:r>
      <w:r w:rsidR="00022873">
        <w:t xml:space="preserve"> performed or received</w:t>
      </w:r>
      <w:r>
        <w:t xml:space="preserve"> </w:t>
      </w:r>
      <w:r w:rsidR="00E5259C">
        <w:rPr>
          <w:i/>
          <w:iCs/>
        </w:rPr>
        <w:t>peduncle dives</w:t>
      </w:r>
      <w:r w:rsidR="008732DD">
        <w:t xml:space="preserve"> across age classes and differing probabilities of being female</w:t>
      </w:r>
      <w:r w:rsidR="00E5259C">
        <w:t xml:space="preserve">. </w:t>
      </w:r>
      <w:r w:rsidR="00E5259C">
        <w:rPr>
          <w:i/>
          <w:iCs/>
        </w:rPr>
        <w:t xml:space="preserve">Peduncle </w:t>
      </w:r>
      <w:r w:rsidR="00E5259C" w:rsidRPr="00E5259C">
        <w:rPr>
          <w:i/>
          <w:iCs/>
        </w:rPr>
        <w:t>dives</w:t>
      </w:r>
      <w:r w:rsidR="00E5259C">
        <w:t xml:space="preserve"> are short (</w:t>
      </w:r>
      <w:r w:rsidR="00FA0DD1">
        <w:t xml:space="preserve">a </w:t>
      </w:r>
      <w:r w:rsidR="00E5259C">
        <w:t xml:space="preserve">few seconds) and shallow dives performed </w:t>
      </w:r>
      <w:r w:rsidR="00FA0DD1">
        <w:t xml:space="preserve">usually </w:t>
      </w:r>
      <w:r w:rsidR="00E5259C">
        <w:t>by a calf or juvenile onto the base of the peduncle (fluke stalk)</w:t>
      </w:r>
      <w:r w:rsidR="00022873">
        <w:t xml:space="preserve"> and under</w:t>
      </w:r>
      <w:r w:rsidR="0089671E">
        <w:t xml:space="preserve"> a larger whale, </w:t>
      </w:r>
      <w:r w:rsidR="00022873">
        <w:t xml:space="preserve">during </w:t>
      </w:r>
      <w:r w:rsidR="0089671E">
        <w:t xml:space="preserve">the calf/juvenile </w:t>
      </w:r>
      <w:r w:rsidR="00022873">
        <w:t>often presses</w:t>
      </w:r>
      <w:r w:rsidR="0089671E">
        <w:t xml:space="preserve"> its snout onto the larger whale’s genital region</w:t>
      </w:r>
      <w:r w:rsidR="00E5259C">
        <w:t xml:space="preserve"> </w:t>
      </w:r>
      <w:r w:rsidR="00E5259C">
        <w:fldChar w:fldCharType="begin"/>
      </w:r>
      <w:r w:rsidR="0034086F">
        <w:instrText xml:space="preserve"> ADDIN ZOTERO_ITEM CSL_CITATION {"citationID":"a2ogltae2u0","properties":{"formattedCitation":"(Gero &amp; Whitehead 2007)","plainCitation":"(Gero &amp; Whitehead 2007)","noteIndex":0},"citationItems":[{"id":3141,"uris":["http://zotero.org/users/5395629/items/K6F2N8LY"],"itemData":{"id":3141,"type":"article-journal","container-title":"Marine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CALVES","volume":"23","author":[{"family":"Gero","given":"Shane"},{"family":"Whitehead","given":"Hal"}],"issued":{"date-parts":[["2007",4]]}}}],"schema":"https://github.com/citation-style-language/schema/raw/master/csl-citation.json"} </w:instrText>
      </w:r>
      <w:r w:rsidR="00E5259C">
        <w:fldChar w:fldCharType="separate"/>
      </w:r>
      <w:r w:rsidR="0034086F" w:rsidRPr="0034086F">
        <w:rPr>
          <w:kern w:val="0"/>
          <w:lang w:val="en-US"/>
        </w:rPr>
        <w:t>(Gero &amp; Whitehead 2007)</w:t>
      </w:r>
      <w:r w:rsidR="00E5259C">
        <w:fldChar w:fldCharType="end"/>
      </w:r>
      <w:r w:rsidR="00E5259C">
        <w:t>.</w:t>
      </w:r>
      <w:r w:rsidR="0089671E">
        <w:t xml:space="preserve"> They can be detected on drone</w:t>
      </w:r>
      <w:r w:rsidR="00FA0DD1">
        <w:t>-</w:t>
      </w:r>
      <w:r w:rsidR="0089671E">
        <w:t>base</w:t>
      </w:r>
      <w:r w:rsidR="00FA0DD1">
        <w:t>d</w:t>
      </w:r>
      <w:r w:rsidR="0089671E">
        <w:t xml:space="preserve"> recordings when calves arch their backs and dive under a larger whale’s body repeatedly.</w:t>
      </w:r>
      <w:r w:rsidR="00E5259C">
        <w:t xml:space="preserve"> </w:t>
      </w:r>
      <w:r w:rsidR="002412C1">
        <w:t xml:space="preserve">For each measured whale, we recorded whether it had been </w:t>
      </w:r>
      <w:r w:rsidR="002412C1">
        <w:lastRenderedPageBreak/>
        <w:t xml:space="preserve">observed performing or receiving a </w:t>
      </w:r>
      <w:r w:rsidR="002412C1">
        <w:rPr>
          <w:i/>
          <w:iCs/>
        </w:rPr>
        <w:t xml:space="preserve">peduncle dive </w:t>
      </w:r>
      <w:r w:rsidR="002412C1">
        <w:t xml:space="preserve">in any of the video recordings from which still images for measurements were extracted.  </w:t>
      </w:r>
    </w:p>
    <w:p w14:paraId="207AF844" w14:textId="54587E97" w:rsidR="00B904F0" w:rsidRPr="0089671E" w:rsidRDefault="00FA0DD1" w:rsidP="00B904F0">
      <w:r>
        <w:t>Peduncle</w:t>
      </w:r>
      <w:r w:rsidR="00E5259C">
        <w:t xml:space="preserve"> dives were </w:t>
      </w:r>
      <w:r>
        <w:t>previously assumed to indicate suckling (Gero &amp; Whitehead 2007), but recent underwater footage suggests that they may not be associated with suckling</w:t>
      </w:r>
      <w:r w:rsidR="00E2014B">
        <w:t xml:space="preserve"> or milk extraction,</w:t>
      </w:r>
      <w:r>
        <w:t xml:space="preserve"> and instead represent</w:t>
      </w:r>
      <w:r w:rsidR="00E5259C">
        <w:t xml:space="preserve"> a form of affiliative behaviour between </w:t>
      </w:r>
      <w:r>
        <w:t>young whales</w:t>
      </w:r>
      <w:r w:rsidR="00E5259C">
        <w:t xml:space="preserve"> and mothers/allomothers </w:t>
      </w:r>
      <w:r w:rsidR="00E5259C">
        <w:fldChar w:fldCharType="begin"/>
      </w:r>
      <w:r w:rsidR="0034086F">
        <w:instrText xml:space="preserve"> ADDIN ZOTERO_ITEM CSL_CITATION {"citationID":"annmg7o2f2","properties":{"formattedCitation":"(Sarano et al. 2023)","plainCitation":"(Sarano et al. 2023)","noteIndex":0},"citationItems":[{"id":5698,"uris":["http://zotero.org/users/5395629/items/P25R26RD"],"itemData":{"id":5698,"type":"article-journal","abstract":"In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34086F" w:rsidRPr="0034086F">
        <w:rPr>
          <w:kern w:val="0"/>
          <w:lang w:val="en-US"/>
        </w:rPr>
        <w:t>(</w:t>
      </w:r>
      <w:proofErr w:type="spellStart"/>
      <w:r w:rsidR="0034086F" w:rsidRPr="0034086F">
        <w:rPr>
          <w:kern w:val="0"/>
          <w:lang w:val="en-US"/>
        </w:rPr>
        <w:t>Sarano</w:t>
      </w:r>
      <w:proofErr w:type="spellEnd"/>
      <w:r w:rsidR="0034086F" w:rsidRPr="0034086F">
        <w:rPr>
          <w:kern w:val="0"/>
          <w:lang w:val="en-US"/>
        </w:rPr>
        <w:t xml:space="preserve"> et al. 2023)</w:t>
      </w:r>
      <w:r w:rsidR="00E5259C">
        <w:fldChar w:fldCharType="end"/>
      </w:r>
      <w:r w:rsidR="00E5259C">
        <w:t xml:space="preserve">. Although peduncle dives may not necessarily involve suckling, all reports of </w:t>
      </w:r>
      <w:r w:rsidR="00E5259C">
        <w:rPr>
          <w:i/>
          <w:iCs/>
        </w:rPr>
        <w:t>peduncle dives</w:t>
      </w:r>
      <w:r w:rsidR="00E5259C">
        <w:t xml:space="preserve"> in which the sex of the receiving whales is known involve female</w:t>
      </w:r>
      <w:r w:rsidR="00F21B87">
        <w:t xml:space="preserve">s </w:t>
      </w:r>
      <w:r w:rsidR="00E5259C">
        <w:fldChar w:fldCharType="begin"/>
      </w:r>
      <w:r w:rsidR="002412C1">
        <w:instrText xml:space="preserve"> ADDIN ZOTERO_ITEM CSL_CITATION {"citationID":"a9osstva8p","properties":{"formattedCitation":"\\uldash{(Gero &amp; Whitehead 2007, Konrad et al. 2019, Sarano et al. 2023)}","plainCitation":"(Gero &amp; Whitehead 2007, Konrad et al. 2019, Sarano et al. 2023)","noteIndex":0},"citationItems":[{"id":3141,"uris":["http://zotero.org/users/5395629/items/K6F2N8LY"],"itemData":{"id":3141,"type":"article-journal","container-title":"Marine Mammal Science","DOI":"10.1111/j.1748-7692.2007.00113.x","ISSN":"0824-0469, 1748-7692","issue":"2","journalAbbreviation":"Marine Mammal Sci","language":"en","page":"398-413","source":"DOI.org (Crossref)","title":"Sucking behavior in sperm whale calves: observations and hypotheses","title-short":"SUCKLING BEHAVIOR IN SPERM WHALE CALVES","volume":"23","author":[{"family":"Gero","given":"Shane"},{"family":"Whitehead","given":"Hal"}],"issued":{"date-parts":[["2007",4]]}}},{"id":2142,"uris":["http://zotero.org/users/5395629/items/N4LLU6EG"],"itemData":{"id":2142,"type":"article-journal","container-title":"Behavioral Ecology","DOI":"10.1093/beheco/ary143","ISSN":"1045-2249, 1465-7279","issue":"1","language":"en","page":"194-201","source":"DOI.org (Crossref)","title":"Kin selection and allocare in sperm whales","volume":"30","author":[{"family":"Konrad","given":"Christine M"},{"family":"Frasier","given":"Timothy R"},{"family":"Whitehead","given":"Hal"},{"family":"Gero","given":"Shane"}],"issued":{"date-parts":[["2019",3,4]]}}},{"id":5698,"uris":["http://zotero.org/users/5395629/items/P25R26RD"],"itemData":{"id":5698,"type":"article-journal","abstract":"In mammals, lactation is the universal behavior of feeding offspring and has a fundamental nutritional and social value with offspring staying near their mothers. In order to obtain milk, terrestrial mammal offspring squeeze the breast of lactating females and suckle the nipples with their tongues. In the specific case of cetacean species, it was reported that lactating females intentionally eject milk from their mammary slit into the calves’ mouths. Nursing behavior in sperm whales has already been broadly described, but the results of our current study, based on 127 underwater videos, recording over 7 years and displaying explicit nursing behavior, bring a higher level of understanding. We first showed that sperm whale calves are proactive in getting milk. We were then able to illustrate and describe with a high level of precision their suckling behavior: firstly, the calf bumps its head onto the female’s genital area to signal the mother its willingness to suckle; secondly, the calf introduces its lower jawbone into the genital slit, this action makes the nipple pop up from its slit; thirdly, the calf squeezes the nipple with its tongue against the hard palate and suckles; fourthly, the calf removes its jawbone from the female and swims off. Moreover, our underwater visual observations provided the first direct evidence for allosuckling in sperm whales, a situation during which a calf obtains milk from an adult female who is not its mother.","container-title":"Animal Behavior and Cognition","DOI":"10.26451/abc.10.02.02.2023","ISSN":"23724323","issue":"2","journalAbbreviation":"AB&amp;C","language":"en","page":"105-131","source":"DOI.org (Crossref)","title":"Nursing Behavior in Sperm Whales (Physeter macrocephalus)","volume":"10","author":[{"family":"Sarano","given":"François"},{"family":"Sarano","given":"Véronique"},{"family":"Tonietto","given":"Modan-Lou"},{"family":"Yernaux","given":"Adrien"},{"family":"Jung","given":"Jean-Luc"},{"family":"Arribart","given":"Marion"},{"family":"Girardet","given":"Justine"},{"family":"Preud'homme","given":"Axel"},{"family":"Heuzey","given":"René"},{"family":"Delfour","given":"Fabienne"},{"family":"Glotin","given":"Hervé"},{"family":"Charrier","given":"Isabelle"},{"family":"Adam","given":"Olivier"}],"issued":{"date-parts":[["2023",5,1]]}}}],"schema":"https://github.com/citation-style-language/schema/raw/master/csl-citation.json"} </w:instrText>
      </w:r>
      <w:r w:rsidR="00E5259C">
        <w:fldChar w:fldCharType="separate"/>
      </w:r>
      <w:r w:rsidR="002412C1" w:rsidRPr="002412C1">
        <w:rPr>
          <w:kern w:val="0"/>
          <w:u w:val="dash"/>
          <w:lang w:val="en-US"/>
        </w:rPr>
        <w:t xml:space="preserve">(Gero &amp; Whitehead 2007, Konrad et al. 2019, </w:t>
      </w:r>
      <w:proofErr w:type="spellStart"/>
      <w:r w:rsidR="002412C1" w:rsidRPr="002412C1">
        <w:rPr>
          <w:kern w:val="0"/>
          <w:u w:val="dash"/>
          <w:lang w:val="en-US"/>
        </w:rPr>
        <w:t>Sarano</w:t>
      </w:r>
      <w:proofErr w:type="spellEnd"/>
      <w:r w:rsidR="002412C1" w:rsidRPr="002412C1">
        <w:rPr>
          <w:kern w:val="0"/>
          <w:u w:val="dash"/>
          <w:lang w:val="en-US"/>
        </w:rPr>
        <w:t xml:space="preserve"> et al. 2023)</w:t>
      </w:r>
      <w:r w:rsidR="00E5259C">
        <w:fldChar w:fldCharType="end"/>
      </w:r>
      <w:r w:rsidR="00E5259C">
        <w:t xml:space="preserve">. </w:t>
      </w:r>
    </w:p>
    <w:p w14:paraId="0EA11162" w14:textId="6A2EC459" w:rsidR="00862972" w:rsidRDefault="00862972" w:rsidP="00EA7AE3">
      <w:pPr>
        <w:pStyle w:val="Heading2"/>
      </w:pPr>
      <w:bookmarkStart w:id="9" w:name="_Toc202520902"/>
      <w:r>
        <w:t xml:space="preserve">3. </w:t>
      </w:r>
      <w:r w:rsidR="00EA7AE3">
        <w:t>RESULTS</w:t>
      </w:r>
      <w:bookmarkEnd w:id="9"/>
    </w:p>
    <w:p w14:paraId="5424A2A9" w14:textId="77777777" w:rsidR="00862972" w:rsidRDefault="00862972" w:rsidP="00EA7AE3">
      <w:pPr>
        <w:pStyle w:val="Heading3"/>
      </w:pPr>
      <w:bookmarkStart w:id="10" w:name="_Toc202520903"/>
      <w:r>
        <w:t>3.1 | Error estimation and correction</w:t>
      </w:r>
      <w:bookmarkEnd w:id="10"/>
    </w:p>
    <w:p w14:paraId="1C8100DE" w14:textId="7F2C4835" w:rsidR="00862972" w:rsidRDefault="00862972" w:rsidP="00862972">
      <w:r>
        <w:t xml:space="preserve">We </w:t>
      </w:r>
      <w:r w:rsidR="00B624C8">
        <w:t>obtained</w:t>
      </w:r>
      <w:r>
        <w:t xml:space="preserve"> 343 measurements of </w:t>
      </w:r>
      <w:r>
        <w:rPr>
          <w:i/>
          <w:iCs/>
        </w:rPr>
        <w:t>Balaena</w:t>
      </w:r>
      <w:r>
        <w:t xml:space="preserve"> </w:t>
      </w:r>
      <w:r w:rsidR="00B624C8">
        <w:t>across</w:t>
      </w:r>
      <w:r>
        <w:t xml:space="preserve"> 18 days </w:t>
      </w:r>
      <w:r w:rsidR="00B624C8">
        <w:t xml:space="preserve">in the field </w:t>
      </w:r>
      <w:r>
        <w:t>at varying altitudes. Length estimates based on barometric altitudes underestimated the boat length by</w:t>
      </w:r>
      <w:r w:rsidR="000851A3">
        <w:t xml:space="preserve"> </w:t>
      </w:r>
      <w:r>
        <w:t xml:space="preserve">0.55 m </w:t>
      </w:r>
      <w:r w:rsidR="003157A0">
        <w:t xml:space="preserve">on average </w:t>
      </w:r>
      <w:r>
        <w:t>(</w:t>
      </w:r>
      <w:r>
        <w:rPr>
          <w:i/>
          <w:iCs/>
        </w:rPr>
        <w:t>SD</w:t>
      </w:r>
      <w:r>
        <w:t xml:space="preserve"> = 0.37</w:t>
      </w:r>
      <w:r w:rsidR="003729E9">
        <w:t xml:space="preserve"> m</w:t>
      </w:r>
      <w:r>
        <w:t xml:space="preserve">), </w:t>
      </w:r>
      <w:r w:rsidR="003157A0">
        <w:t>corresponding</w:t>
      </w:r>
      <w:r>
        <w:t xml:space="preserve"> to</w:t>
      </w:r>
      <w:r w:rsidR="003157A0">
        <w:t xml:space="preserve"> a</w:t>
      </w:r>
      <w:r>
        <w:t xml:space="preserve"> -4.55% measurement error (</w:t>
      </w:r>
      <w:r>
        <w:rPr>
          <w:i/>
          <w:iCs/>
        </w:rPr>
        <w:t xml:space="preserve">SD </w:t>
      </w:r>
      <w:r w:rsidRPr="003729E9">
        <w:t>= 3.15</w:t>
      </w:r>
      <w:r w:rsidR="003729E9" w:rsidRPr="003729E9">
        <w:t>%</w:t>
      </w:r>
      <w:r>
        <w:t xml:space="preserve">). This bias was associated with an average 2.35 m underestimation </w:t>
      </w:r>
      <w:r w:rsidR="003157A0">
        <w:t>in</w:t>
      </w:r>
      <w:r>
        <w:t xml:space="preserve"> barometric altitude (</w:t>
      </w:r>
      <w:r>
        <w:rPr>
          <w:i/>
          <w:iCs/>
        </w:rPr>
        <w:t xml:space="preserve">SD </w:t>
      </w:r>
      <w:r>
        <w:t>= 1.94</w:t>
      </w:r>
      <w:r w:rsidR="003729E9">
        <w:t xml:space="preserve"> m</w:t>
      </w:r>
      <w:r>
        <w:t xml:space="preserve">). </w:t>
      </w:r>
      <w:r w:rsidR="003157A0">
        <w:t xml:space="preserve">Using the model corrected altitude </w:t>
      </w:r>
      <w:r>
        <w:t>(</w:t>
      </w:r>
      <m:oMath>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1.40 </m:t>
        </m:r>
        <m:d>
          <m:dPr>
            <m:ctrlPr>
              <w:rPr>
                <w:rFonts w:ascii="Cambria Math" w:hAnsi="Cambria Math"/>
                <w:i/>
              </w:rPr>
            </m:ctrlPr>
          </m:dPr>
          <m:e>
            <m:r>
              <w:rPr>
                <w:rFonts w:ascii="Cambria Math" w:hAnsi="Cambria Math"/>
              </w:rPr>
              <m:t>SE=0.21</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1.017 (SE= 0.003)</m:t>
        </m:r>
      </m:oMath>
      <w:r>
        <w:rPr>
          <w:rFonts w:eastAsiaTheme="minorEastAsia"/>
        </w:rPr>
        <w:t xml:space="preserve">) </w:t>
      </w:r>
      <w:r w:rsidR="003157A0">
        <w:t xml:space="preserve">reduced </w:t>
      </w:r>
      <w:r w:rsidR="000B1C5B">
        <w:t xml:space="preserve">average </w:t>
      </w:r>
      <w:r w:rsidR="003157A0">
        <w:t xml:space="preserve">length error to </w:t>
      </w:r>
      <w:r>
        <w:t xml:space="preserve">0.12 % length </w:t>
      </w:r>
      <w:r w:rsidR="003157A0">
        <w:t xml:space="preserve">error </w:t>
      </w:r>
      <w:r>
        <w:t>(</w:t>
      </w:r>
      <w:r w:rsidRPr="001C3BB0">
        <w:rPr>
          <w:i/>
          <w:iCs/>
        </w:rPr>
        <w:t>SD = 3.15</w:t>
      </w:r>
      <w:r w:rsidR="003729E9">
        <w:rPr>
          <w:i/>
          <w:iCs/>
        </w:rPr>
        <w:t>%</w:t>
      </w:r>
      <w:r>
        <w:t xml:space="preserve">). </w:t>
      </w:r>
    </w:p>
    <w:p w14:paraId="1C0B0577" w14:textId="77777777" w:rsidR="00862972" w:rsidRDefault="00862972" w:rsidP="00EA7AE3">
      <w:pPr>
        <w:pStyle w:val="Heading3"/>
      </w:pPr>
      <w:bookmarkStart w:id="11" w:name="_Toc202520904"/>
      <w:r>
        <w:t>3.2 | Whale measurements and photo-identification</w:t>
      </w:r>
      <w:bookmarkEnd w:id="11"/>
    </w:p>
    <w:p w14:paraId="73810721" w14:textId="1682330D" w:rsidR="003729E9" w:rsidRPr="00774426" w:rsidRDefault="000B1C5B" w:rsidP="00862972">
      <w:pPr>
        <w:keepNext/>
      </w:pPr>
      <w:r>
        <w:t xml:space="preserve"> </w:t>
      </w:r>
      <w:r w:rsidR="00B624C8">
        <w:t xml:space="preserve">We were able to </w:t>
      </w:r>
      <w:r w:rsidR="00F43927">
        <w:t>extract</w:t>
      </w:r>
      <w:r w:rsidR="00B624C8">
        <w:t xml:space="preserve"> </w:t>
      </w:r>
      <w:r w:rsidR="008732DD">
        <w:rPr>
          <w:i/>
          <w:iCs/>
        </w:rPr>
        <w:t>N</w:t>
      </w:r>
      <w:r w:rsidR="000C25A4">
        <w:rPr>
          <w:i/>
          <w:iCs/>
        </w:rPr>
        <w:t>R</w:t>
      </w:r>
      <w:r w:rsidR="00C61B9F">
        <w:rPr>
          <w:i/>
          <w:iCs/>
          <w:vertAlign w:val="subscript"/>
        </w:rPr>
        <w:t>dorsal</w:t>
      </w:r>
      <w:r w:rsidR="00B624C8">
        <w:rPr>
          <w:i/>
          <w:iCs/>
        </w:rPr>
        <w:t xml:space="preserve"> </w:t>
      </w:r>
      <w:r w:rsidR="00F43927">
        <w:t>metrics more frequently</w:t>
      </w:r>
      <w:r w:rsidR="00B624C8">
        <w:t xml:space="preserve"> than </w:t>
      </w:r>
      <w:r w:rsidR="008732DD">
        <w:rPr>
          <w:i/>
          <w:iCs/>
        </w:rPr>
        <w:t>N</w:t>
      </w:r>
      <w:r w:rsidR="000C25A4">
        <w:rPr>
          <w:i/>
          <w:iCs/>
        </w:rPr>
        <w:t>R</w:t>
      </w:r>
      <w:r w:rsidR="00C61B9F">
        <w:rPr>
          <w:i/>
          <w:iCs/>
          <w:vertAlign w:val="subscript"/>
        </w:rPr>
        <w:t>flipper</w:t>
      </w:r>
      <w:r w:rsidR="00B624C8">
        <w:rPr>
          <w:i/>
          <w:iCs/>
        </w:rPr>
        <w:t xml:space="preserve"> </w:t>
      </w:r>
      <w:r w:rsidR="00B624C8">
        <w:t>(491 and 297, respectively).</w:t>
      </w:r>
      <w:r w:rsidR="00685DD4">
        <w:t xml:space="preserve"> O</w:t>
      </w:r>
      <w:r>
        <w:t>nly</w:t>
      </w:r>
      <w:r w:rsidR="00862972">
        <w:t xml:space="preserve"> images </w:t>
      </w:r>
      <w:r w:rsidR="00685DD4">
        <w:t>captured at altitudes up to</w:t>
      </w:r>
      <w:r w:rsidR="00862972">
        <w:t xml:space="preserve"> 70 m </w:t>
      </w:r>
      <w:r>
        <w:t xml:space="preserve">altitude </w:t>
      </w:r>
      <w:r w:rsidR="00862972">
        <w:t xml:space="preserve">had high enough quality (Q3 – 5) </w:t>
      </w:r>
      <w:r w:rsidR="00774426">
        <w:t>for initial identification</w:t>
      </w:r>
      <w:r w:rsidR="00862972">
        <w:t xml:space="preserve"> (</w:t>
      </w:r>
      <w:r w:rsidR="00862972">
        <w:fldChar w:fldCharType="begin"/>
      </w:r>
      <w:r w:rsidR="00862972">
        <w:instrText xml:space="preserve"> REF _Ref201088861 \h </w:instrText>
      </w:r>
      <w:r w:rsidR="00862972">
        <w:fldChar w:fldCharType="separate"/>
      </w:r>
      <w:r w:rsidR="00AB0A54">
        <w:t xml:space="preserve">Figure </w:t>
      </w:r>
      <w:r w:rsidR="00AB0A54">
        <w:rPr>
          <w:noProof/>
        </w:rPr>
        <w:t>2</w:t>
      </w:r>
      <w:r w:rsidR="00862972">
        <w:fldChar w:fldCharType="end"/>
      </w:r>
      <w:r w:rsidR="00862972">
        <w:t>)</w:t>
      </w:r>
      <w:r w:rsidR="00774426">
        <w:t xml:space="preserve">, resulting in </w:t>
      </w:r>
      <w:r w:rsidR="00EA7AE3">
        <w:t xml:space="preserve">504 still images assigned to 90 individuals for which </w:t>
      </w:r>
      <w:r w:rsidR="00EA7AE3">
        <w:rPr>
          <w:i/>
          <w:iCs/>
        </w:rPr>
        <w:t xml:space="preserve">TL </w:t>
      </w:r>
      <w:r w:rsidR="00EA7AE3">
        <w:t xml:space="preserve">could be measured at </w:t>
      </w:r>
      <w:r w:rsidR="00EA7AE3">
        <w:lastRenderedPageBreak/>
        <w:t xml:space="preserve">least once, and </w:t>
      </w:r>
      <w:r w:rsidR="00774426">
        <w:t xml:space="preserve">a subset </w:t>
      </w:r>
      <w:r w:rsidR="000851A3">
        <w:t>of</w:t>
      </w:r>
      <w:r w:rsidR="00774426">
        <w:t xml:space="preserve"> 168 still images assigned to </w:t>
      </w:r>
      <w:r w:rsidR="00862972">
        <w:t>5</w:t>
      </w:r>
      <w:r w:rsidR="00685DD4">
        <w:t>1</w:t>
      </w:r>
      <w:r w:rsidR="00862972">
        <w:t xml:space="preserve"> individuals </w:t>
      </w:r>
      <w:r w:rsidR="00774426">
        <w:t xml:space="preserve">for which </w:t>
      </w:r>
      <w:r w:rsidR="00774426">
        <w:rPr>
          <w:i/>
          <w:iCs/>
        </w:rPr>
        <w:t xml:space="preserve">TL, </w:t>
      </w:r>
      <w:r w:rsidR="008711DA">
        <w:rPr>
          <w:i/>
          <w:iCs/>
        </w:rPr>
        <w:t>N</w:t>
      </w:r>
      <w:r w:rsidR="00774426">
        <w:rPr>
          <w:i/>
          <w:iCs/>
        </w:rPr>
        <w:t>R</w:t>
      </w:r>
      <w:r w:rsidR="008711DA">
        <w:rPr>
          <w:i/>
          <w:iCs/>
          <w:vertAlign w:val="subscript"/>
        </w:rPr>
        <w:t>dorsal</w:t>
      </w:r>
      <w:r w:rsidR="00774426">
        <w:rPr>
          <w:i/>
          <w:iCs/>
        </w:rPr>
        <w:t xml:space="preserve">, </w:t>
      </w:r>
      <w:r w:rsidR="00774426">
        <w:t xml:space="preserve">and </w:t>
      </w:r>
      <w:r w:rsidR="008711DA">
        <w:rPr>
          <w:i/>
          <w:iCs/>
        </w:rPr>
        <w:t>N</w:t>
      </w:r>
      <w:r w:rsidR="00774426">
        <w:rPr>
          <w:i/>
          <w:iCs/>
        </w:rPr>
        <w:t>R</w:t>
      </w:r>
      <w:r w:rsidR="008711DA">
        <w:rPr>
          <w:i/>
          <w:iCs/>
          <w:vertAlign w:val="subscript"/>
        </w:rPr>
        <w:t>flipper</w:t>
      </w:r>
      <w:r w:rsidR="00774426">
        <w:rPr>
          <w:i/>
          <w:iCs/>
        </w:rPr>
        <w:t xml:space="preserve"> </w:t>
      </w:r>
      <w:r w:rsidR="000C25A4">
        <w:t xml:space="preserve">could be measured at least three times. </w:t>
      </w:r>
    </w:p>
    <w:p w14:paraId="71DDE81B" w14:textId="025B72E1" w:rsidR="00537453" w:rsidRDefault="00537453" w:rsidP="00862972">
      <w:pPr>
        <w:keepNext/>
      </w:pPr>
      <w:r>
        <w:rPr>
          <w:noProof/>
        </w:rPr>
        <w:drawing>
          <wp:inline distT="0" distB="0" distL="0" distR="0" wp14:anchorId="0952D751" wp14:editId="5CAD84FF">
            <wp:extent cx="2440270" cy="2440270"/>
            <wp:effectExtent l="0" t="0" r="0" b="0"/>
            <wp:docPr id="148756678" name="Picture 16" descr="A graph with a number of bo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6678" name="Picture 16" descr="A graph with a number of box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2732" cy="2452732"/>
                    </a:xfrm>
                    <a:prstGeom prst="rect">
                      <a:avLst/>
                    </a:prstGeom>
                  </pic:spPr>
                </pic:pic>
              </a:graphicData>
            </a:graphic>
          </wp:inline>
        </w:drawing>
      </w:r>
    </w:p>
    <w:p w14:paraId="41ACD865" w14:textId="214D92DE" w:rsidR="00862972" w:rsidRPr="001625DA" w:rsidRDefault="00862972" w:rsidP="00862972">
      <w:pPr>
        <w:pStyle w:val="Caption"/>
        <w:rPr>
          <w:i w:val="0"/>
          <w:iCs w:val="0"/>
          <w:color w:val="auto"/>
        </w:rPr>
      </w:pPr>
      <w:bookmarkStart w:id="12" w:name="_Ref201088861"/>
      <w:r w:rsidRPr="001625DA">
        <w:rPr>
          <w:b/>
          <w:bCs/>
          <w:color w:val="auto"/>
        </w:rPr>
        <w:t xml:space="preserve">Figure </w:t>
      </w:r>
      <w:r w:rsidR="007459AF" w:rsidRPr="001625DA">
        <w:rPr>
          <w:b/>
          <w:bCs/>
          <w:color w:val="auto"/>
        </w:rPr>
        <w:fldChar w:fldCharType="begin"/>
      </w:r>
      <w:r w:rsidR="007459AF" w:rsidRPr="001625DA">
        <w:rPr>
          <w:b/>
          <w:bCs/>
          <w:color w:val="auto"/>
        </w:rPr>
        <w:instrText xml:space="preserve"> SEQ Figure \* ARABIC </w:instrText>
      </w:r>
      <w:r w:rsidR="007459AF" w:rsidRPr="001625DA">
        <w:rPr>
          <w:b/>
          <w:bCs/>
          <w:color w:val="auto"/>
        </w:rPr>
        <w:fldChar w:fldCharType="separate"/>
      </w:r>
      <w:r w:rsidR="00AB0A54" w:rsidRPr="001625DA">
        <w:rPr>
          <w:b/>
          <w:bCs/>
          <w:noProof/>
          <w:color w:val="auto"/>
        </w:rPr>
        <w:t>2</w:t>
      </w:r>
      <w:r w:rsidR="007459AF" w:rsidRPr="001625DA">
        <w:rPr>
          <w:b/>
          <w:bCs/>
          <w:noProof/>
          <w:color w:val="auto"/>
        </w:rPr>
        <w:fldChar w:fldCharType="end"/>
      </w:r>
      <w:bookmarkEnd w:id="12"/>
      <w:r w:rsidRPr="001625DA">
        <w:rPr>
          <w:b/>
          <w:bCs/>
          <w:color w:val="auto"/>
        </w:rPr>
        <w:t>.</w:t>
      </w:r>
      <w:r w:rsidRPr="001625DA">
        <w:rPr>
          <w:color w:val="auto"/>
        </w:rPr>
        <w:t xml:space="preserve"> </w:t>
      </w:r>
      <w:r w:rsidRPr="001625DA">
        <w:rPr>
          <w:i w:val="0"/>
          <w:iCs w:val="0"/>
          <w:color w:val="auto"/>
        </w:rPr>
        <w:t xml:space="preserve">Corrected </w:t>
      </w:r>
      <w:r w:rsidR="00AB7339">
        <w:rPr>
          <w:i w:val="0"/>
          <w:iCs w:val="0"/>
          <w:color w:val="auto"/>
        </w:rPr>
        <w:t>drone a</w:t>
      </w:r>
      <w:r w:rsidRPr="001625DA">
        <w:rPr>
          <w:i w:val="0"/>
          <w:iCs w:val="0"/>
          <w:color w:val="auto"/>
        </w:rPr>
        <w:t>ltitude (m) distribution across photo quality ratings (Q</w:t>
      </w:r>
      <w:r w:rsidR="00AB7339">
        <w:rPr>
          <w:i w:val="0"/>
          <w:iCs w:val="0"/>
          <w:color w:val="auto"/>
        </w:rPr>
        <w:t>1 -5</w:t>
      </w:r>
      <w:r w:rsidRPr="001625DA">
        <w:rPr>
          <w:i w:val="0"/>
          <w:iCs w:val="0"/>
          <w:color w:val="auto"/>
        </w:rPr>
        <w:t xml:space="preserve">) of still images. The 70 m threshold is shown for reference. </w:t>
      </w:r>
    </w:p>
    <w:p w14:paraId="1193316F" w14:textId="77777777" w:rsidR="00583D2A" w:rsidRDefault="00583D2A" w:rsidP="00583D2A">
      <w:pPr>
        <w:pStyle w:val="Heading3"/>
      </w:pPr>
      <w:bookmarkStart w:id="13" w:name="_Toc202520905"/>
      <w:r>
        <w:t>3.3 | Sex and age class inference</w:t>
      </w:r>
      <w:bookmarkEnd w:id="13"/>
    </w:p>
    <w:p w14:paraId="56DC23FF" w14:textId="77777777" w:rsidR="00583D2A" w:rsidRPr="000C6EAF" w:rsidRDefault="00583D2A" w:rsidP="00583D2A">
      <w:pPr>
        <w:pStyle w:val="Heading4"/>
      </w:pPr>
      <w:r>
        <w:t>3.3.1 Parameter optimization</w:t>
      </w:r>
    </w:p>
    <w:p w14:paraId="565DE213" w14:textId="3C74FE05" w:rsidR="00583D2A" w:rsidRDefault="00583D2A" w:rsidP="00583D2A">
      <w:commentRangeStart w:id="14"/>
      <w:r>
        <w:t xml:space="preserve">Optimal values for </w:t>
      </w:r>
      <w:proofErr w:type="spellStart"/>
      <w:r>
        <w:rPr>
          <w:i/>
          <w:iCs/>
        </w:rPr>
        <w:t>fr</w:t>
      </w:r>
      <w:proofErr w:type="spellEnd"/>
      <w:r>
        <w:rPr>
          <w:i/>
          <w:iCs/>
        </w:rPr>
        <w:t xml:space="preserve">, </w:t>
      </w:r>
      <w:proofErr w:type="spellStart"/>
      <w:r>
        <w:rPr>
          <w:i/>
          <w:iCs/>
        </w:rPr>
        <w:t>max</w:t>
      </w:r>
      <w:r>
        <w:rPr>
          <w:i/>
          <w:iCs/>
          <w:vertAlign w:val="subscript"/>
        </w:rPr>
        <w:t>f</w:t>
      </w:r>
      <w:proofErr w:type="spellEnd"/>
      <w:r>
        <w:rPr>
          <w:i/>
          <w:iCs/>
        </w:rPr>
        <w:t xml:space="preserve">, </w:t>
      </w:r>
      <w:proofErr w:type="spellStart"/>
      <w:r>
        <w:rPr>
          <w:i/>
          <w:iCs/>
        </w:rPr>
        <w:t>mr</w:t>
      </w:r>
      <w:proofErr w:type="spellEnd"/>
      <w:r>
        <w:rPr>
          <w:i/>
          <w:iCs/>
        </w:rPr>
        <w:t xml:space="preserve"> and </w:t>
      </w:r>
      <w:proofErr w:type="spellStart"/>
      <w:r>
        <w:rPr>
          <w:i/>
          <w:iCs/>
        </w:rPr>
        <w:t>max</w:t>
      </w:r>
      <w:r>
        <w:rPr>
          <w:i/>
          <w:iCs/>
          <w:vertAlign w:val="subscript"/>
        </w:rPr>
        <w:t>m</w:t>
      </w:r>
      <w:proofErr w:type="spellEnd"/>
      <w:r>
        <w:t xml:space="preserve"> varied more across bootstrap iterations </w:t>
      </w:r>
      <w:r w:rsidR="003C2CB8">
        <w:t>of the</w:t>
      </w:r>
      <w:r>
        <w:t xml:space="preserve"> model</w:t>
      </w:r>
      <w:r w:rsidR="003C2CB8">
        <w:t>s</w:t>
      </w:r>
      <w:r>
        <w:t xml:space="preserve"> fit with </w:t>
      </w:r>
      <w:r w:rsidR="008732DD">
        <w:rPr>
          <w:i/>
          <w:iCs/>
        </w:rPr>
        <w:t>N</w:t>
      </w:r>
      <w:r>
        <w:rPr>
          <w:i/>
          <w:iCs/>
        </w:rPr>
        <w:t>R</w:t>
      </w:r>
      <w:r w:rsidR="001247C4">
        <w:rPr>
          <w:i/>
          <w:iCs/>
          <w:vertAlign w:val="subscript"/>
        </w:rPr>
        <w:t>d</w:t>
      </w:r>
      <w:r w:rsidR="00805339">
        <w:rPr>
          <w:i/>
          <w:iCs/>
          <w:vertAlign w:val="subscript"/>
        </w:rPr>
        <w:t>orsal</w:t>
      </w:r>
      <w:r>
        <w:rPr>
          <w:i/>
          <w:iCs/>
        </w:rPr>
        <w:t xml:space="preserve"> </w:t>
      </w:r>
      <w:r>
        <w:t xml:space="preserve">than </w:t>
      </w:r>
      <w:r w:rsidR="008732DD">
        <w:rPr>
          <w:i/>
          <w:iCs/>
        </w:rPr>
        <w:t>N</w:t>
      </w:r>
      <w:r>
        <w:rPr>
          <w:i/>
          <w:iCs/>
        </w:rPr>
        <w:t>R</w:t>
      </w:r>
      <w:r w:rsidR="001247C4">
        <w:rPr>
          <w:i/>
          <w:iCs/>
          <w:vertAlign w:val="subscript"/>
        </w:rPr>
        <w:t>f</w:t>
      </w:r>
      <w:r w:rsidR="00805339">
        <w:rPr>
          <w:i/>
          <w:iCs/>
          <w:vertAlign w:val="subscript"/>
        </w:rPr>
        <w:t>lipper</w:t>
      </w:r>
      <w:r>
        <w:rPr>
          <w:i/>
          <w:iCs/>
        </w:rPr>
        <w:t xml:space="preserve"> </w:t>
      </w:r>
      <w:r>
        <w:t>(</w:t>
      </w:r>
      <w:r>
        <w:fldChar w:fldCharType="begin"/>
      </w:r>
      <w:r>
        <w:instrText xml:space="preserve"> REF _Ref201835481 \h </w:instrText>
      </w:r>
      <w:r>
        <w:fldChar w:fldCharType="separate"/>
      </w:r>
      <w:r w:rsidRPr="0084730E">
        <w:rPr>
          <w:b/>
          <w:bCs/>
        </w:rPr>
        <w:t xml:space="preserve">Table </w:t>
      </w:r>
      <w:r>
        <w:rPr>
          <w:b/>
          <w:bCs/>
          <w:noProof/>
        </w:rPr>
        <w:t>2</w:t>
      </w:r>
      <w:r>
        <w:fldChar w:fldCharType="end"/>
      </w:r>
      <w:r>
        <w:t xml:space="preserve">), </w:t>
      </w:r>
      <w:commentRangeEnd w:id="14"/>
      <w:r>
        <w:rPr>
          <w:rStyle w:val="CommentReference"/>
        </w:rPr>
        <w:commentReference w:id="14"/>
      </w:r>
      <w:r>
        <w:t xml:space="preserve">resulting in generally higher levels of uncertainty associated with models based on </w:t>
      </w:r>
      <w:r w:rsidR="001247C4">
        <w:rPr>
          <w:i/>
          <w:iCs/>
        </w:rPr>
        <w:t>NR</w:t>
      </w:r>
      <w:r w:rsidR="001247C4">
        <w:rPr>
          <w:i/>
          <w:iCs/>
          <w:vertAlign w:val="subscript"/>
        </w:rPr>
        <w:t>dorsal</w:t>
      </w:r>
      <w:r>
        <w:t xml:space="preserve"> than </w:t>
      </w:r>
      <w:r w:rsidR="001247C4">
        <w:rPr>
          <w:i/>
          <w:iCs/>
        </w:rPr>
        <w:t>NR</w:t>
      </w:r>
      <w:r w:rsidR="001247C4">
        <w:rPr>
          <w:i/>
          <w:iCs/>
          <w:vertAlign w:val="subscript"/>
        </w:rPr>
        <w:t>flipper</w:t>
      </w:r>
      <w:r w:rsidR="001247C4">
        <w:rPr>
          <w:i/>
          <w:iCs/>
        </w:rPr>
        <w:t xml:space="preserve"> </w:t>
      </w:r>
      <w:r>
        <w:t>(</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w:t>
      </w:r>
      <w:proofErr w:type="spellStart"/>
      <w:r w:rsidR="008732DD">
        <w:rPr>
          <w:i/>
          <w:iCs/>
        </w:rPr>
        <w:t>f</w:t>
      </w:r>
      <w:r>
        <w:rPr>
          <w:i/>
          <w:iCs/>
        </w:rPr>
        <w:t>r</w:t>
      </w:r>
      <w:proofErr w:type="spellEnd"/>
      <w:r>
        <w:rPr>
          <w:i/>
          <w:iCs/>
        </w:rPr>
        <w:t xml:space="preserve"> </w:t>
      </w:r>
      <w:r>
        <w:t xml:space="preserve">values were highly variable in both models, resulting in a high degree of uncertainty in modeling </w:t>
      </w:r>
      <w:r w:rsidR="008732DD">
        <w:t xml:space="preserve">the </w:t>
      </w:r>
      <w:r w:rsidR="008732DD">
        <w:rPr>
          <w:i/>
          <w:iCs/>
        </w:rPr>
        <w:t>N</w:t>
      </w:r>
      <w:r>
        <w:rPr>
          <w:i/>
          <w:iCs/>
        </w:rPr>
        <w:t xml:space="preserve">R </w:t>
      </w:r>
      <w:r>
        <w:t>of smaller (&lt; 6 m) whales (</w:t>
      </w:r>
      <w:r>
        <w:fldChar w:fldCharType="begin"/>
      </w:r>
      <w:r>
        <w:instrText xml:space="preserve"> REF _Ref201775677 \h </w:instrText>
      </w:r>
      <w:r>
        <w:fldChar w:fldCharType="separate"/>
      </w:r>
      <w:r w:rsidRPr="00A17E91">
        <w:rPr>
          <w:b/>
          <w:bCs/>
        </w:rPr>
        <w:t xml:space="preserve">Figure </w:t>
      </w:r>
      <w:r>
        <w:rPr>
          <w:b/>
          <w:bCs/>
          <w:noProof/>
        </w:rPr>
        <w:t>3</w:t>
      </w:r>
      <w:r>
        <w:fldChar w:fldCharType="end"/>
      </w:r>
      <w:r>
        <w:t xml:space="preserve">). Still, the divergence in </w:t>
      </w:r>
      <w:r w:rsidR="008732DD">
        <w:rPr>
          <w:i/>
          <w:iCs/>
        </w:rPr>
        <w:t>N</w:t>
      </w:r>
      <w:r>
        <w:rPr>
          <w:i/>
          <w:iCs/>
        </w:rPr>
        <w:t>R</w:t>
      </w:r>
      <w:r>
        <w:t xml:space="preserve"> between males and females after </w:t>
      </w:r>
      <w:r>
        <w:rPr>
          <w:i/>
          <w:iCs/>
        </w:rPr>
        <w:t xml:space="preserve">chm </w:t>
      </w:r>
      <w:r>
        <w:t xml:space="preserve">was consistently more pronounced </w:t>
      </w:r>
      <w:r w:rsidR="003C2CB8">
        <w:t>in</w:t>
      </w:r>
      <w:r>
        <w:t xml:space="preserve"> </w:t>
      </w:r>
      <w:r w:rsidR="003C2CB8">
        <w:t>models based</w:t>
      </w:r>
      <w:r>
        <w:t xml:space="preserve"> on </w:t>
      </w:r>
      <w:r w:rsidR="001247C4">
        <w:rPr>
          <w:i/>
          <w:iCs/>
        </w:rPr>
        <w:t>NR</w:t>
      </w:r>
      <w:r w:rsidR="001247C4">
        <w:rPr>
          <w:i/>
          <w:iCs/>
          <w:vertAlign w:val="subscript"/>
        </w:rPr>
        <w:t>flipper</w:t>
      </w:r>
      <w:r>
        <w:t xml:space="preserve">, partly because large males </w:t>
      </w:r>
      <w:r w:rsidR="008732DD">
        <w:t xml:space="preserve">(&gt; 13. 7 m) </w:t>
      </w:r>
      <w:r>
        <w:t xml:space="preserve">had disproportionately higher </w:t>
      </w:r>
      <w:r w:rsidR="001247C4">
        <w:rPr>
          <w:i/>
          <w:iCs/>
        </w:rPr>
        <w:t>NR</w:t>
      </w:r>
      <w:r w:rsidR="001247C4">
        <w:rPr>
          <w:i/>
          <w:iCs/>
          <w:vertAlign w:val="subscript"/>
        </w:rPr>
        <w:t>flipper</w:t>
      </w:r>
      <w:r w:rsidR="001247C4">
        <w:rPr>
          <w:i/>
          <w:iCs/>
        </w:rPr>
        <w:t xml:space="preserve"> </w:t>
      </w:r>
      <w:r>
        <w:t xml:space="preserve">than the rest of individuals, while their </w:t>
      </w:r>
      <w:r w:rsidR="001247C4">
        <w:rPr>
          <w:i/>
          <w:iCs/>
        </w:rPr>
        <w:t>NR</w:t>
      </w:r>
      <w:r w:rsidR="001247C4">
        <w:rPr>
          <w:i/>
          <w:iCs/>
          <w:vertAlign w:val="subscript"/>
        </w:rPr>
        <w:t>dorsal</w:t>
      </w:r>
      <w:r w:rsidR="001247C4">
        <w:rPr>
          <w:i/>
          <w:iCs/>
        </w:rPr>
        <w:t xml:space="preserve"> </w:t>
      </w:r>
      <w:r w:rsidR="00E95600">
        <w:t>are</w:t>
      </w:r>
      <w:r>
        <w:t xml:space="preserve"> closer to</w:t>
      </w:r>
      <w:r w:rsidR="003C2CB8">
        <w:t xml:space="preserve"> those</w:t>
      </w:r>
      <w:r>
        <w:t xml:space="preserve"> the general population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Estimates of asymptote parameters (</w:t>
      </w:r>
      <w:proofErr w:type="spellStart"/>
      <w:proofErr w:type="gramStart"/>
      <w:r>
        <w:rPr>
          <w:i/>
          <w:iCs/>
        </w:rPr>
        <w:t>max</w:t>
      </w:r>
      <w:r>
        <w:rPr>
          <w:i/>
          <w:iCs/>
          <w:vertAlign w:val="subscript"/>
        </w:rPr>
        <w:t>f</w:t>
      </w:r>
      <w:proofErr w:type="spellEnd"/>
      <w:r>
        <w:rPr>
          <w:i/>
          <w:iCs/>
          <w:vertAlign w:val="subscript"/>
        </w:rPr>
        <w:t xml:space="preserve">  </w:t>
      </w:r>
      <w:r>
        <w:t>and</w:t>
      </w:r>
      <w:proofErr w:type="gramEnd"/>
      <w:r>
        <w:t xml:space="preserve"> </w:t>
      </w:r>
      <w:proofErr w:type="spellStart"/>
      <w:r>
        <w:rPr>
          <w:i/>
          <w:iCs/>
        </w:rPr>
        <w:t>max</w:t>
      </w:r>
      <w:r>
        <w:rPr>
          <w:i/>
          <w:iCs/>
          <w:vertAlign w:val="subscript"/>
        </w:rPr>
        <w:t>m</w:t>
      </w:r>
      <w:proofErr w:type="spellEnd"/>
      <w:r>
        <w:t xml:space="preserve">) were generally </w:t>
      </w:r>
      <w:r w:rsidR="00AB1071">
        <w:t>less variable</w:t>
      </w:r>
      <w:r>
        <w:t xml:space="preserve"> than growth parameters (</w:t>
      </w:r>
      <w:proofErr w:type="spellStart"/>
      <w:r>
        <w:rPr>
          <w:i/>
          <w:iCs/>
        </w:rPr>
        <w:t>fr</w:t>
      </w:r>
      <w:proofErr w:type="spellEnd"/>
      <w:r>
        <w:rPr>
          <w:i/>
          <w:iCs/>
        </w:rPr>
        <w:t xml:space="preserve"> </w:t>
      </w:r>
      <w:r>
        <w:t xml:space="preserve">and </w:t>
      </w:r>
      <w:proofErr w:type="spellStart"/>
      <w:r>
        <w:rPr>
          <w:i/>
          <w:iCs/>
        </w:rPr>
        <w:t>mr</w:t>
      </w:r>
      <w:proofErr w:type="spellEnd"/>
      <w:r>
        <w:t xml:space="preserve">), although some iterations of </w:t>
      </w:r>
      <w:r w:rsidR="008E7641">
        <w:rPr>
          <w:i/>
          <w:iCs/>
        </w:rPr>
        <w:t>NR</w:t>
      </w:r>
      <w:r w:rsidR="008E7641">
        <w:rPr>
          <w:i/>
          <w:iCs/>
          <w:vertAlign w:val="subscript"/>
        </w:rPr>
        <w:t>dorsal</w:t>
      </w:r>
      <w:r w:rsidR="008E7641">
        <w:t xml:space="preserve"> </w:t>
      </w:r>
      <w:r>
        <w:t>model</w:t>
      </w:r>
      <w:r w:rsidR="003C2CB8">
        <w:t>s</w:t>
      </w:r>
      <w:r>
        <w:t xml:space="preserve"> resulted in distant outliers of the male-specific parameters (</w:t>
      </w:r>
      <w:proofErr w:type="spellStart"/>
      <w:r w:rsidRPr="00BB3941">
        <w:rPr>
          <w:i/>
          <w:iCs/>
        </w:rPr>
        <w:t>mr</w:t>
      </w:r>
      <w:proofErr w:type="spellEnd"/>
      <w:r>
        <w:t xml:space="preserve"> and </w:t>
      </w:r>
      <w:proofErr w:type="spellStart"/>
      <w:r>
        <w:rPr>
          <w:i/>
          <w:iCs/>
        </w:rPr>
        <w:t>max</w:t>
      </w:r>
      <w:r>
        <w:rPr>
          <w:i/>
          <w:iCs/>
          <w:vertAlign w:val="subscript"/>
        </w:rPr>
        <w:t>m</w:t>
      </w:r>
      <w:proofErr w:type="spellEnd"/>
      <w:r>
        <w:t xml:space="preserve">; </w:t>
      </w:r>
      <w:r>
        <w:fldChar w:fldCharType="begin"/>
      </w:r>
      <w:r>
        <w:instrText xml:space="preserve"> REF _Ref201777558 \h </w:instrText>
      </w:r>
      <w:r>
        <w:fldChar w:fldCharType="separate"/>
      </w:r>
      <w:r w:rsidRPr="00170AE9">
        <w:rPr>
          <w:b/>
          <w:bCs/>
        </w:rPr>
        <w:t xml:space="preserve">Figure </w:t>
      </w:r>
      <w:r>
        <w:rPr>
          <w:b/>
          <w:bCs/>
          <w:noProof/>
        </w:rPr>
        <w:t>4</w:t>
      </w:r>
      <w:r>
        <w:fldChar w:fldCharType="end"/>
      </w:r>
      <w:r>
        <w:t xml:space="preserve">)  </w:t>
      </w:r>
    </w:p>
    <w:p w14:paraId="6AB6D714" w14:textId="5C7C781F" w:rsidR="00583D2A" w:rsidRPr="008E7641" w:rsidRDefault="00583D2A" w:rsidP="00583D2A">
      <w:pPr>
        <w:pStyle w:val="Caption"/>
        <w:keepNext/>
        <w:rPr>
          <w:i w:val="0"/>
          <w:iCs w:val="0"/>
          <w:color w:val="000000" w:themeColor="text1"/>
        </w:rPr>
      </w:pPr>
      <w:bookmarkStart w:id="15" w:name="_Ref201835481"/>
      <w:r w:rsidRPr="008E7641">
        <w:rPr>
          <w:b/>
          <w:bCs/>
          <w:color w:val="000000" w:themeColor="text1"/>
        </w:rPr>
        <w:t xml:space="preserve">Table </w:t>
      </w:r>
      <w:r w:rsidRPr="008E7641">
        <w:rPr>
          <w:b/>
          <w:bCs/>
          <w:color w:val="000000" w:themeColor="text1"/>
        </w:rPr>
        <w:fldChar w:fldCharType="begin"/>
      </w:r>
      <w:r w:rsidRPr="008E7641">
        <w:rPr>
          <w:b/>
          <w:bCs/>
          <w:color w:val="000000" w:themeColor="text1"/>
        </w:rPr>
        <w:instrText xml:space="preserve"> SEQ Table \* ARABIC </w:instrText>
      </w:r>
      <w:r w:rsidRPr="008E7641">
        <w:rPr>
          <w:b/>
          <w:bCs/>
          <w:color w:val="000000" w:themeColor="text1"/>
        </w:rPr>
        <w:fldChar w:fldCharType="separate"/>
      </w:r>
      <w:r w:rsidRPr="008E7641">
        <w:rPr>
          <w:b/>
          <w:bCs/>
          <w:noProof/>
          <w:color w:val="000000" w:themeColor="text1"/>
        </w:rPr>
        <w:t>2</w:t>
      </w:r>
      <w:r w:rsidRPr="008E7641">
        <w:rPr>
          <w:b/>
          <w:bCs/>
          <w:color w:val="000000" w:themeColor="text1"/>
        </w:rPr>
        <w:fldChar w:fldCharType="end"/>
      </w:r>
      <w:bookmarkEnd w:id="15"/>
      <w:r w:rsidRPr="008E7641">
        <w:rPr>
          <w:color w:val="000000" w:themeColor="text1"/>
        </w:rPr>
        <w:t xml:space="preserve">. </w:t>
      </w:r>
      <w:r w:rsidRPr="008E7641">
        <w:rPr>
          <w:i w:val="0"/>
          <w:iCs w:val="0"/>
          <w:color w:val="000000" w:themeColor="text1"/>
        </w:rPr>
        <w:t>Bootstrapped means and 95</w:t>
      </w:r>
      <w:r w:rsidRPr="008E7641">
        <w:rPr>
          <w:i w:val="0"/>
          <w:iCs w:val="0"/>
          <w:color w:val="000000" w:themeColor="text1"/>
          <w:vertAlign w:val="superscript"/>
        </w:rPr>
        <w:t>th</w:t>
      </w:r>
      <w:r w:rsidRPr="008E7641">
        <w:rPr>
          <w:i w:val="0"/>
          <w:iCs w:val="0"/>
          <w:color w:val="000000" w:themeColor="text1"/>
        </w:rPr>
        <w:t xml:space="preserve"> percentile confidence intervals (95% CI) based on 1000 iterations for parameters relating sperm whale length (m) and </w:t>
      </w:r>
      <w:commentRangeStart w:id="16"/>
      <w:r w:rsidRPr="008E7641">
        <w:rPr>
          <w:i w:val="0"/>
          <w:iCs w:val="0"/>
          <w:color w:val="000000" w:themeColor="text1"/>
        </w:rPr>
        <w:t xml:space="preserve">nose-to-body ratio </w:t>
      </w:r>
      <w:commentRangeEnd w:id="16"/>
      <w:r w:rsidRPr="008E7641">
        <w:rPr>
          <w:rStyle w:val="CommentReference"/>
          <w:i w:val="0"/>
          <w:iCs w:val="0"/>
          <w:color w:val="000000" w:themeColor="text1"/>
          <w:sz w:val="18"/>
          <w:szCs w:val="18"/>
        </w:rPr>
        <w:commentReference w:id="16"/>
      </w:r>
      <w:r w:rsidRPr="008E7641">
        <w:rPr>
          <w:i w:val="0"/>
          <w:iCs w:val="0"/>
          <w:color w:val="000000" w:themeColor="text1"/>
        </w:rPr>
        <w:t>(</w:t>
      </w:r>
      <w:r w:rsidR="00DF217B" w:rsidRPr="008E7641">
        <w:rPr>
          <w:color w:val="000000" w:themeColor="text1"/>
        </w:rPr>
        <w:t>N</w:t>
      </w:r>
      <w:r w:rsidRPr="008E7641">
        <w:rPr>
          <w:color w:val="000000" w:themeColor="text1"/>
        </w:rPr>
        <w:t>R</w:t>
      </w:r>
      <w:r w:rsidRPr="008E7641">
        <w:rPr>
          <w:i w:val="0"/>
          <w:iCs w:val="0"/>
          <w:color w:val="000000" w:themeColor="text1"/>
        </w:rPr>
        <w:t>) metrics based on snout to the caudal base of the dorsal fin (</w:t>
      </w:r>
      <w:r w:rsidR="008E7641" w:rsidRPr="008E7641">
        <w:rPr>
          <w:color w:val="000000" w:themeColor="text1"/>
        </w:rPr>
        <w:t>NR</w:t>
      </w:r>
      <w:r w:rsidR="008E7641" w:rsidRPr="008E7641">
        <w:rPr>
          <w:i w:val="0"/>
          <w:iCs w:val="0"/>
          <w:color w:val="000000" w:themeColor="text1"/>
          <w:vertAlign w:val="subscript"/>
        </w:rPr>
        <w:t>dorsal</w:t>
      </w:r>
      <w:r w:rsidRPr="008E7641">
        <w:rPr>
          <w:i w:val="0"/>
          <w:iCs w:val="0"/>
          <w:color w:val="000000" w:themeColor="text1"/>
        </w:rPr>
        <w:t xml:space="preserve">) and on </w:t>
      </w:r>
      <w:r w:rsidRPr="008E7641">
        <w:rPr>
          <w:i w:val="0"/>
          <w:iCs w:val="0"/>
          <w:color w:val="000000" w:themeColor="text1"/>
        </w:rPr>
        <w:lastRenderedPageBreak/>
        <w:t>snout to the flipper insertion point (</w:t>
      </w:r>
      <w:r w:rsidR="008E7641" w:rsidRPr="008E7641">
        <w:rPr>
          <w:color w:val="000000" w:themeColor="text1"/>
        </w:rPr>
        <w:t>NR</w:t>
      </w:r>
      <w:r w:rsidR="008E7641" w:rsidRPr="008E7641">
        <w:rPr>
          <w:color w:val="000000" w:themeColor="text1"/>
          <w:vertAlign w:val="subscript"/>
        </w:rPr>
        <w:t>flipper</w:t>
      </w:r>
      <w:r w:rsidRPr="008E7641">
        <w:rPr>
          <w:i w:val="0"/>
          <w:iCs w:val="0"/>
          <w:color w:val="000000" w:themeColor="text1"/>
        </w:rPr>
        <w:t>). Parameters reflect the growth rate of females and small males (</w:t>
      </w:r>
      <w:r w:rsidRPr="008E7641">
        <w:rPr>
          <w:color w:val="000000" w:themeColor="text1"/>
        </w:rPr>
        <w:t>≤</w:t>
      </w:r>
      <w:r w:rsidRPr="008E7641">
        <w:rPr>
          <w:i w:val="0"/>
          <w:iCs w:val="0"/>
          <w:color w:val="000000" w:themeColor="text1"/>
        </w:rPr>
        <w:t xml:space="preserve"> 6 m) (</w:t>
      </w:r>
      <w:proofErr w:type="spellStart"/>
      <w:r w:rsidRPr="008E7641">
        <w:rPr>
          <w:color w:val="000000" w:themeColor="text1"/>
        </w:rPr>
        <w:t>fr</w:t>
      </w:r>
      <w:proofErr w:type="spellEnd"/>
      <w:r w:rsidRPr="008E7641">
        <w:rPr>
          <w:i w:val="0"/>
          <w:iCs w:val="0"/>
          <w:color w:val="000000" w:themeColor="text1"/>
        </w:rPr>
        <w:t xml:space="preserve">), the female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f</w:t>
      </w:r>
      <w:proofErr w:type="spellEnd"/>
      <w:r w:rsidRPr="008E7641">
        <w:rPr>
          <w:i w:val="0"/>
          <w:iCs w:val="0"/>
          <w:color w:val="000000" w:themeColor="text1"/>
        </w:rPr>
        <w:t>), the growth rate of larger males (</w:t>
      </w:r>
      <w:r w:rsidRPr="008E7641">
        <w:rPr>
          <w:i w:val="0"/>
          <w:iCs w:val="0"/>
          <w:color w:val="000000" w:themeColor="text1"/>
        </w:rPr>
        <w:sym w:font="Symbol" w:char="F03E"/>
      </w:r>
      <w:r w:rsidRPr="008E7641">
        <w:rPr>
          <w:i w:val="0"/>
          <w:iCs w:val="0"/>
          <w:color w:val="000000" w:themeColor="text1"/>
        </w:rPr>
        <w:t xml:space="preserve"> 6 m) (</w:t>
      </w:r>
      <w:proofErr w:type="spellStart"/>
      <w:r w:rsidRPr="008E7641">
        <w:rPr>
          <w:color w:val="000000" w:themeColor="text1"/>
        </w:rPr>
        <w:t>mr</w:t>
      </w:r>
      <w:proofErr w:type="spellEnd"/>
      <w:r w:rsidRPr="008E7641">
        <w:rPr>
          <w:i w:val="0"/>
          <w:iCs w:val="0"/>
          <w:color w:val="000000" w:themeColor="text1"/>
        </w:rPr>
        <w:t xml:space="preserve">), and the male asymptote of </w:t>
      </w:r>
      <w:r w:rsidRPr="008E7641">
        <w:rPr>
          <w:color w:val="000000" w:themeColor="text1"/>
        </w:rPr>
        <w:t xml:space="preserve">R </w:t>
      </w:r>
      <w:r w:rsidRPr="008E7641">
        <w:rPr>
          <w:i w:val="0"/>
          <w:iCs w:val="0"/>
          <w:color w:val="000000" w:themeColor="text1"/>
        </w:rPr>
        <w:t>(</w:t>
      </w:r>
      <w:proofErr w:type="spellStart"/>
      <w:r w:rsidRPr="008E7641">
        <w:rPr>
          <w:color w:val="000000" w:themeColor="text1"/>
        </w:rPr>
        <w:t>max</w:t>
      </w:r>
      <w:r w:rsidRPr="008E7641">
        <w:rPr>
          <w:color w:val="000000" w:themeColor="text1"/>
          <w:vertAlign w:val="subscript"/>
        </w:rPr>
        <w:t>m</w:t>
      </w:r>
      <w:proofErr w:type="spellEnd"/>
      <w:r w:rsidRPr="008E7641">
        <w:rPr>
          <w:i w:val="0"/>
          <w:iCs w:val="0"/>
          <w:color w:val="000000" w:themeColor="text1"/>
        </w:rPr>
        <w:t>).</w:t>
      </w:r>
    </w:p>
    <w:tbl>
      <w:tblPr>
        <w:tblStyle w:val="PlainTable4"/>
        <w:tblW w:w="0" w:type="auto"/>
        <w:tblBorders>
          <w:top w:val="single" w:sz="4" w:space="0" w:color="auto"/>
          <w:bottom w:val="single" w:sz="4" w:space="0" w:color="auto"/>
        </w:tblBorders>
        <w:tblLook w:val="0420" w:firstRow="1" w:lastRow="0" w:firstColumn="0" w:lastColumn="0" w:noHBand="0" w:noVBand="1"/>
      </w:tblPr>
      <w:tblGrid>
        <w:gridCol w:w="1701"/>
        <w:gridCol w:w="1843"/>
        <w:gridCol w:w="1920"/>
        <w:gridCol w:w="1820"/>
        <w:gridCol w:w="1820"/>
      </w:tblGrid>
      <w:tr w:rsidR="00583D2A" w:rsidRPr="00DF217B" w14:paraId="1A79CFE6" w14:textId="77777777" w:rsidTr="00DF217B">
        <w:trPr>
          <w:cnfStyle w:val="100000000000" w:firstRow="1" w:lastRow="0" w:firstColumn="0" w:lastColumn="0" w:oddVBand="0" w:evenVBand="0" w:oddHBand="0" w:evenHBand="0" w:firstRowFirstColumn="0" w:firstRowLastColumn="0" w:lastRowFirstColumn="0" w:lastRowLastColumn="0"/>
        </w:trPr>
        <w:tc>
          <w:tcPr>
            <w:tcW w:w="1701" w:type="dxa"/>
            <w:tcBorders>
              <w:top w:val="single" w:sz="4" w:space="0" w:color="auto"/>
              <w:bottom w:val="single" w:sz="4" w:space="0" w:color="auto"/>
            </w:tcBorders>
            <w:shd w:val="clear" w:color="auto" w:fill="BFBFBF" w:themeFill="background1" w:themeFillShade="BF"/>
          </w:tcPr>
          <w:p w14:paraId="036614DA"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i/>
                <w:iCs/>
                <w:color w:val="000000"/>
                <w:sz w:val="20"/>
                <w:szCs w:val="20"/>
              </w:rPr>
              <w:t>R</w:t>
            </w:r>
            <w:r w:rsidRPr="00DF217B">
              <w:rPr>
                <w:rFonts w:eastAsia="Arial"/>
                <w:color w:val="000000"/>
                <w:sz w:val="20"/>
                <w:szCs w:val="20"/>
              </w:rPr>
              <w:t xml:space="preserve"> Metric</w:t>
            </w:r>
          </w:p>
        </w:tc>
        <w:tc>
          <w:tcPr>
            <w:tcW w:w="1843" w:type="dxa"/>
            <w:tcBorders>
              <w:top w:val="single" w:sz="4" w:space="0" w:color="auto"/>
              <w:bottom w:val="single" w:sz="4" w:space="0" w:color="auto"/>
            </w:tcBorders>
            <w:shd w:val="clear" w:color="auto" w:fill="BFBFBF" w:themeFill="background1" w:themeFillShade="BF"/>
          </w:tcPr>
          <w:p w14:paraId="7E3AA8F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fr</w:t>
            </w:r>
            <w:proofErr w:type="spellEnd"/>
            <w:r w:rsidRPr="00DF217B">
              <w:rPr>
                <w:rFonts w:eastAsia="Arial"/>
                <w:color w:val="000000"/>
                <w:sz w:val="20"/>
                <w:szCs w:val="20"/>
              </w:rPr>
              <w:t xml:space="preserve"> [95% CI]</w:t>
            </w:r>
          </w:p>
        </w:tc>
        <w:tc>
          <w:tcPr>
            <w:tcW w:w="1920" w:type="dxa"/>
            <w:tcBorders>
              <w:top w:val="single" w:sz="4" w:space="0" w:color="auto"/>
              <w:bottom w:val="single" w:sz="4" w:space="0" w:color="auto"/>
            </w:tcBorders>
            <w:shd w:val="clear" w:color="auto" w:fill="BFBFBF" w:themeFill="background1" w:themeFillShade="BF"/>
          </w:tcPr>
          <w:p w14:paraId="2B70E74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f</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c>
          <w:tcPr>
            <w:tcW w:w="0" w:type="auto"/>
            <w:tcBorders>
              <w:top w:val="single" w:sz="4" w:space="0" w:color="auto"/>
              <w:bottom w:val="single" w:sz="4" w:space="0" w:color="auto"/>
            </w:tcBorders>
            <w:shd w:val="clear" w:color="auto" w:fill="BFBFBF" w:themeFill="background1" w:themeFillShade="BF"/>
          </w:tcPr>
          <w:p w14:paraId="256600E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proofErr w:type="spellStart"/>
            <w:r w:rsidRPr="00DF217B">
              <w:rPr>
                <w:rFonts w:eastAsia="Arial"/>
                <w:i/>
                <w:iCs/>
                <w:color w:val="000000"/>
                <w:sz w:val="20"/>
                <w:szCs w:val="20"/>
              </w:rPr>
              <w:t>mr</w:t>
            </w:r>
            <w:proofErr w:type="spellEnd"/>
            <w:r w:rsidRPr="00DF217B">
              <w:rPr>
                <w:rFonts w:eastAsia="Arial"/>
                <w:color w:val="000000"/>
                <w:sz w:val="20"/>
                <w:szCs w:val="20"/>
              </w:rPr>
              <w:t xml:space="preserve"> [95% CI]</w:t>
            </w:r>
          </w:p>
        </w:tc>
        <w:tc>
          <w:tcPr>
            <w:tcW w:w="0" w:type="auto"/>
            <w:tcBorders>
              <w:top w:val="single" w:sz="4" w:space="0" w:color="auto"/>
              <w:bottom w:val="single" w:sz="4" w:space="0" w:color="auto"/>
            </w:tcBorders>
            <w:shd w:val="clear" w:color="auto" w:fill="BFBFBF" w:themeFill="background1" w:themeFillShade="BF"/>
          </w:tcPr>
          <w:p w14:paraId="553CD9BB"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vertAlign w:val="subscript"/>
              </w:rPr>
            </w:pPr>
            <w:proofErr w:type="spellStart"/>
            <w:r w:rsidRPr="00DF217B">
              <w:rPr>
                <w:rFonts w:eastAsia="Arial"/>
                <w:i/>
                <w:iCs/>
                <w:color w:val="000000"/>
                <w:sz w:val="20"/>
                <w:szCs w:val="20"/>
              </w:rPr>
              <w:t>max</w:t>
            </w:r>
            <w:r w:rsidRPr="00DF217B">
              <w:rPr>
                <w:rFonts w:eastAsia="Arial"/>
                <w:i/>
                <w:iCs/>
                <w:color w:val="000000"/>
                <w:sz w:val="20"/>
                <w:szCs w:val="20"/>
                <w:vertAlign w:val="subscript"/>
              </w:rPr>
              <w:t>m</w:t>
            </w:r>
            <w:proofErr w:type="spellEnd"/>
            <w:r w:rsidRPr="00DF217B">
              <w:rPr>
                <w:rFonts w:eastAsia="Arial"/>
                <w:color w:val="000000"/>
                <w:sz w:val="20"/>
                <w:szCs w:val="20"/>
                <w:vertAlign w:val="subscript"/>
              </w:rPr>
              <w:t xml:space="preserve"> </w:t>
            </w:r>
            <w:r w:rsidRPr="00DF217B">
              <w:rPr>
                <w:rFonts w:eastAsia="Arial"/>
                <w:color w:val="000000"/>
                <w:sz w:val="20"/>
                <w:szCs w:val="20"/>
              </w:rPr>
              <w:t>[95% CI]</w:t>
            </w:r>
          </w:p>
        </w:tc>
      </w:tr>
      <w:tr w:rsidR="00583D2A" w:rsidRPr="00DF217B" w14:paraId="62CC477E" w14:textId="77777777" w:rsidTr="00DF217B">
        <w:trPr>
          <w:cnfStyle w:val="000000100000" w:firstRow="0" w:lastRow="0" w:firstColumn="0" w:lastColumn="0" w:oddVBand="0" w:evenVBand="0" w:oddHBand="1" w:evenHBand="0" w:firstRowFirstColumn="0" w:firstRowLastColumn="0" w:lastRowFirstColumn="0" w:lastRowLastColumn="0"/>
        </w:trPr>
        <w:tc>
          <w:tcPr>
            <w:tcW w:w="1701" w:type="dxa"/>
            <w:tcBorders>
              <w:top w:val="single" w:sz="4" w:space="0" w:color="auto"/>
            </w:tcBorders>
            <w:shd w:val="clear" w:color="auto" w:fill="auto"/>
          </w:tcPr>
          <w:p w14:paraId="4E2972C9" w14:textId="058CE909"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dorsal</w:t>
            </w:r>
          </w:p>
        </w:tc>
        <w:tc>
          <w:tcPr>
            <w:tcW w:w="1843" w:type="dxa"/>
            <w:tcBorders>
              <w:top w:val="single" w:sz="4" w:space="0" w:color="auto"/>
            </w:tcBorders>
            <w:shd w:val="clear" w:color="auto" w:fill="auto"/>
          </w:tcPr>
          <w:p w14:paraId="272566C2"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2.8 (0.63 - 14.9)</w:t>
            </w:r>
          </w:p>
        </w:tc>
        <w:tc>
          <w:tcPr>
            <w:tcW w:w="1920" w:type="dxa"/>
            <w:tcBorders>
              <w:top w:val="single" w:sz="4" w:space="0" w:color="auto"/>
            </w:tcBorders>
            <w:shd w:val="clear" w:color="auto" w:fill="auto"/>
          </w:tcPr>
          <w:p w14:paraId="60E3DCDE"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0.65 (0.64 - 0.65)</w:t>
            </w:r>
          </w:p>
        </w:tc>
        <w:tc>
          <w:tcPr>
            <w:tcW w:w="0" w:type="auto"/>
            <w:tcBorders>
              <w:top w:val="single" w:sz="4" w:space="0" w:color="auto"/>
            </w:tcBorders>
            <w:shd w:val="clear" w:color="auto" w:fill="auto"/>
          </w:tcPr>
          <w:p w14:paraId="209D19ED"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0.2 (0.01 - 0.62)</w:t>
            </w:r>
          </w:p>
        </w:tc>
        <w:tc>
          <w:tcPr>
            <w:tcW w:w="0" w:type="auto"/>
            <w:tcBorders>
              <w:top w:val="single" w:sz="4" w:space="0" w:color="auto"/>
            </w:tcBorders>
            <w:shd w:val="clear" w:color="auto" w:fill="auto"/>
          </w:tcPr>
          <w:p w14:paraId="45F85471"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0.89 (0.22 - 4.79)</w:t>
            </w:r>
          </w:p>
        </w:tc>
      </w:tr>
      <w:tr w:rsidR="00583D2A" w:rsidRPr="00DF217B" w14:paraId="54DDD662" w14:textId="77777777" w:rsidTr="00DF217B">
        <w:trPr>
          <w:trHeight w:val="279"/>
        </w:trPr>
        <w:tc>
          <w:tcPr>
            <w:tcW w:w="1701" w:type="dxa"/>
            <w:shd w:val="clear" w:color="auto" w:fill="auto"/>
          </w:tcPr>
          <w:p w14:paraId="51DFA1D0" w14:textId="1DDC020D" w:rsidR="00583D2A" w:rsidRPr="008E7641" w:rsidRDefault="00DF217B"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i/>
                <w:iCs/>
                <w:color w:val="000000"/>
                <w:sz w:val="20"/>
                <w:szCs w:val="20"/>
                <w:vertAlign w:val="subscript"/>
              </w:rPr>
            </w:pPr>
            <w:r w:rsidRPr="00DF217B">
              <w:rPr>
                <w:rFonts w:eastAsia="Arial"/>
                <w:i/>
                <w:iCs/>
                <w:color w:val="000000"/>
                <w:sz w:val="20"/>
                <w:szCs w:val="20"/>
              </w:rPr>
              <w:t>N</w:t>
            </w:r>
            <w:r w:rsidR="00583D2A" w:rsidRPr="00DF217B">
              <w:rPr>
                <w:rFonts w:eastAsia="Arial"/>
                <w:i/>
                <w:iCs/>
                <w:color w:val="000000"/>
                <w:sz w:val="20"/>
                <w:szCs w:val="20"/>
              </w:rPr>
              <w:t>R</w:t>
            </w:r>
            <w:r w:rsidR="008E7641">
              <w:rPr>
                <w:rFonts w:eastAsia="Arial"/>
                <w:i/>
                <w:iCs/>
                <w:color w:val="000000"/>
                <w:sz w:val="20"/>
                <w:szCs w:val="20"/>
                <w:vertAlign w:val="subscript"/>
              </w:rPr>
              <w:t>flipper</w:t>
            </w:r>
          </w:p>
        </w:tc>
        <w:tc>
          <w:tcPr>
            <w:tcW w:w="1843" w:type="dxa"/>
            <w:shd w:val="clear" w:color="auto" w:fill="auto"/>
          </w:tcPr>
          <w:p w14:paraId="0B4F77C4"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2.26 (0.5 - 33.64)</w:t>
            </w:r>
          </w:p>
        </w:tc>
        <w:tc>
          <w:tcPr>
            <w:tcW w:w="1920" w:type="dxa"/>
            <w:shd w:val="clear" w:color="auto" w:fill="auto"/>
          </w:tcPr>
          <w:p w14:paraId="02B24D75"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0.3 (0.3 - 0.3)</w:t>
            </w:r>
          </w:p>
        </w:tc>
        <w:tc>
          <w:tcPr>
            <w:tcW w:w="0" w:type="auto"/>
            <w:shd w:val="clear" w:color="auto" w:fill="auto"/>
          </w:tcPr>
          <w:p w14:paraId="0D523E46"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0.05 (0.01 - 0.16)</w:t>
            </w:r>
          </w:p>
        </w:tc>
        <w:tc>
          <w:tcPr>
            <w:tcW w:w="0" w:type="auto"/>
            <w:shd w:val="clear" w:color="auto" w:fill="auto"/>
          </w:tcPr>
          <w:p w14:paraId="272BC2D3" w14:textId="77777777" w:rsidR="00583D2A" w:rsidRPr="00DF217B" w:rsidRDefault="00583D2A" w:rsidP="00CE3DFF">
            <w:pPr>
              <w:pBdr>
                <w:top w:val="none" w:sz="0" w:space="0" w:color="000000"/>
                <w:left w:val="none" w:sz="0" w:space="0" w:color="000000"/>
                <w:bottom w:val="none" w:sz="0" w:space="0" w:color="000000"/>
                <w:right w:val="none" w:sz="0" w:space="0" w:color="000000"/>
              </w:pBdr>
              <w:spacing w:after="40" w:line="240" w:lineRule="auto"/>
              <w:ind w:left="102" w:right="102"/>
              <w:rPr>
                <w:rFonts w:eastAsia="Arial"/>
                <w:color w:val="000000"/>
                <w:sz w:val="20"/>
                <w:szCs w:val="20"/>
              </w:rPr>
            </w:pPr>
            <w:r w:rsidRPr="00DF217B">
              <w:rPr>
                <w:rFonts w:eastAsia="Arial"/>
                <w:color w:val="000000"/>
                <w:sz w:val="20"/>
                <w:szCs w:val="20"/>
              </w:rPr>
              <w:t>2.05 (0.45 - 6.89)</w:t>
            </w:r>
          </w:p>
        </w:tc>
      </w:tr>
    </w:tbl>
    <w:p w14:paraId="5D7651F7" w14:textId="77777777" w:rsidR="00583D2A" w:rsidRPr="000851A3" w:rsidRDefault="00583D2A" w:rsidP="00583D2A"/>
    <w:p w14:paraId="1F336984" w14:textId="77777777" w:rsidR="00583D2A" w:rsidRPr="000C25A4" w:rsidRDefault="00583D2A" w:rsidP="00583D2A">
      <w:pPr>
        <w:pStyle w:val="Caption"/>
        <w:keepNext/>
        <w:rPr>
          <w:i w:val="0"/>
          <w:iCs w:val="0"/>
        </w:rPr>
      </w:pPr>
    </w:p>
    <w:p w14:paraId="1263BF4D" w14:textId="25B540C7" w:rsidR="00583D2A" w:rsidRDefault="00B930E1" w:rsidP="00583D2A">
      <w:pPr>
        <w:keepNext/>
      </w:pPr>
      <w:r>
        <w:rPr>
          <w:noProof/>
        </w:rPr>
        <w:drawing>
          <wp:inline distT="0" distB="0" distL="0" distR="0" wp14:anchorId="3582DFC5" wp14:editId="1AE2A1B1">
            <wp:extent cx="5943600" cy="2971800"/>
            <wp:effectExtent l="0" t="0" r="0" b="0"/>
            <wp:docPr id="338157146" name="Picture 24" descr="A comparison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7146" name="Picture 24" descr="A comparison of a line graph&#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7AEB85A" w14:textId="5F115585" w:rsidR="00583D2A" w:rsidRPr="00574C21" w:rsidRDefault="00583D2A" w:rsidP="00583D2A">
      <w:pPr>
        <w:pStyle w:val="Caption"/>
      </w:pPr>
      <w:bookmarkStart w:id="17" w:name="_Ref201775677"/>
      <w:r w:rsidRPr="00A17E91">
        <w:rPr>
          <w:b/>
          <w:bCs/>
          <w:color w:val="auto"/>
        </w:rPr>
        <w:t xml:space="preserve">Figure </w:t>
      </w:r>
      <w:r w:rsidRPr="00A17E91">
        <w:rPr>
          <w:b/>
          <w:bCs/>
          <w:color w:val="auto"/>
        </w:rPr>
        <w:fldChar w:fldCharType="begin"/>
      </w:r>
      <w:r w:rsidRPr="00A17E91">
        <w:rPr>
          <w:b/>
          <w:bCs/>
          <w:color w:val="auto"/>
        </w:rPr>
        <w:instrText xml:space="preserve"> SEQ Figure \* ARABIC </w:instrText>
      </w:r>
      <w:r w:rsidRPr="00A17E91">
        <w:rPr>
          <w:b/>
          <w:bCs/>
          <w:color w:val="auto"/>
        </w:rPr>
        <w:fldChar w:fldCharType="separate"/>
      </w:r>
      <w:r>
        <w:rPr>
          <w:b/>
          <w:bCs/>
          <w:noProof/>
          <w:color w:val="auto"/>
        </w:rPr>
        <w:t>3</w:t>
      </w:r>
      <w:r w:rsidRPr="00A17E91">
        <w:rPr>
          <w:b/>
          <w:bCs/>
          <w:color w:val="auto"/>
        </w:rPr>
        <w:fldChar w:fldCharType="end"/>
      </w:r>
      <w:bookmarkEnd w:id="17"/>
      <w:r w:rsidRPr="00A17E91">
        <w:rPr>
          <w:b/>
          <w:bCs/>
          <w:color w:val="auto"/>
        </w:rPr>
        <w:t xml:space="preserve">. </w:t>
      </w:r>
      <w:r w:rsidRPr="00A17E91">
        <w:rPr>
          <w:i w:val="0"/>
          <w:iCs w:val="0"/>
          <w:color w:val="auto"/>
        </w:rPr>
        <w:t>Bootstrapped logistic curves of the total length (m) and the nose-to-body ratio of sperm whales based on measures of the snout to the caudal base of the dorsal fin (</w:t>
      </w:r>
      <w:r w:rsidR="002B3A42">
        <w:rPr>
          <w:i w:val="0"/>
          <w:iCs w:val="0"/>
          <w:color w:val="auto"/>
        </w:rPr>
        <w:t>a</w:t>
      </w:r>
      <w:r w:rsidRPr="00A17E91">
        <w:rPr>
          <w:i w:val="0"/>
          <w:iCs w:val="0"/>
          <w:color w:val="auto"/>
        </w:rPr>
        <w:t>) and snout to the base of the flipper (</w:t>
      </w:r>
      <w:r w:rsidR="002B3A42">
        <w:rPr>
          <w:i w:val="0"/>
          <w:iCs w:val="0"/>
          <w:color w:val="auto"/>
        </w:rPr>
        <w:t>b</w:t>
      </w:r>
      <w:r w:rsidRPr="00A17E91">
        <w:rPr>
          <w:i w:val="0"/>
          <w:iCs w:val="0"/>
          <w:color w:val="auto"/>
        </w:rPr>
        <w:t xml:space="preserve">). Theoretical male curves are shown in violet and theoretical female curves are shown in green. The average </w:t>
      </w:r>
      <w:r w:rsidR="00DF217B">
        <w:rPr>
          <w:color w:val="auto"/>
        </w:rPr>
        <w:t>N</w:t>
      </w:r>
      <w:commentRangeStart w:id="18"/>
      <w:r w:rsidRPr="00A17E91">
        <w:rPr>
          <w:color w:val="auto"/>
        </w:rPr>
        <w:t xml:space="preserve">R </w:t>
      </w:r>
      <w:r w:rsidRPr="00A17E91">
        <w:rPr>
          <w:i w:val="0"/>
          <w:iCs w:val="0"/>
          <w:color w:val="auto"/>
        </w:rPr>
        <w:t xml:space="preserve">values </w:t>
      </w:r>
      <w:commentRangeEnd w:id="18"/>
      <w:r>
        <w:rPr>
          <w:rStyle w:val="CommentReference"/>
          <w:i w:val="0"/>
          <w:iCs w:val="0"/>
          <w:color w:val="auto"/>
        </w:rPr>
        <w:commentReference w:id="18"/>
      </w:r>
      <w:r w:rsidRPr="00A17E91">
        <w:rPr>
          <w:i w:val="0"/>
          <w:iCs w:val="0"/>
          <w:color w:val="auto"/>
        </w:rPr>
        <w:t>across iterations are shown by light violet</w:t>
      </w:r>
      <w:r w:rsidR="002B3A42">
        <w:rPr>
          <w:i w:val="0"/>
          <w:iCs w:val="0"/>
          <w:color w:val="auto"/>
        </w:rPr>
        <w:t xml:space="preserve"> dashed</w:t>
      </w:r>
      <w:r w:rsidRPr="00A17E91">
        <w:rPr>
          <w:i w:val="0"/>
          <w:iCs w:val="0"/>
          <w:color w:val="auto"/>
        </w:rPr>
        <w:t xml:space="preserve"> and green</w:t>
      </w:r>
      <w:r w:rsidR="002B3A42">
        <w:rPr>
          <w:i w:val="0"/>
          <w:iCs w:val="0"/>
          <w:color w:val="auto"/>
        </w:rPr>
        <w:t xml:space="preserve"> solid</w:t>
      </w:r>
      <w:r w:rsidRPr="00A17E91">
        <w:rPr>
          <w:i w:val="0"/>
          <w:iCs w:val="0"/>
          <w:color w:val="auto"/>
        </w:rPr>
        <w:t xml:space="preserve"> lines</w:t>
      </w:r>
      <w:r>
        <w:rPr>
          <w:i w:val="0"/>
          <w:iCs w:val="0"/>
          <w:color w:val="auto"/>
        </w:rPr>
        <w:t xml:space="preserve"> for males and females</w:t>
      </w:r>
      <w:r w:rsidR="002B3A42">
        <w:rPr>
          <w:i w:val="0"/>
          <w:iCs w:val="0"/>
          <w:color w:val="auto"/>
        </w:rPr>
        <w:t>,</w:t>
      </w:r>
      <w:r>
        <w:rPr>
          <w:i w:val="0"/>
          <w:iCs w:val="0"/>
          <w:color w:val="auto"/>
        </w:rPr>
        <w:t xml:space="preserve"> respectively</w:t>
      </w:r>
      <w:r w:rsidRPr="00A17E91">
        <w:rPr>
          <w:i w:val="0"/>
          <w:iCs w:val="0"/>
          <w:color w:val="auto"/>
        </w:rPr>
        <w:t xml:space="preserve">. </w:t>
      </w:r>
      <w:r w:rsidR="00C30AE6">
        <w:rPr>
          <w:i w:val="0"/>
          <w:iCs w:val="0"/>
          <w:color w:val="auto"/>
        </w:rPr>
        <w:t>The dashed</w:t>
      </w:r>
      <w:r>
        <w:rPr>
          <w:i w:val="0"/>
          <w:iCs w:val="0"/>
          <w:color w:val="auto"/>
        </w:rPr>
        <w:t xml:space="preserve"> vertical lines indicate the minimum body lengths associated with sperm whale sex and age classes as follows: length at birth (4 m; NB), juvenile (J; 5.5 m), sub-adult (SA; 7.6 m ), adult female (AF – 8.5 m),  adult male and mature female (AM/MF – 10 m), maximum female length (Fmax – 12 m), and mature male (MM – 13.7</w:t>
      </w:r>
      <w:r w:rsidR="005F05A3">
        <w:rPr>
          <w:i w:val="0"/>
          <w:iCs w:val="0"/>
          <w:color w:val="auto"/>
        </w:rPr>
        <w:t>).</w:t>
      </w:r>
    </w:p>
    <w:p w14:paraId="24E32432" w14:textId="77777777" w:rsidR="00583D2A" w:rsidRPr="007F65B4" w:rsidRDefault="00583D2A" w:rsidP="00583D2A"/>
    <w:p w14:paraId="38F0614A" w14:textId="7640B3BB" w:rsidR="00583D2A" w:rsidRDefault="00FC6194" w:rsidP="00583D2A">
      <w:pPr>
        <w:keepNext/>
      </w:pPr>
      <w:r>
        <w:rPr>
          <w:noProof/>
        </w:rPr>
        <w:lastRenderedPageBreak/>
        <w:drawing>
          <wp:inline distT="0" distB="0" distL="0" distR="0" wp14:anchorId="2B3BFCF4" wp14:editId="33B184A7">
            <wp:extent cx="5943600" cy="2971800"/>
            <wp:effectExtent l="0" t="0" r="0" b="0"/>
            <wp:docPr id="1427704134" name="Picture 2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04134" name="Picture 21"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8D12687" w14:textId="0EDFBDBB" w:rsidR="00583D2A" w:rsidRPr="00170AE9" w:rsidRDefault="00583D2A" w:rsidP="00583D2A">
      <w:pPr>
        <w:pStyle w:val="Caption"/>
        <w:rPr>
          <w:i w:val="0"/>
          <w:iCs w:val="0"/>
          <w:color w:val="auto"/>
        </w:rPr>
      </w:pPr>
      <w:bookmarkStart w:id="19" w:name="_Ref201777558"/>
      <w:commentRangeStart w:id="20"/>
      <w:r w:rsidRPr="00170AE9">
        <w:rPr>
          <w:b/>
          <w:bCs/>
          <w:color w:val="auto"/>
        </w:rPr>
        <w:t xml:space="preserve">Figure </w:t>
      </w:r>
      <w:r w:rsidRPr="00170AE9">
        <w:rPr>
          <w:b/>
          <w:bCs/>
          <w:color w:val="auto"/>
        </w:rPr>
        <w:fldChar w:fldCharType="begin"/>
      </w:r>
      <w:r w:rsidRPr="00170AE9">
        <w:rPr>
          <w:b/>
          <w:bCs/>
          <w:color w:val="auto"/>
        </w:rPr>
        <w:instrText xml:space="preserve"> SEQ Figure \* ARABIC </w:instrText>
      </w:r>
      <w:r w:rsidRPr="00170AE9">
        <w:rPr>
          <w:b/>
          <w:bCs/>
          <w:color w:val="auto"/>
        </w:rPr>
        <w:fldChar w:fldCharType="separate"/>
      </w:r>
      <w:r>
        <w:rPr>
          <w:b/>
          <w:bCs/>
          <w:noProof/>
          <w:color w:val="auto"/>
        </w:rPr>
        <w:t>4</w:t>
      </w:r>
      <w:r w:rsidRPr="00170AE9">
        <w:rPr>
          <w:b/>
          <w:bCs/>
          <w:color w:val="auto"/>
        </w:rPr>
        <w:fldChar w:fldCharType="end"/>
      </w:r>
      <w:bookmarkEnd w:id="19"/>
      <w:r w:rsidRPr="00170AE9">
        <w:rPr>
          <w:b/>
          <w:bCs/>
          <w:color w:val="auto"/>
        </w:rPr>
        <w:t>.</w:t>
      </w:r>
      <w:r w:rsidRPr="00170AE9">
        <w:rPr>
          <w:color w:val="auto"/>
        </w:rPr>
        <w:t xml:space="preserve"> </w:t>
      </w:r>
      <w:r w:rsidRPr="00170AE9">
        <w:rPr>
          <w:i w:val="0"/>
          <w:iCs w:val="0"/>
          <w:color w:val="auto"/>
        </w:rPr>
        <w:t>Distribution of bootstrapped parameter estimates</w:t>
      </w:r>
      <w:r w:rsidR="005F05A3">
        <w:rPr>
          <w:i w:val="0"/>
          <w:iCs w:val="0"/>
          <w:color w:val="auto"/>
        </w:rPr>
        <w:t xml:space="preserve"> (x axis)</w:t>
      </w:r>
      <w:r w:rsidRPr="00170AE9">
        <w:rPr>
          <w:i w:val="0"/>
          <w:iCs w:val="0"/>
          <w:color w:val="auto"/>
        </w:rPr>
        <w:t xml:space="preserve"> for </w:t>
      </w:r>
      <w:r w:rsidR="00993267">
        <w:rPr>
          <w:color w:val="auto"/>
        </w:rPr>
        <w:t>NR</w:t>
      </w:r>
      <w:r w:rsidR="00993267">
        <w:rPr>
          <w:color w:val="auto"/>
          <w:vertAlign w:val="subscript"/>
        </w:rPr>
        <w:t>dorsal</w:t>
      </w:r>
      <w:r w:rsidRPr="00170AE9">
        <w:rPr>
          <w:color w:val="auto"/>
        </w:rPr>
        <w:t xml:space="preserve"> </w:t>
      </w:r>
      <w:r w:rsidRPr="00170AE9">
        <w:rPr>
          <w:i w:val="0"/>
          <w:iCs w:val="0"/>
          <w:color w:val="auto"/>
        </w:rPr>
        <w:t xml:space="preserve">and </w:t>
      </w:r>
      <w:r w:rsidR="005F05A3">
        <w:rPr>
          <w:color w:val="auto"/>
        </w:rPr>
        <w:t>N</w:t>
      </w:r>
      <w:r w:rsidRPr="00170AE9">
        <w:rPr>
          <w:color w:val="auto"/>
        </w:rPr>
        <w:t>R</w:t>
      </w:r>
      <w:r w:rsidR="00993267">
        <w:rPr>
          <w:color w:val="auto"/>
          <w:vertAlign w:val="subscript"/>
        </w:rPr>
        <w:t>flipper</w:t>
      </w:r>
      <w:r w:rsidRPr="00170AE9">
        <w:rPr>
          <w:color w:val="auto"/>
        </w:rPr>
        <w:t xml:space="preserve"> </w:t>
      </w:r>
      <w:r w:rsidRPr="00170AE9">
        <w:rPr>
          <w:i w:val="0"/>
          <w:iCs w:val="0"/>
          <w:color w:val="auto"/>
        </w:rPr>
        <w:t xml:space="preserve">models. </w:t>
      </w:r>
      <w:commentRangeEnd w:id="20"/>
      <w:r>
        <w:rPr>
          <w:rStyle w:val="CommentReference"/>
          <w:i w:val="0"/>
          <w:iCs w:val="0"/>
          <w:color w:val="auto"/>
        </w:rPr>
        <w:commentReference w:id="20"/>
      </w:r>
    </w:p>
    <w:p w14:paraId="0ABFF04C" w14:textId="77777777" w:rsidR="00583D2A" w:rsidRPr="000C6EAF" w:rsidRDefault="00583D2A" w:rsidP="00583D2A">
      <w:pPr>
        <w:pStyle w:val="Heading4"/>
      </w:pPr>
      <w:r>
        <w:t>3.3.2 Posterior probabilities of being female</w:t>
      </w:r>
    </w:p>
    <w:p w14:paraId="007252C7" w14:textId="0B80EE51" w:rsidR="00583D2A" w:rsidRDefault="00583D2A" w:rsidP="00583D2A">
      <w:r>
        <w:t xml:space="preserve">Models based on </w:t>
      </w:r>
      <w:r w:rsidR="005F05A3">
        <w:rPr>
          <w:i/>
          <w:iCs/>
        </w:rPr>
        <w:t>N</w:t>
      </w:r>
      <w:r>
        <w:rPr>
          <w:i/>
          <w:iCs/>
        </w:rPr>
        <w:t>R</w:t>
      </w:r>
      <w:r w:rsidR="004B6732">
        <w:rPr>
          <w:i/>
          <w:iCs/>
          <w:vertAlign w:val="subscript"/>
        </w:rPr>
        <w:t>dorsal</w:t>
      </w:r>
      <w:r w:rsidR="004B6732">
        <w:rPr>
          <w:i/>
          <w:iCs/>
        </w:rPr>
        <w:t xml:space="preserve"> </w:t>
      </w:r>
      <w:r>
        <w:t xml:space="preserve">metrics resulted in higher uncertainty for individual estimates </w:t>
      </w:r>
      <w:r w:rsidR="005F05A3">
        <w:t xml:space="preserve">of the probability of being female </w:t>
      </w:r>
      <w:r>
        <w:t xml:space="preserve">than </w:t>
      </w:r>
      <w:r w:rsidR="005F05A3">
        <w:rPr>
          <w:i/>
          <w:iCs/>
        </w:rPr>
        <w:t>N</w:t>
      </w:r>
      <w:r>
        <w:rPr>
          <w:i/>
          <w:iCs/>
        </w:rPr>
        <w:t>R</w:t>
      </w:r>
      <w:r w:rsidR="004B6732">
        <w:rPr>
          <w:i/>
          <w:iCs/>
          <w:vertAlign w:val="subscript"/>
        </w:rPr>
        <w:t>flipper</w:t>
      </w:r>
      <w:r>
        <w:rPr>
          <w:i/>
          <w:iCs/>
        </w:rPr>
        <w:t xml:space="preserve"> </w:t>
      </w:r>
      <w:r>
        <w:t>models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t xml:space="preserve">). Models fit with </w:t>
      </w:r>
      <w:r w:rsidR="004B6732">
        <w:rPr>
          <w:i/>
          <w:iCs/>
        </w:rPr>
        <w:t>NR</w:t>
      </w:r>
      <w:r w:rsidR="004B6732">
        <w:rPr>
          <w:i/>
          <w:iCs/>
          <w:vertAlign w:val="subscript"/>
        </w:rPr>
        <w:t>flipper</w:t>
      </w:r>
      <w:r w:rsidR="004B6732">
        <w:t xml:space="preserve"> </w:t>
      </w:r>
      <w:r w:rsidRPr="003C2CB8">
        <w:t>consistently</w:t>
      </w:r>
      <w:r>
        <w:t xml:space="preserve"> (</w:t>
      </w:r>
      <w:r w:rsidR="003C2CB8">
        <w:t xml:space="preserve">which we here define as cases when the individual bootstrapped </w:t>
      </w:r>
      <w:r>
        <w:t xml:space="preserve">95% </w:t>
      </w:r>
      <w:r>
        <w:rPr>
          <w:i/>
          <w:iCs/>
        </w:rPr>
        <w:t>CI</w:t>
      </w:r>
      <w:r w:rsidR="003C2CB8">
        <w:rPr>
          <w:i/>
          <w:iCs/>
        </w:rPr>
        <w:t xml:space="preserve"> </w:t>
      </w:r>
      <w:r w:rsidR="003C2CB8">
        <w:t xml:space="preserve">width for </w:t>
      </w:r>
      <w:r w:rsidR="003C2CB8">
        <w:rPr>
          <w:i/>
          <w:iCs/>
        </w:rPr>
        <w:t>P(f)</w:t>
      </w:r>
      <w:r w:rsidR="003C2CB8">
        <w:t xml:space="preserve"> estimates</w:t>
      </w:r>
      <w:r w:rsidR="003C2CB8">
        <w:rPr>
          <w:i/>
          <w:iCs/>
        </w:rPr>
        <w:t xml:space="preserve"> </w:t>
      </w:r>
      <w:r>
        <w:t>&lt; 0.05) assigned a high probability</w:t>
      </w:r>
      <w:r w:rsidR="003C2CB8">
        <w:t xml:space="preserve"> (</w:t>
      </w:r>
      <w:r w:rsidR="003C2CB8">
        <w:rPr>
          <w:i/>
          <w:iCs/>
        </w:rPr>
        <w:t>P(f) &gt; 0.95</w:t>
      </w:r>
      <w:r w:rsidR="003C2CB8">
        <w:t xml:space="preserve">) </w:t>
      </w:r>
      <w:r>
        <w:t xml:space="preserve">of an individual being female to 21 individuals ranging from 9.8 – 12.5 m and </w:t>
      </w:r>
      <w:r w:rsidR="004B6732">
        <w:rPr>
          <w:i/>
          <w:iCs/>
        </w:rPr>
        <w:t>NR</w:t>
      </w:r>
      <w:r w:rsidR="004B6732">
        <w:rPr>
          <w:i/>
          <w:iCs/>
          <w:vertAlign w:val="subscript"/>
        </w:rPr>
        <w:t>flipper</w:t>
      </w:r>
      <w:r w:rsidR="004B6732">
        <w:t xml:space="preserve"> </w:t>
      </w:r>
      <w:r>
        <w:t xml:space="preserve">measures between 0.28 – 0.31.  This length range coincides with the 10 – 12 m range of mature females based on whaling data </w:t>
      </w:r>
      <w:r>
        <w:fldChar w:fldCharType="begin"/>
      </w:r>
      <w:r w:rsidR="0034086F">
        <w:instrText xml:space="preserve"> ADDIN ZOTERO_ITEM CSL_CITATION {"citationID":"a1u6636mc5q","properties":{"formattedCitation":"(Best et al. 1984)","plainCitation":"(Best et al. 1984)","noteIndex":0},"citationItems":[{"id":1307,"uris":["http://zotero.org/users/5395629/items/QZ2YHGLH"],"itemData":{"id":1307,"type":"article-journal","container-title":"Reports of the International Whaling Commission","issue":"Special Issue 6","journalAbbreviation":"Rep. Int. Whal. Comm.","page":"51 - 79","title":"Patterns of reproduction in sperm whales, &lt;i&gt;Physeter macrocephalus&lt;/i&gt;","author":[{"family":"Best","given":"P. B."},{"family":"Canham","given":"P. A. S."},{"family":"Macleod","given":"N."}],"issued":{"date-parts":[["1984"]]}}}],"schema":"https://github.com/citation-style-language/schema/raw/master/csl-citation.json"} </w:instrText>
      </w:r>
      <w:r>
        <w:fldChar w:fldCharType="separate"/>
      </w:r>
      <w:r w:rsidR="0034086F" w:rsidRPr="0034086F">
        <w:rPr>
          <w:kern w:val="0"/>
          <w:lang w:val="en-US"/>
        </w:rPr>
        <w:t>(Best et al. 1984)</w:t>
      </w:r>
      <w:r>
        <w:fldChar w:fldCharType="end"/>
      </w:r>
      <w:r>
        <w:t xml:space="preserve">. </w:t>
      </w:r>
      <w:r w:rsidR="004B6732">
        <w:t xml:space="preserve">The </w:t>
      </w:r>
      <w:r w:rsidR="004B6732">
        <w:rPr>
          <w:i/>
          <w:iCs/>
        </w:rPr>
        <w:t>NR</w:t>
      </w:r>
      <w:r w:rsidR="004B6732">
        <w:rPr>
          <w:i/>
          <w:iCs/>
          <w:vertAlign w:val="subscript"/>
        </w:rPr>
        <w:t>flipper</w:t>
      </w:r>
      <w:r w:rsidR="004B6732">
        <w:t xml:space="preserve"> </w:t>
      </w:r>
      <w:r>
        <w:t>model also resulted in a consistently low probability</w:t>
      </w:r>
      <w:r w:rsidR="003C2CB8">
        <w:t xml:space="preserve"> (</w:t>
      </w:r>
      <w:r w:rsidR="003C2CB8">
        <w:rPr>
          <w:i/>
          <w:iCs/>
        </w:rPr>
        <w:t>P(f)</w:t>
      </w:r>
      <w:r w:rsidR="003C2CB8">
        <w:t xml:space="preserve"> &lt; 0.05) </w:t>
      </w:r>
      <w:r>
        <w:t xml:space="preserve">of individuals being </w:t>
      </w:r>
      <w:proofErr w:type="gramStart"/>
      <w:r>
        <w:t>females</w:t>
      </w:r>
      <w:proofErr w:type="gramEnd"/>
      <w:r>
        <w:t xml:space="preserve"> values for 5 individuals between 12.9 – 16.1 m and </w:t>
      </w:r>
      <w:r w:rsidR="004B6732">
        <w:rPr>
          <w:i/>
          <w:iCs/>
        </w:rPr>
        <w:t>NR</w:t>
      </w:r>
      <w:r w:rsidR="004B6732">
        <w:rPr>
          <w:i/>
          <w:iCs/>
          <w:vertAlign w:val="subscript"/>
        </w:rPr>
        <w:t>flipper</w:t>
      </w:r>
      <w:r>
        <w:rPr>
          <w:i/>
          <w:iCs/>
        </w:rPr>
        <w:t xml:space="preserve"> </w:t>
      </w:r>
      <w:r>
        <w:t>0.38 – 0.41, which can be classified as males based on their length</w:t>
      </w:r>
      <w:r w:rsidR="003C2CB8">
        <w:t xml:space="preserve"> considerably</w:t>
      </w:r>
      <w:r>
        <w:t xml:space="preserve"> </w:t>
      </w:r>
      <w:r w:rsidR="003C2CB8">
        <w:t>exceeding the maximum recorded female length</w:t>
      </w:r>
      <w:r>
        <w:t xml:space="preserve">. Conversely, in models fit with </w:t>
      </w:r>
      <w:r w:rsidR="004B6732">
        <w:rPr>
          <w:i/>
          <w:iCs/>
        </w:rPr>
        <w:t>NR</w:t>
      </w:r>
      <w:r w:rsidR="004B6732">
        <w:rPr>
          <w:i/>
          <w:iCs/>
          <w:vertAlign w:val="subscript"/>
        </w:rPr>
        <w:t>dorsal</w:t>
      </w:r>
      <w:r>
        <w:t xml:space="preserve">, only two individuals that could be assumed to be mature males based on their sizes (ID01 &amp; </w:t>
      </w:r>
      <w:r w:rsidR="005F05A3">
        <w:t>ID</w:t>
      </w:r>
      <w:r>
        <w:t>81) were consistently assigned</w:t>
      </w:r>
      <w:r w:rsidR="005F05A3">
        <w:t xml:space="preserve"> low probabilities of being females</w:t>
      </w:r>
      <w:r>
        <w:t xml:space="preserve">. No individuals were consistently </w:t>
      </w:r>
      <w:r w:rsidR="005F05A3">
        <w:t xml:space="preserve">a high probability of being female consistently </w:t>
      </w:r>
      <w:r>
        <w:t xml:space="preserve">based on </w:t>
      </w:r>
      <w:r w:rsidR="004B6732">
        <w:rPr>
          <w:i/>
          <w:iCs/>
        </w:rPr>
        <w:t>NR</w:t>
      </w:r>
      <w:r w:rsidR="004B6732">
        <w:rPr>
          <w:i/>
          <w:iCs/>
          <w:vertAlign w:val="subscript"/>
        </w:rPr>
        <w:t>dorsal</w:t>
      </w:r>
      <w:r w:rsidR="004B6732">
        <w:t xml:space="preserve"> </w:t>
      </w:r>
      <w:r>
        <w:t xml:space="preserve">models. </w:t>
      </w:r>
    </w:p>
    <w:p w14:paraId="3CDE547D" w14:textId="642716D6" w:rsidR="00583D2A" w:rsidRPr="005106D6" w:rsidRDefault="005F05A3" w:rsidP="00583D2A">
      <w:r>
        <w:lastRenderedPageBreak/>
        <w:t>M</w:t>
      </w:r>
      <w:r w:rsidR="00583D2A">
        <w:t xml:space="preserve">odels based on </w:t>
      </w:r>
      <w:r w:rsidR="004B6732">
        <w:rPr>
          <w:i/>
          <w:iCs/>
        </w:rPr>
        <w:t>NR</w:t>
      </w:r>
      <w:r w:rsidR="004B6732">
        <w:rPr>
          <w:i/>
          <w:iCs/>
          <w:vertAlign w:val="subscript"/>
        </w:rPr>
        <w:t>flipper</w:t>
      </w:r>
      <w:r w:rsidR="004B6732">
        <w:t xml:space="preserve"> </w:t>
      </w:r>
      <w:r w:rsidR="00583D2A">
        <w:t xml:space="preserve">metrics resulted in more reasonable individual </w:t>
      </w:r>
      <w:r>
        <w:t>estimates of the probability of being female</w:t>
      </w:r>
      <w:r w:rsidR="00583D2A">
        <w:t xml:space="preserve"> than </w:t>
      </w:r>
      <w:r w:rsidR="004B6732">
        <w:rPr>
          <w:i/>
          <w:iCs/>
        </w:rPr>
        <w:t>NR</w:t>
      </w:r>
      <w:r w:rsidR="004B6732">
        <w:rPr>
          <w:i/>
          <w:iCs/>
          <w:vertAlign w:val="subscript"/>
        </w:rPr>
        <w:t>dorsal</w:t>
      </w:r>
      <w:r w:rsidR="004B6732">
        <w:t xml:space="preserve"> </w:t>
      </w:r>
      <w:r w:rsidR="00583D2A">
        <w:t xml:space="preserve">based models. </w:t>
      </w:r>
      <w:commentRangeStart w:id="21"/>
      <w:r w:rsidR="00583D2A">
        <w:t xml:space="preserve">For example, </w:t>
      </w:r>
      <w:commentRangeStart w:id="22"/>
      <w:r w:rsidR="00583D2A">
        <w:t xml:space="preserve">individual </w:t>
      </w:r>
      <w:r>
        <w:t>ID</w:t>
      </w:r>
      <w:r w:rsidR="00583D2A">
        <w:t xml:space="preserve">74 </w:t>
      </w:r>
      <w:commentRangeEnd w:id="22"/>
      <w:r w:rsidR="00583D2A">
        <w:rPr>
          <w:rStyle w:val="CommentReference"/>
        </w:rPr>
        <w:commentReference w:id="22"/>
      </w:r>
      <w:r w:rsidR="00583D2A">
        <w:t xml:space="preserve">(mean </w:t>
      </w:r>
      <w:r w:rsidR="00583D2A">
        <w:rPr>
          <w:i/>
          <w:iCs/>
        </w:rPr>
        <w:t xml:space="preserve">TL = </w:t>
      </w:r>
      <w:r w:rsidR="00583D2A">
        <w:t xml:space="preserve">10.78 m, 95% </w:t>
      </w:r>
      <w:r w:rsidR="00583D2A">
        <w:rPr>
          <w:i/>
          <w:iCs/>
        </w:rPr>
        <w:t xml:space="preserve">CI = </w:t>
      </w:r>
      <w:r w:rsidR="00583D2A">
        <w:t xml:space="preserve">10.63 – 11.06 m), which was observed receiving peduncle dives, was classified with high confidence as female by </w:t>
      </w:r>
      <w:r w:rsidR="004B6732">
        <w:rPr>
          <w:i/>
          <w:iCs/>
        </w:rPr>
        <w:t>NR</w:t>
      </w:r>
      <w:r w:rsidR="004B6732">
        <w:rPr>
          <w:i/>
          <w:iCs/>
          <w:vertAlign w:val="subscript"/>
        </w:rPr>
        <w:t>flipper</w:t>
      </w:r>
      <w:r w:rsidR="004B6732">
        <w:t xml:space="preserve"> </w:t>
      </w:r>
      <w:r w:rsidR="00583D2A">
        <w:t xml:space="preserve">models (mean </w:t>
      </w:r>
      <w:r w:rsidR="00583D2A">
        <w:rPr>
          <w:i/>
          <w:iCs/>
        </w:rPr>
        <w:t>P(f)</w:t>
      </w:r>
      <w:r w:rsidR="00583D2A">
        <w:t xml:space="preserve"> = 0.99, 95% </w:t>
      </w:r>
      <w:r w:rsidR="00583D2A">
        <w:rPr>
          <w:i/>
          <w:iCs/>
        </w:rPr>
        <w:t xml:space="preserve">CI = </w:t>
      </w:r>
      <w:r w:rsidR="00583D2A">
        <w:t>0.99 – 1.00) , yet received low and uncertain estimates</w:t>
      </w:r>
      <w:r w:rsidR="00583D2A">
        <w:rPr>
          <w:i/>
          <w:iCs/>
        </w:rPr>
        <w:t xml:space="preserve"> </w:t>
      </w:r>
      <w:r w:rsidR="00583D2A">
        <w:t>from</w:t>
      </w:r>
      <w:r w:rsidR="00703637">
        <w:t xml:space="preserve"> the </w:t>
      </w:r>
      <w:r w:rsidR="00583D2A">
        <w:t xml:space="preserve"> </w:t>
      </w:r>
      <w:r w:rsidR="00703637">
        <w:rPr>
          <w:i/>
          <w:iCs/>
        </w:rPr>
        <w:t>NR</w:t>
      </w:r>
      <w:r w:rsidR="00703637">
        <w:rPr>
          <w:i/>
          <w:iCs/>
          <w:vertAlign w:val="subscript"/>
        </w:rPr>
        <w:t>dorsal</w:t>
      </w:r>
      <w:r w:rsidR="00703637">
        <w:t xml:space="preserve"> model</w:t>
      </w:r>
      <w:r w:rsidR="00583D2A">
        <w:rPr>
          <w:i/>
          <w:iCs/>
        </w:rPr>
        <w:t xml:space="preserve"> </w:t>
      </w:r>
      <w:r w:rsidR="00583D2A">
        <w:t xml:space="preserve">(mean = 0.12, 95% </w:t>
      </w:r>
      <w:r w:rsidR="00583D2A" w:rsidRPr="00912737">
        <w:rPr>
          <w:i/>
          <w:iCs/>
        </w:rPr>
        <w:t>CI</w:t>
      </w:r>
      <w:r w:rsidR="00583D2A">
        <w:t xml:space="preserve"> = 0 – 0.44). </w:t>
      </w:r>
      <w:commentRangeEnd w:id="21"/>
      <w:r w:rsidR="00583D2A">
        <w:rPr>
          <w:rStyle w:val="CommentReference"/>
        </w:rPr>
        <w:commentReference w:id="21"/>
      </w:r>
      <w:r w:rsidR="00583D2A">
        <w:t xml:space="preserve">Similarly, individual </w:t>
      </w:r>
      <w:r>
        <w:t>ID</w:t>
      </w:r>
      <w:r w:rsidR="00583D2A">
        <w:t xml:space="preserve">04, a large male (mean </w:t>
      </w:r>
      <w:r w:rsidR="00583D2A">
        <w:rPr>
          <w:i/>
          <w:iCs/>
        </w:rPr>
        <w:t xml:space="preserve">TL = </w:t>
      </w:r>
      <w:r w:rsidR="00583D2A">
        <w:t xml:space="preserve">15.2 m, 95% </w:t>
      </w:r>
      <w:r w:rsidR="00583D2A">
        <w:rPr>
          <w:i/>
          <w:iCs/>
        </w:rPr>
        <w:t xml:space="preserve">CI = </w:t>
      </w:r>
      <w:r w:rsidR="00583D2A">
        <w:t xml:space="preserve">14.9 – 15.5 m), was confidently assigned a near-zero </w:t>
      </w:r>
      <w:r>
        <w:t>probability of being female</w:t>
      </w:r>
      <w:commentRangeStart w:id="23"/>
      <w:r w:rsidR="00583D2A">
        <w:t xml:space="preserve"> </w:t>
      </w:r>
      <w:commentRangeEnd w:id="23"/>
      <w:r w:rsidR="00583D2A">
        <w:rPr>
          <w:rStyle w:val="CommentReference"/>
        </w:rPr>
        <w:commentReference w:id="23"/>
      </w:r>
      <w:r w:rsidR="00583D2A">
        <w:t>by</w:t>
      </w:r>
      <w:r w:rsidR="007E56C5">
        <w:t xml:space="preserve"> the</w:t>
      </w:r>
      <w:r w:rsidR="00583D2A">
        <w:t xml:space="preserve"> </w:t>
      </w:r>
      <w:r w:rsidR="007E56C5">
        <w:rPr>
          <w:i/>
          <w:iCs/>
        </w:rPr>
        <w:t>NR</w:t>
      </w:r>
      <w:r w:rsidR="007E56C5">
        <w:rPr>
          <w:i/>
          <w:iCs/>
          <w:vertAlign w:val="subscript"/>
        </w:rPr>
        <w:t>flipper</w:t>
      </w:r>
      <w:r w:rsidR="007E56C5">
        <w:t xml:space="preserve"> </w:t>
      </w:r>
      <w:r w:rsidR="00583D2A">
        <w:t xml:space="preserve">model (mean &lt; 0.001, 95% </w:t>
      </w:r>
      <w:r w:rsidR="00583D2A">
        <w:rPr>
          <w:i/>
          <w:iCs/>
        </w:rPr>
        <w:t xml:space="preserve">CI width = </w:t>
      </w:r>
      <w:r w:rsidR="00583D2A">
        <w:t xml:space="preserve">0), but received an uncertain and intermediate </w:t>
      </w:r>
      <w:r>
        <w:t>probability</w:t>
      </w:r>
      <w:r w:rsidR="00583D2A">
        <w:t xml:space="preserve"> estimate based on</w:t>
      </w:r>
      <w:r w:rsidR="007E56C5">
        <w:t xml:space="preserve"> the</w:t>
      </w:r>
      <w:r w:rsidR="00583D2A">
        <w:t xml:space="preserve"> </w:t>
      </w:r>
      <w:r w:rsidR="007E56C5">
        <w:rPr>
          <w:i/>
          <w:iCs/>
        </w:rPr>
        <w:t>NR</w:t>
      </w:r>
      <w:r w:rsidR="007E56C5">
        <w:rPr>
          <w:i/>
          <w:iCs/>
          <w:vertAlign w:val="subscript"/>
        </w:rPr>
        <w:t>dorsal</w:t>
      </w:r>
      <w:r w:rsidR="007E56C5">
        <w:t xml:space="preserve"> </w:t>
      </w:r>
      <w:r w:rsidR="00583D2A">
        <w:t>models (mean = 0.50, 95%</w:t>
      </w:r>
      <w:r w:rsidR="00583D2A">
        <w:rPr>
          <w:i/>
          <w:iCs/>
        </w:rPr>
        <w:t xml:space="preserve"> CI</w:t>
      </w:r>
      <w:r w:rsidR="00583D2A">
        <w:t xml:space="preserve"> = &lt;0.001 – 0.97).</w:t>
      </w:r>
      <w:r w:rsidR="00583D2A">
        <w:rPr>
          <w:i/>
          <w:iCs/>
        </w:rPr>
        <w:t xml:space="preserve"> </w:t>
      </w:r>
      <w:r w:rsidR="00583D2A">
        <w:t xml:space="preserve">Given that </w:t>
      </w:r>
      <w:r w:rsidR="00134443">
        <w:rPr>
          <w:i/>
          <w:iCs/>
        </w:rPr>
        <w:t>NR</w:t>
      </w:r>
      <w:r w:rsidR="00134443">
        <w:rPr>
          <w:i/>
          <w:iCs/>
          <w:vertAlign w:val="subscript"/>
        </w:rPr>
        <w:t>flipper</w:t>
      </w:r>
      <w:r w:rsidR="00134443">
        <w:t xml:space="preserve"> </w:t>
      </w:r>
      <w:r w:rsidR="00583D2A">
        <w:t xml:space="preserve">models resulted in more certainty and consistency with context, behaviour, and whaling data, we explore the peduncle dive patterns in the following section considering the predictions made by </w:t>
      </w:r>
      <w:r w:rsidR="00134443">
        <w:rPr>
          <w:i/>
          <w:iCs/>
        </w:rPr>
        <w:t>NR</w:t>
      </w:r>
      <w:r w:rsidR="00134443">
        <w:rPr>
          <w:i/>
          <w:iCs/>
          <w:vertAlign w:val="subscript"/>
        </w:rPr>
        <w:t>flipper</w:t>
      </w:r>
      <w:r w:rsidR="00583D2A">
        <w:t xml:space="preserve"> models. </w:t>
      </w:r>
    </w:p>
    <w:p w14:paraId="385C2218" w14:textId="77777777" w:rsidR="00583D2A" w:rsidRDefault="00583D2A" w:rsidP="00583D2A"/>
    <w:p w14:paraId="4194BA20" w14:textId="5CC406C7" w:rsidR="00583D2A" w:rsidRDefault="00167434" w:rsidP="00583D2A">
      <w:r>
        <w:rPr>
          <w:noProof/>
        </w:rPr>
        <w:drawing>
          <wp:inline distT="0" distB="0" distL="0" distR="0" wp14:anchorId="6744EF1C" wp14:editId="71DB291D">
            <wp:extent cx="5943600" cy="2641600"/>
            <wp:effectExtent l="0" t="0" r="0" b="0"/>
            <wp:docPr id="1853732391" name="Picture 2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32391" name="Picture 25" descr="A diagram of a graph&#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2D6D8A02" w14:textId="52FF7A15" w:rsidR="005F05A3" w:rsidRDefault="00583D2A" w:rsidP="005F05A3">
      <w:pPr>
        <w:pStyle w:val="Caption"/>
        <w:rPr>
          <w:i w:val="0"/>
          <w:iCs w:val="0"/>
          <w:color w:val="auto"/>
        </w:rPr>
      </w:pPr>
      <w:bookmarkStart w:id="24" w:name="_Ref201777743"/>
      <w:r w:rsidRPr="009A0C70">
        <w:rPr>
          <w:b/>
          <w:bCs/>
          <w:color w:val="auto"/>
        </w:rPr>
        <w:t xml:space="preserve">Figure </w:t>
      </w:r>
      <w:r w:rsidRPr="009A0C70">
        <w:rPr>
          <w:b/>
          <w:bCs/>
          <w:color w:val="auto"/>
        </w:rPr>
        <w:fldChar w:fldCharType="begin"/>
      </w:r>
      <w:r w:rsidRPr="009A0C70">
        <w:rPr>
          <w:b/>
          <w:bCs/>
          <w:color w:val="auto"/>
        </w:rPr>
        <w:instrText xml:space="preserve"> SEQ Figure \* ARABIC </w:instrText>
      </w:r>
      <w:r w:rsidRPr="009A0C70">
        <w:rPr>
          <w:b/>
          <w:bCs/>
          <w:color w:val="auto"/>
        </w:rPr>
        <w:fldChar w:fldCharType="separate"/>
      </w:r>
      <w:r>
        <w:rPr>
          <w:b/>
          <w:bCs/>
          <w:noProof/>
          <w:color w:val="auto"/>
        </w:rPr>
        <w:t>5</w:t>
      </w:r>
      <w:r w:rsidRPr="009A0C70">
        <w:rPr>
          <w:b/>
          <w:bCs/>
          <w:noProof/>
          <w:color w:val="auto"/>
        </w:rPr>
        <w:fldChar w:fldCharType="end"/>
      </w:r>
      <w:bookmarkEnd w:id="24"/>
      <w:r w:rsidRPr="009A0C70">
        <w:rPr>
          <w:b/>
          <w:bCs/>
          <w:color w:val="auto"/>
        </w:rPr>
        <w:t>.</w:t>
      </w:r>
      <w:r w:rsidRPr="009A0C70">
        <w:rPr>
          <w:color w:val="auto"/>
        </w:rPr>
        <w:t xml:space="preserve"> </w:t>
      </w:r>
      <w:r w:rsidRPr="009A0C70">
        <w:rPr>
          <w:i w:val="0"/>
          <w:iCs w:val="0"/>
          <w:color w:val="auto"/>
        </w:rPr>
        <w:t xml:space="preserve">Bootstrapped mean Length (m) and nose-to-body ratio </w:t>
      </w:r>
      <w:r>
        <w:rPr>
          <w:i w:val="0"/>
          <w:iCs w:val="0"/>
          <w:color w:val="auto"/>
        </w:rPr>
        <w:t>(</w:t>
      </w:r>
      <w:r w:rsidR="00F63EC0">
        <w:rPr>
          <w:color w:val="auto"/>
        </w:rPr>
        <w:t>N</w:t>
      </w:r>
      <w:r w:rsidRPr="009A0C70">
        <w:rPr>
          <w:color w:val="auto"/>
        </w:rPr>
        <w:t>R</w:t>
      </w:r>
      <w:r>
        <w:rPr>
          <w:i w:val="0"/>
          <w:iCs w:val="0"/>
          <w:color w:val="auto"/>
        </w:rPr>
        <w:t>)</w:t>
      </w:r>
      <w:r>
        <w:rPr>
          <w:color w:val="auto"/>
        </w:rPr>
        <w:t xml:space="preserve"> </w:t>
      </w:r>
      <w:r w:rsidRPr="00F63EC0">
        <w:rPr>
          <w:i w:val="0"/>
          <w:iCs w:val="0"/>
          <w:color w:val="auto"/>
        </w:rPr>
        <w:t>for</w:t>
      </w:r>
      <w:r w:rsidRPr="009A0C70">
        <w:rPr>
          <w:i w:val="0"/>
          <w:iCs w:val="0"/>
          <w:color w:val="auto"/>
        </w:rPr>
        <w:t xml:space="preserve"> individual sperm whales based on (</w:t>
      </w:r>
      <w:r w:rsidR="00167434">
        <w:rPr>
          <w:i w:val="0"/>
          <w:iCs w:val="0"/>
          <w:color w:val="auto"/>
        </w:rPr>
        <w:t>a</w:t>
      </w:r>
      <w:r w:rsidRPr="009A0C70">
        <w:rPr>
          <w:i w:val="0"/>
          <w:iCs w:val="0"/>
          <w:color w:val="auto"/>
        </w:rPr>
        <w:t xml:space="preserve">) </w:t>
      </w:r>
      <w:r w:rsidR="00F63EC0">
        <w:rPr>
          <w:i w:val="0"/>
          <w:iCs w:val="0"/>
          <w:color w:val="auto"/>
        </w:rPr>
        <w:t>snout</w:t>
      </w:r>
      <w:r w:rsidRPr="009A0C70">
        <w:rPr>
          <w:i w:val="0"/>
          <w:iCs w:val="0"/>
          <w:color w:val="auto"/>
        </w:rPr>
        <w:t xml:space="preserve"> – dorsal fin </w:t>
      </w:r>
      <w:r w:rsidR="00F63EC0">
        <w:rPr>
          <w:i w:val="0"/>
          <w:iCs w:val="0"/>
          <w:color w:val="auto"/>
        </w:rPr>
        <w:t xml:space="preserve">distance </w:t>
      </w:r>
      <w:r w:rsidR="00167434">
        <w:rPr>
          <w:i w:val="0"/>
          <w:iCs w:val="0"/>
          <w:color w:val="auto"/>
        </w:rPr>
        <w:t>(</w:t>
      </w:r>
      <w:r w:rsidR="00167434">
        <w:rPr>
          <w:color w:val="auto"/>
        </w:rPr>
        <w:t>NR</w:t>
      </w:r>
      <w:r w:rsidR="00167434">
        <w:rPr>
          <w:color w:val="auto"/>
          <w:vertAlign w:val="subscript"/>
        </w:rPr>
        <w:t>dorsal</w:t>
      </w:r>
      <w:r w:rsidR="00167434">
        <w:rPr>
          <w:i w:val="0"/>
          <w:iCs w:val="0"/>
          <w:color w:val="auto"/>
        </w:rPr>
        <w:t xml:space="preserve">) </w:t>
      </w:r>
      <w:r w:rsidR="00F63EC0">
        <w:rPr>
          <w:i w:val="0"/>
          <w:iCs w:val="0"/>
          <w:color w:val="auto"/>
        </w:rPr>
        <w:t>and</w:t>
      </w:r>
      <w:r w:rsidRPr="009A0C70">
        <w:rPr>
          <w:i w:val="0"/>
          <w:iCs w:val="0"/>
          <w:color w:val="auto"/>
        </w:rPr>
        <w:t xml:space="preserve"> (</w:t>
      </w:r>
      <w:r w:rsidR="00167434">
        <w:rPr>
          <w:i w:val="0"/>
          <w:iCs w:val="0"/>
          <w:color w:val="auto"/>
        </w:rPr>
        <w:t>b</w:t>
      </w:r>
      <w:r w:rsidRPr="009A0C70">
        <w:rPr>
          <w:i w:val="0"/>
          <w:iCs w:val="0"/>
          <w:color w:val="auto"/>
        </w:rPr>
        <w:t xml:space="preserve">) </w:t>
      </w:r>
      <w:r w:rsidR="00F63EC0">
        <w:rPr>
          <w:i w:val="0"/>
          <w:iCs w:val="0"/>
          <w:color w:val="auto"/>
        </w:rPr>
        <w:t xml:space="preserve">snout </w:t>
      </w:r>
      <w:r>
        <w:rPr>
          <w:i w:val="0"/>
          <w:iCs w:val="0"/>
          <w:color w:val="auto"/>
        </w:rPr>
        <w:t>–</w:t>
      </w:r>
      <w:r w:rsidR="00F63EC0">
        <w:rPr>
          <w:i w:val="0"/>
          <w:iCs w:val="0"/>
          <w:color w:val="auto"/>
        </w:rPr>
        <w:t xml:space="preserve"> </w:t>
      </w:r>
      <w:r>
        <w:rPr>
          <w:i w:val="0"/>
          <w:iCs w:val="0"/>
          <w:color w:val="auto"/>
        </w:rPr>
        <w:t>flipper</w:t>
      </w:r>
      <w:r w:rsidR="00F63EC0">
        <w:rPr>
          <w:i w:val="0"/>
          <w:iCs w:val="0"/>
          <w:color w:val="auto"/>
        </w:rPr>
        <w:t xml:space="preserve"> distance</w:t>
      </w:r>
      <w:r w:rsidR="00167434">
        <w:rPr>
          <w:i w:val="0"/>
          <w:iCs w:val="0"/>
          <w:color w:val="auto"/>
        </w:rPr>
        <w:t xml:space="preserve"> (</w:t>
      </w:r>
      <w:r w:rsidR="00167434">
        <w:rPr>
          <w:color w:val="auto"/>
        </w:rPr>
        <w:t>NR</w:t>
      </w:r>
      <w:r w:rsidR="00167434">
        <w:rPr>
          <w:color w:val="auto"/>
          <w:vertAlign w:val="subscript"/>
        </w:rPr>
        <w:t>flipper</w:t>
      </w:r>
      <w:r w:rsidR="00167434">
        <w:rPr>
          <w:i w:val="0"/>
          <w:iCs w:val="0"/>
          <w:color w:val="auto"/>
        </w:rPr>
        <w:t>)</w:t>
      </w:r>
      <w:r w:rsidRPr="009A0C70">
        <w:rPr>
          <w:i w:val="0"/>
          <w:iCs w:val="0"/>
          <w:color w:val="auto"/>
        </w:rPr>
        <w:t xml:space="preserve">. </w:t>
      </w:r>
      <w:r w:rsidR="0042583D">
        <w:rPr>
          <w:i w:val="0"/>
          <w:iCs w:val="0"/>
          <w:color w:val="auto"/>
        </w:rPr>
        <w:t xml:space="preserve">The solid green line and dashed violet line show the </w:t>
      </w:r>
      <w:r w:rsidR="00E70CC0">
        <w:rPr>
          <w:i w:val="0"/>
          <w:iCs w:val="0"/>
          <w:color w:val="auto"/>
        </w:rPr>
        <w:t xml:space="preserve">bootstrapped </w:t>
      </w:r>
      <w:r w:rsidR="0042583D">
        <w:rPr>
          <w:i w:val="0"/>
          <w:iCs w:val="0"/>
          <w:color w:val="auto"/>
        </w:rPr>
        <w:t xml:space="preserve">mean </w:t>
      </w:r>
      <w:proofErr w:type="spellStart"/>
      <w:r w:rsidR="00E70CC0">
        <w:rPr>
          <w:i w:val="0"/>
          <w:iCs w:val="0"/>
          <w:color w:val="auto"/>
        </w:rPr>
        <w:t>modele</w:t>
      </w:r>
      <w:proofErr w:type="spellEnd"/>
      <w:r w:rsidR="00E70CC0">
        <w:rPr>
          <w:i w:val="0"/>
          <w:iCs w:val="0"/>
          <w:color w:val="auto"/>
        </w:rPr>
        <w:t xml:space="preserve"> </w:t>
      </w:r>
      <w:r w:rsidR="00E70CC0">
        <w:rPr>
          <w:color w:val="auto"/>
        </w:rPr>
        <w:t>NR</w:t>
      </w:r>
      <w:r w:rsidR="0042583D">
        <w:rPr>
          <w:i w:val="0"/>
          <w:iCs w:val="0"/>
          <w:color w:val="auto"/>
        </w:rPr>
        <w:t xml:space="preserve"> for females and males, respectively. </w:t>
      </w:r>
      <w:r w:rsidRPr="009A0C70">
        <w:rPr>
          <w:i w:val="0"/>
          <w:iCs w:val="0"/>
          <w:color w:val="auto"/>
        </w:rPr>
        <w:t xml:space="preserve">Point colours </w:t>
      </w:r>
      <w:r w:rsidR="0042583D">
        <w:rPr>
          <w:i w:val="0"/>
          <w:iCs w:val="0"/>
          <w:color w:val="auto"/>
        </w:rPr>
        <w:t>show</w:t>
      </w:r>
      <w:r w:rsidRPr="009A0C70">
        <w:rPr>
          <w:i w:val="0"/>
          <w:iCs w:val="0"/>
          <w:color w:val="auto"/>
        </w:rPr>
        <w:t xml:space="preserve"> the mean posterior probability of individuals being female</w:t>
      </w:r>
      <w:r w:rsidR="00F63EC0">
        <w:rPr>
          <w:i w:val="0"/>
          <w:iCs w:val="0"/>
          <w:color w:val="auto"/>
        </w:rPr>
        <w:t xml:space="preserve"> (</w:t>
      </w:r>
      <w:r w:rsidRPr="009A0C70">
        <w:rPr>
          <w:i w:val="0"/>
          <w:iCs w:val="0"/>
          <w:color w:val="auto"/>
        </w:rPr>
        <w:t>P(</w:t>
      </w:r>
      <w:r w:rsidR="005F05A3">
        <w:rPr>
          <w:i w:val="0"/>
          <w:iCs w:val="0"/>
          <w:color w:val="auto"/>
        </w:rPr>
        <w:t>f</w:t>
      </w:r>
      <w:r w:rsidRPr="009A0C70">
        <w:rPr>
          <w:i w:val="0"/>
          <w:iCs w:val="0"/>
          <w:color w:val="auto"/>
        </w:rPr>
        <w:t>)</w:t>
      </w:r>
      <w:r w:rsidR="00F63EC0">
        <w:rPr>
          <w:i w:val="0"/>
          <w:iCs w:val="0"/>
          <w:color w:val="auto"/>
        </w:rPr>
        <w:t>)</w:t>
      </w:r>
      <w:r w:rsidRPr="009A0C70">
        <w:rPr>
          <w:i w:val="0"/>
          <w:iCs w:val="0"/>
          <w:color w:val="auto"/>
        </w:rPr>
        <w:t xml:space="preserve">, and point sizes indicate the </w:t>
      </w:r>
      <w:r w:rsidR="00F63EC0">
        <w:rPr>
          <w:i w:val="0"/>
          <w:iCs w:val="0"/>
          <w:color w:val="auto"/>
        </w:rPr>
        <w:t xml:space="preserve">bootstrapped </w:t>
      </w:r>
      <w:r w:rsidRPr="009A0C70">
        <w:rPr>
          <w:i w:val="0"/>
          <w:iCs w:val="0"/>
          <w:color w:val="auto"/>
        </w:rPr>
        <w:t>95</w:t>
      </w:r>
      <w:r w:rsidRPr="009A0C70">
        <w:rPr>
          <w:i w:val="0"/>
          <w:iCs w:val="0"/>
          <w:color w:val="auto"/>
          <w:vertAlign w:val="superscript"/>
        </w:rPr>
        <w:t>th</w:t>
      </w:r>
      <w:r w:rsidRPr="009A0C70">
        <w:rPr>
          <w:i w:val="0"/>
          <w:iCs w:val="0"/>
          <w:color w:val="auto"/>
        </w:rPr>
        <w:t xml:space="preserve"> percentile confidence interval </w:t>
      </w:r>
      <w:r w:rsidR="0042583D">
        <w:rPr>
          <w:i w:val="0"/>
          <w:iCs w:val="0"/>
          <w:color w:val="auto"/>
        </w:rPr>
        <w:t xml:space="preserve">(95% CI) </w:t>
      </w:r>
      <w:r w:rsidRPr="009A0C70">
        <w:rPr>
          <w:i w:val="0"/>
          <w:iCs w:val="0"/>
          <w:color w:val="auto"/>
        </w:rPr>
        <w:t xml:space="preserve">width for </w:t>
      </w:r>
      <w:r>
        <w:rPr>
          <w:i w:val="0"/>
          <w:iCs w:val="0"/>
          <w:color w:val="auto"/>
        </w:rPr>
        <w:t>P</w:t>
      </w:r>
      <w:r w:rsidRPr="009A0C70">
        <w:rPr>
          <w:i w:val="0"/>
          <w:iCs w:val="0"/>
          <w:color w:val="auto"/>
        </w:rPr>
        <w:t>(</w:t>
      </w:r>
      <w:r w:rsidR="001E0016">
        <w:rPr>
          <w:i w:val="0"/>
          <w:iCs w:val="0"/>
          <w:color w:val="auto"/>
        </w:rPr>
        <w:t>f</w:t>
      </w:r>
      <w:r w:rsidRPr="009A0C70">
        <w:rPr>
          <w:i w:val="0"/>
          <w:iCs w:val="0"/>
          <w:color w:val="auto"/>
        </w:rPr>
        <w:t xml:space="preserve">). Point shape denotes whether individuals were observed </w:t>
      </w:r>
      <w:r w:rsidR="00F63EC0">
        <w:rPr>
          <w:i w:val="0"/>
          <w:iCs w:val="0"/>
          <w:color w:val="auto"/>
        </w:rPr>
        <w:t>involved in peduncle dives (triangles = receiving, squares = doing, circles = none).</w:t>
      </w:r>
      <w:r w:rsidRPr="009A0C70">
        <w:rPr>
          <w:i w:val="0"/>
          <w:iCs w:val="0"/>
          <w:color w:val="auto"/>
        </w:rPr>
        <w:t xml:space="preserve"> </w:t>
      </w:r>
      <w:r>
        <w:rPr>
          <w:i w:val="0"/>
          <w:iCs w:val="0"/>
          <w:color w:val="auto"/>
        </w:rPr>
        <w:t xml:space="preserve">Individuals that were observed </w:t>
      </w:r>
      <w:r w:rsidR="00F63EC0">
        <w:rPr>
          <w:i w:val="0"/>
          <w:iCs w:val="0"/>
          <w:color w:val="auto"/>
        </w:rPr>
        <w:t xml:space="preserve">receiving peduncle dives </w:t>
      </w:r>
      <w:r>
        <w:rPr>
          <w:i w:val="0"/>
          <w:iCs w:val="0"/>
          <w:color w:val="auto"/>
        </w:rPr>
        <w:t xml:space="preserve">and </w:t>
      </w:r>
      <w:r w:rsidR="00F63EC0">
        <w:rPr>
          <w:i w:val="0"/>
          <w:iCs w:val="0"/>
          <w:color w:val="auto"/>
        </w:rPr>
        <w:t>mature males</w:t>
      </w:r>
      <w:r>
        <w:rPr>
          <w:i w:val="0"/>
          <w:iCs w:val="0"/>
          <w:color w:val="auto"/>
        </w:rPr>
        <w:t xml:space="preserve"> (&gt; 13.7 m) are labelled for reference. </w:t>
      </w:r>
      <w:r w:rsidRPr="009A0C70">
        <w:rPr>
          <w:i w:val="0"/>
          <w:iCs w:val="0"/>
          <w:color w:val="auto"/>
        </w:rPr>
        <w:t xml:space="preserve">Dashed vertical lines indicate the minimum body lengths associated with sperm whale sex and age classes </w:t>
      </w:r>
      <w:r w:rsidR="00B613BD">
        <w:rPr>
          <w:i w:val="0"/>
          <w:iCs w:val="0"/>
          <w:color w:val="auto"/>
        </w:rPr>
        <w:t>based on</w:t>
      </w:r>
      <w:r w:rsidR="005F05A3">
        <w:rPr>
          <w:i w:val="0"/>
          <w:iCs w:val="0"/>
          <w:color w:val="auto"/>
        </w:rPr>
        <w:t xml:space="preserve"> Best 1979, Best et al. 1984, and Mendes et al. 2007</w:t>
      </w:r>
      <w:r w:rsidR="00B613BD">
        <w:rPr>
          <w:i w:val="0"/>
          <w:iCs w:val="0"/>
          <w:color w:val="auto"/>
        </w:rPr>
        <w:t xml:space="preserve"> as follows</w:t>
      </w:r>
      <w:r w:rsidRPr="009A0C70">
        <w:rPr>
          <w:i w:val="0"/>
          <w:iCs w:val="0"/>
          <w:color w:val="auto"/>
        </w:rPr>
        <w:t xml:space="preserve">: </w:t>
      </w:r>
      <w:r>
        <w:rPr>
          <w:i w:val="0"/>
          <w:iCs w:val="0"/>
          <w:color w:val="auto"/>
        </w:rPr>
        <w:t>calf</w:t>
      </w:r>
      <w:r w:rsidRPr="009A0C70">
        <w:rPr>
          <w:i w:val="0"/>
          <w:iCs w:val="0"/>
          <w:color w:val="auto"/>
        </w:rPr>
        <w:t xml:space="preserve"> (4 m; NB), juvenile (J; 5.5 m), sub-adult (SA; 7.6 m ), adult female (AF – 8.5 m),  adult male and mature female (AM/MF – 10 m), maximum female length (Fmax – 12 m), and mature male (MM – 13.7</w:t>
      </w:r>
      <w:r w:rsidR="00B77CFA">
        <w:rPr>
          <w:i w:val="0"/>
          <w:iCs w:val="0"/>
          <w:color w:val="auto"/>
        </w:rPr>
        <w:t>).</w:t>
      </w:r>
    </w:p>
    <w:p w14:paraId="20B5FB0D" w14:textId="2F42B6DA" w:rsidR="00583D2A" w:rsidRPr="000C6EAF" w:rsidRDefault="00583D2A" w:rsidP="005F05A3">
      <w:pPr>
        <w:pStyle w:val="Caption"/>
      </w:pPr>
      <w:r>
        <w:lastRenderedPageBreak/>
        <w:t>3.3.3 Peduncle dive patterns</w:t>
      </w:r>
    </w:p>
    <w:p w14:paraId="006CE085" w14:textId="77777777" w:rsidR="00583D2A" w:rsidRDefault="00583D2A" w:rsidP="00583D2A">
      <w:r>
        <w:t>We inspected xxx mins of the footage from which we extracted whale measurements. Within this footage, we found three individuals doing and 12 individuals receiving peduncle dives out of the 90 individuals for which we had at least one total length measurement (</w:t>
      </w:r>
      <w:r>
        <w:fldChar w:fldCharType="begin"/>
      </w:r>
      <w:r>
        <w:instrText xml:space="preserve"> REF _Ref201915523 \h </w:instrText>
      </w:r>
      <w:r>
        <w:fldChar w:fldCharType="separate"/>
      </w:r>
      <w:r w:rsidRPr="007459AF">
        <w:rPr>
          <w:b/>
          <w:bCs/>
        </w:rPr>
        <w:t xml:space="preserve">Figure </w:t>
      </w:r>
      <w:r>
        <w:rPr>
          <w:b/>
          <w:bCs/>
          <w:noProof/>
        </w:rPr>
        <w:t>6</w:t>
      </w:r>
      <w:r>
        <w:fldChar w:fldCharType="end"/>
      </w:r>
      <w:r>
        <w:t xml:space="preserve">). We were able to measure more individuals receiving peduncle dives than those performing them because the frequent diving involved in performing peduncle dives often resulted in an arched body position which was not suitable for accurate length measurements. </w:t>
      </w:r>
    </w:p>
    <w:p w14:paraId="6BEDFAAC" w14:textId="124DCF0F" w:rsidR="00583D2A" w:rsidRDefault="00583D2A" w:rsidP="00583D2A">
      <w:r>
        <w:t xml:space="preserve">Length measurements of individuals that performed peduncle dives either fell within the total length ranges corresponding to calves (n = 1) or juveniles (n = 3; </w:t>
      </w:r>
      <w:r>
        <w:fldChar w:fldCharType="begin"/>
      </w:r>
      <w:r>
        <w:instrText xml:space="preserve"> REF _Ref201915523 \h </w:instrText>
      </w:r>
      <w:r>
        <w:fldChar w:fldCharType="separate"/>
      </w:r>
      <w:r w:rsidRPr="004C42E8">
        <w:rPr>
          <w:b/>
          <w:bCs/>
        </w:rPr>
        <w:t xml:space="preserve">Figure </w:t>
      </w:r>
      <w:r w:rsidRPr="004C42E8">
        <w:rPr>
          <w:b/>
          <w:bCs/>
          <w:noProof/>
        </w:rPr>
        <w:t>6</w:t>
      </w:r>
      <w:r>
        <w:fldChar w:fldCharType="end"/>
      </w:r>
      <w:r>
        <w:t xml:space="preserve">). Individuals that received peduncle dives ranged from 8.9 – 12.5 m length, corresponding to the overlapping age/sex classes </w:t>
      </w:r>
      <w:r w:rsidR="009B793A">
        <w:t>that include</w:t>
      </w:r>
      <w:r>
        <w:t xml:space="preserve"> adult to mature females and subadult – adult males. </w:t>
      </w:r>
      <w:r w:rsidR="001E0016">
        <w:t>F</w:t>
      </w:r>
      <w:r w:rsidR="002E24A4">
        <w:t xml:space="preserve">our out of </w:t>
      </w:r>
      <w:r w:rsidR="009B793A">
        <w:t>seven</w:t>
      </w:r>
      <w:r>
        <w:t xml:space="preserve"> </w:t>
      </w:r>
      <w:r w:rsidR="001E0016">
        <w:t xml:space="preserve">individuals for which we could measure </w:t>
      </w:r>
      <w:r w:rsidR="001E0016">
        <w:rPr>
          <w:i/>
          <w:iCs/>
        </w:rPr>
        <w:t>NR</w:t>
      </w:r>
      <w:r w:rsidR="001E0016">
        <w:rPr>
          <w:i/>
          <w:iCs/>
          <w:vertAlign w:val="subscript"/>
        </w:rPr>
        <w:t xml:space="preserve">flipper </w:t>
      </w:r>
      <w:r w:rsidR="009B793A">
        <w:t xml:space="preserve">–and </w:t>
      </w:r>
      <w:r w:rsidR="001E0016">
        <w:t>thus estimate their probability of being female</w:t>
      </w:r>
      <w:r w:rsidR="009B793A">
        <w:t>—</w:t>
      </w:r>
      <w:r>
        <w:t xml:space="preserve">had </w:t>
      </w:r>
      <w:r w:rsidR="001E0016">
        <w:t xml:space="preserve">a </w:t>
      </w:r>
      <w:r>
        <w:t>high probability and certainty of being female</w:t>
      </w:r>
      <w:r w:rsidR="001E0016">
        <w:t>.</w:t>
      </w:r>
      <w:r>
        <w:t xml:space="preserve"> </w:t>
      </w:r>
      <w:r w:rsidR="009B793A">
        <w:t xml:space="preserve">The remaining three individuals had slightly lower probabilities of being female associated with a high degree of uncertainty based on </w:t>
      </w:r>
      <w:r w:rsidR="009B793A">
        <w:rPr>
          <w:i/>
          <w:iCs/>
        </w:rPr>
        <w:t>NR</w:t>
      </w:r>
      <w:r w:rsidR="009B793A">
        <w:rPr>
          <w:i/>
          <w:iCs/>
          <w:vertAlign w:val="subscript"/>
        </w:rPr>
        <w:t>flipper</w:t>
      </w:r>
      <w:r w:rsidR="009B793A">
        <w:rPr>
          <w:i/>
          <w:iCs/>
        </w:rPr>
        <w:t xml:space="preserve"> </w:t>
      </w:r>
      <w:r w:rsidR="009B793A">
        <w:t>models (ID11 P(f) = 0.64, 95% CI [&lt;0.01, 1.00]; ID75 P(f) = 0.62, 95% CI [0.13, 0.97]; ID76 P(f) = 0.88</w:t>
      </w:r>
      <w:r w:rsidR="00052A57">
        <w:t>, 95% CI [0.55, 1.00];</w:t>
      </w:r>
      <w:r w:rsidR="009B793A">
        <w:t xml:space="preserve"> </w:t>
      </w:r>
      <w:r>
        <w:fldChar w:fldCharType="begin"/>
      </w:r>
      <w:r>
        <w:instrText xml:space="preserve"> REF _Ref201777743 \h </w:instrText>
      </w:r>
      <w:r>
        <w:fldChar w:fldCharType="separate"/>
      </w:r>
      <w:r w:rsidRPr="009A0C70">
        <w:rPr>
          <w:b/>
          <w:bCs/>
        </w:rPr>
        <w:t xml:space="preserve">Figure </w:t>
      </w:r>
      <w:r>
        <w:rPr>
          <w:b/>
          <w:bCs/>
          <w:noProof/>
        </w:rPr>
        <w:t>5</w:t>
      </w:r>
      <w:r>
        <w:fldChar w:fldCharType="end"/>
      </w:r>
      <w:r w:rsidR="00052A57">
        <w:t>)</w:t>
      </w:r>
      <w:r>
        <w:t>.</w:t>
      </w:r>
    </w:p>
    <w:p w14:paraId="23B686B5" w14:textId="7A73B9C2" w:rsidR="00583D2A" w:rsidRDefault="005E293F" w:rsidP="00583D2A">
      <w:pPr>
        <w:keepNext/>
      </w:pPr>
      <w:r>
        <w:rPr>
          <w:noProof/>
        </w:rPr>
        <w:lastRenderedPageBreak/>
        <mc:AlternateContent>
          <mc:Choice Requires="wps">
            <w:drawing>
              <wp:anchor distT="0" distB="0" distL="114300" distR="114300" simplePos="0" relativeHeight="251659264" behindDoc="0" locked="0" layoutInCell="1" allowOverlap="1" wp14:anchorId="44AA36F8" wp14:editId="67DEC5A7">
                <wp:simplePos x="0" y="0"/>
                <wp:positionH relativeFrom="column">
                  <wp:posOffset>5066270</wp:posOffset>
                </wp:positionH>
                <wp:positionV relativeFrom="paragraph">
                  <wp:posOffset>1902941</wp:posOffset>
                </wp:positionV>
                <wp:extent cx="840260" cy="704335"/>
                <wp:effectExtent l="0" t="0" r="0" b="0"/>
                <wp:wrapNone/>
                <wp:docPr id="969523312" name="Rectangle 29"/>
                <wp:cNvGraphicFramePr/>
                <a:graphic xmlns:a="http://schemas.openxmlformats.org/drawingml/2006/main">
                  <a:graphicData uri="http://schemas.microsoft.com/office/word/2010/wordprocessingShape">
                    <wps:wsp>
                      <wps:cNvSpPr/>
                      <wps:spPr>
                        <a:xfrm>
                          <a:off x="0" y="0"/>
                          <a:ext cx="840260" cy="704335"/>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9C6A6" id="Rectangle 29" o:spid="_x0000_s1026" style="position:absolute;margin-left:398.9pt;margin-top:149.85pt;width:66.15pt;height:55.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" fillcolor="white [3212]" stroked="f" strokeweight="1pt"/>
            </w:pict>
          </mc:Fallback>
        </mc:AlternateContent>
      </w:r>
      <w:r>
        <w:rPr>
          <w:noProof/>
        </w:rPr>
        <w:drawing>
          <wp:inline distT="0" distB="0" distL="0" distR="0" wp14:anchorId="058D80EA" wp14:editId="3BA40282">
            <wp:extent cx="5943600" cy="3396615"/>
            <wp:effectExtent l="0" t="0" r="0" b="0"/>
            <wp:docPr id="611484366" name="Picture 28"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84366" name="Picture 28" descr="A diagram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2C5A9443" w14:textId="21E17B1B" w:rsidR="00583D2A" w:rsidRPr="004C42E8" w:rsidRDefault="00583D2A" w:rsidP="00583D2A">
      <w:pPr>
        <w:pStyle w:val="Caption"/>
        <w:rPr>
          <w:i w:val="0"/>
          <w:iCs w:val="0"/>
          <w:color w:val="auto"/>
        </w:rPr>
      </w:pPr>
      <w:bookmarkStart w:id="25" w:name="_Ref201915523"/>
      <w:commentRangeStart w:id="26"/>
      <w:commentRangeStart w:id="27"/>
      <w:commentRangeStart w:id="28"/>
      <w:r w:rsidRPr="004C42E8">
        <w:rPr>
          <w:b/>
          <w:bCs/>
          <w:color w:val="auto"/>
        </w:rPr>
        <w:t xml:space="preserve">Figure </w:t>
      </w:r>
      <w:r w:rsidRPr="004C42E8">
        <w:rPr>
          <w:b/>
          <w:bCs/>
          <w:color w:val="auto"/>
        </w:rPr>
        <w:fldChar w:fldCharType="begin"/>
      </w:r>
      <w:r w:rsidRPr="004C42E8">
        <w:rPr>
          <w:b/>
          <w:bCs/>
          <w:color w:val="auto"/>
        </w:rPr>
        <w:instrText xml:space="preserve"> SEQ Figure \* ARABIC </w:instrText>
      </w:r>
      <w:r w:rsidRPr="004C42E8">
        <w:rPr>
          <w:b/>
          <w:bCs/>
          <w:color w:val="auto"/>
        </w:rPr>
        <w:fldChar w:fldCharType="separate"/>
      </w:r>
      <w:r w:rsidRPr="004C42E8">
        <w:rPr>
          <w:b/>
          <w:bCs/>
          <w:noProof/>
          <w:color w:val="auto"/>
        </w:rPr>
        <w:t>6</w:t>
      </w:r>
      <w:r w:rsidRPr="004C42E8">
        <w:rPr>
          <w:b/>
          <w:bCs/>
          <w:color w:val="auto"/>
        </w:rPr>
        <w:fldChar w:fldCharType="end"/>
      </w:r>
      <w:bookmarkEnd w:id="25"/>
      <w:r w:rsidRPr="004C42E8">
        <w:rPr>
          <w:b/>
          <w:bCs/>
          <w:color w:val="auto"/>
        </w:rPr>
        <w:t xml:space="preserve">. </w:t>
      </w:r>
      <w:r>
        <w:rPr>
          <w:i w:val="0"/>
          <w:iCs w:val="0"/>
          <w:color w:val="auto"/>
        </w:rPr>
        <w:t xml:space="preserve">Mean total length (m) distribution of individual sperm whales observed doing, receiving, or not involved in peduncle dives (PD). Points are colored by the </w:t>
      </w:r>
      <w:r w:rsidR="00A74405">
        <w:rPr>
          <w:i w:val="0"/>
          <w:iCs w:val="0"/>
          <w:color w:val="auto"/>
        </w:rPr>
        <w:t xml:space="preserve">bootstrapped </w:t>
      </w:r>
      <w:r>
        <w:rPr>
          <w:i w:val="0"/>
          <w:iCs w:val="0"/>
          <w:color w:val="auto"/>
        </w:rPr>
        <w:t xml:space="preserve">mean </w:t>
      </w:r>
      <w:r w:rsidRPr="00A74405">
        <w:rPr>
          <w:i w:val="0"/>
          <w:iCs w:val="0"/>
          <w:color w:val="auto"/>
        </w:rPr>
        <w:t>P(f)</w:t>
      </w:r>
      <w:r>
        <w:rPr>
          <w:i w:val="0"/>
          <w:iCs w:val="0"/>
          <w:color w:val="auto"/>
        </w:rPr>
        <w:t xml:space="preserve"> estimated using </w:t>
      </w:r>
      <w:r w:rsidR="00A74405">
        <w:rPr>
          <w:color w:val="auto"/>
        </w:rPr>
        <w:t>NR</w:t>
      </w:r>
      <w:r w:rsidR="00A74405">
        <w:rPr>
          <w:color w:val="auto"/>
          <w:vertAlign w:val="subscript"/>
        </w:rPr>
        <w:t>flipper</w:t>
      </w:r>
      <w:r w:rsidR="00A74405">
        <w:rPr>
          <w:i w:val="0"/>
          <w:iCs w:val="0"/>
          <w:color w:val="auto"/>
        </w:rPr>
        <w:t xml:space="preserve"> </w:t>
      </w:r>
      <w:r>
        <w:rPr>
          <w:i w:val="0"/>
          <w:iCs w:val="0"/>
          <w:color w:val="auto"/>
        </w:rPr>
        <w:t xml:space="preserve">models or are </w:t>
      </w:r>
      <w:r w:rsidR="00A74405">
        <w:rPr>
          <w:i w:val="0"/>
          <w:iCs w:val="0"/>
          <w:color w:val="auto"/>
        </w:rPr>
        <w:t>shown as asterisks</w:t>
      </w:r>
      <w:r>
        <w:rPr>
          <w:i w:val="0"/>
          <w:iCs w:val="0"/>
          <w:color w:val="auto"/>
        </w:rPr>
        <w:t xml:space="preserve"> if </w:t>
      </w:r>
      <w:r w:rsidR="00A74405">
        <w:rPr>
          <w:color w:val="auto"/>
        </w:rPr>
        <w:t>NR</w:t>
      </w:r>
      <w:r w:rsidR="00A74405">
        <w:rPr>
          <w:color w:val="auto"/>
          <w:vertAlign w:val="subscript"/>
        </w:rPr>
        <w:t>flipper</w:t>
      </w:r>
      <w:r>
        <w:rPr>
          <w:i w:val="0"/>
          <w:iCs w:val="0"/>
          <w:color w:val="auto"/>
        </w:rPr>
        <w:t xml:space="preserve"> could not be </w:t>
      </w:r>
      <w:r w:rsidR="00232656">
        <w:rPr>
          <w:i w:val="0"/>
          <w:iCs w:val="0"/>
          <w:color w:val="auto"/>
        </w:rPr>
        <w:t>measured</w:t>
      </w:r>
      <w:r>
        <w:rPr>
          <w:i w:val="0"/>
          <w:iCs w:val="0"/>
          <w:color w:val="auto"/>
        </w:rPr>
        <w:t xml:space="preserve">.  </w:t>
      </w:r>
      <w:commentRangeEnd w:id="26"/>
      <w:r>
        <w:rPr>
          <w:rStyle w:val="CommentReference"/>
          <w:i w:val="0"/>
          <w:iCs w:val="0"/>
          <w:color w:val="auto"/>
        </w:rPr>
        <w:commentReference w:id="26"/>
      </w:r>
      <w:commentRangeEnd w:id="27"/>
      <w:r>
        <w:rPr>
          <w:rStyle w:val="CommentReference"/>
          <w:i w:val="0"/>
          <w:iCs w:val="0"/>
          <w:color w:val="auto"/>
        </w:rPr>
        <w:commentReference w:id="27"/>
      </w:r>
      <w:commentRangeEnd w:id="28"/>
      <w:r w:rsidR="00D9550C">
        <w:rPr>
          <w:rStyle w:val="CommentReference"/>
          <w:i w:val="0"/>
          <w:iCs w:val="0"/>
          <w:color w:val="auto"/>
        </w:rPr>
        <w:commentReference w:id="28"/>
      </w:r>
    </w:p>
    <w:p w14:paraId="29F6A542" w14:textId="77777777" w:rsidR="00583D2A" w:rsidRPr="00B055DC" w:rsidRDefault="00583D2A" w:rsidP="00583D2A"/>
    <w:p w14:paraId="762EA36C" w14:textId="77777777" w:rsidR="00583D2A" w:rsidRDefault="00583D2A" w:rsidP="00583D2A">
      <w:r>
        <w:t xml:space="preserve"> </w:t>
      </w:r>
    </w:p>
    <w:p w14:paraId="76406D41" w14:textId="77777777" w:rsidR="00583D2A" w:rsidRDefault="00583D2A" w:rsidP="00583D2A"/>
    <w:p w14:paraId="1B9AC005" w14:textId="77777777" w:rsidR="007459AF" w:rsidRPr="00963E70" w:rsidRDefault="007459AF" w:rsidP="00862972"/>
    <w:p w14:paraId="0672BFB9" w14:textId="3ED2CDB2" w:rsidR="00862972" w:rsidRDefault="00AC5D18" w:rsidP="00EA7AE3">
      <w:pPr>
        <w:pStyle w:val="Heading2"/>
      </w:pPr>
      <w:bookmarkStart w:id="29" w:name="_Toc202520906"/>
      <w:r>
        <w:t>4. DISCUSSION</w:t>
      </w:r>
      <w:bookmarkEnd w:id="29"/>
    </w:p>
    <w:p w14:paraId="441627B6" w14:textId="5ADE23DF" w:rsidR="000D08FD" w:rsidRDefault="000D08FD" w:rsidP="00862972">
      <w:pPr>
        <w:pStyle w:val="ListParagraph"/>
        <w:numPr>
          <w:ilvl w:val="0"/>
          <w:numId w:val="1"/>
        </w:numPr>
      </w:pPr>
      <w:r>
        <w:t xml:space="preserve">Parameter estimates for both models could be variable resulting from inter-image variability in measurements. </w:t>
      </w:r>
    </w:p>
    <w:p w14:paraId="608E1DBF" w14:textId="7C4B2F5A" w:rsidR="000D08FD" w:rsidRDefault="000D08FD" w:rsidP="00862972">
      <w:pPr>
        <w:pStyle w:val="ListParagraph"/>
        <w:numPr>
          <w:ilvl w:val="0"/>
          <w:numId w:val="1"/>
        </w:numPr>
      </w:pPr>
      <w:r>
        <w:t>But the model based on R – Flipper showed that whales &gt;</w:t>
      </w:r>
      <w:r w:rsidR="00F35A05">
        <w:t xml:space="preserve"> 9.8 </w:t>
      </w:r>
      <w:proofErr w:type="gramStart"/>
      <w:r>
        <w:t>length  and</w:t>
      </w:r>
      <w:proofErr w:type="gramEnd"/>
      <w:r>
        <w:t xml:space="preserve"> R &lt;0.31 could be </w:t>
      </w:r>
      <w:r w:rsidR="00F35A05">
        <w:t>reliably</w:t>
      </w:r>
      <w:r>
        <w:t xml:space="preserve"> identified as females</w:t>
      </w:r>
      <w:r w:rsidR="00F35A05">
        <w:t>, helping refine existing sex/age classes for sperm whales</w:t>
      </w:r>
      <w:r>
        <w:t xml:space="preserve">. Models based on R – Dorsal had too much uncertainty, even in cases of known sex (i.e. very large males), </w:t>
      </w:r>
      <w:r>
        <w:lastRenderedPageBreak/>
        <w:t xml:space="preserve">likely </w:t>
      </w:r>
      <w:proofErr w:type="gramStart"/>
      <w:r>
        <w:t>as a result of</w:t>
      </w:r>
      <w:proofErr w:type="gramEnd"/>
      <w:r>
        <w:t xml:space="preserve"> how reliably this measurement can be taken. Even if R – Flipper can be measured under more specific conditions, it better captures sexual dimorphism.</w:t>
      </w:r>
    </w:p>
    <w:p w14:paraId="29C53377" w14:textId="3E689D6C" w:rsidR="00585091" w:rsidRDefault="00585091" w:rsidP="00862972">
      <w:pPr>
        <w:pStyle w:val="ListParagraph"/>
        <w:numPr>
          <w:ilvl w:val="0"/>
          <w:numId w:val="1"/>
        </w:numPr>
      </w:pPr>
      <w:r>
        <w:t xml:space="preserve">The threshold at which we can identify females coincides with xxx. </w:t>
      </w:r>
      <w:r w:rsidR="001608D0">
        <w:t>m</w:t>
      </w:r>
      <w:r>
        <w:t>aturity level</w:t>
      </w:r>
      <w:r w:rsidR="00C21E4B">
        <w:t xml:space="preserve"> based on </w:t>
      </w:r>
      <w:r w:rsidR="001608D0">
        <w:t>whaling</w:t>
      </w:r>
      <w:r w:rsidR="00C21E4B">
        <w:t xml:space="preserve"> data</w:t>
      </w:r>
      <w:r w:rsidR="001608D0">
        <w:t>.</w:t>
      </w:r>
    </w:p>
    <w:p w14:paraId="7E85E763" w14:textId="08EA678F" w:rsidR="00D27C79" w:rsidRDefault="00D27C79" w:rsidP="00862972">
      <w:pPr>
        <w:pStyle w:val="ListParagraph"/>
        <w:numPr>
          <w:ilvl w:val="0"/>
          <w:numId w:val="1"/>
        </w:numPr>
      </w:pPr>
      <w:r>
        <w:t xml:space="preserve">Analyzing behaviour in at this sex classification (although not perfect) can produce valuable insights: e.g., suckling was most often detected on individuals with a high probability of being mature </w:t>
      </w:r>
      <w:proofErr w:type="gramStart"/>
      <w:r>
        <w:t>females, but</w:t>
      </w:r>
      <w:proofErr w:type="gramEnd"/>
      <w:r>
        <w:t xml:space="preserve"> also observed in individuals that had uncertain classification status. Not observed in small </w:t>
      </w:r>
      <w:proofErr w:type="gramStart"/>
      <w:r>
        <w:t>individuals, and</w:t>
      </w:r>
      <w:proofErr w:type="gramEnd"/>
      <w:r>
        <w:t xml:space="preserve"> not observed in adults. This is preliminary </w:t>
      </w:r>
      <w:proofErr w:type="gramStart"/>
      <w:r>
        <w:t>data, but</w:t>
      </w:r>
      <w:proofErr w:type="gramEnd"/>
      <w:r>
        <w:t xml:space="preserve"> provides an example of what can be inferred.</w:t>
      </w:r>
    </w:p>
    <w:p w14:paraId="08A701C0" w14:textId="6EB3B0CA" w:rsidR="00C21E4B" w:rsidRDefault="00C21E4B" w:rsidP="00C21E4B">
      <w:r>
        <w:t>Future work:</w:t>
      </w:r>
    </w:p>
    <w:p w14:paraId="7B31D406" w14:textId="26F94699" w:rsidR="00862972" w:rsidRDefault="00862972" w:rsidP="00862972">
      <w:pPr>
        <w:pStyle w:val="ListParagraph"/>
        <w:numPr>
          <w:ilvl w:val="0"/>
          <w:numId w:val="1"/>
        </w:numPr>
      </w:pPr>
      <w:r>
        <w:t>Different nose/body ratios may influence length estimation based on IPI’s (Christine)</w:t>
      </w:r>
    </w:p>
    <w:p w14:paraId="419FF6BF" w14:textId="77777777" w:rsidR="00862972" w:rsidRDefault="00862972" w:rsidP="00862972">
      <w:pPr>
        <w:pStyle w:val="ListParagraph"/>
        <w:numPr>
          <w:ilvl w:val="0"/>
          <w:numId w:val="1"/>
        </w:numPr>
      </w:pPr>
      <w:r>
        <w:t>Measurement of uncertainty can be incorporated into demographic models based on aerial photogrammetry</w:t>
      </w:r>
    </w:p>
    <w:p w14:paraId="30C9CDF0" w14:textId="77777777" w:rsidR="00862972" w:rsidRDefault="00862972" w:rsidP="00862972">
      <w:pPr>
        <w:pStyle w:val="ListParagraph"/>
        <w:numPr>
          <w:ilvl w:val="0"/>
          <w:numId w:val="1"/>
        </w:numPr>
      </w:pPr>
      <w:r>
        <w:t xml:space="preserve">How can one transfer our findings when using other drone models </w:t>
      </w:r>
    </w:p>
    <w:p w14:paraId="3764DDB9" w14:textId="60C82FE7" w:rsidR="00956D56" w:rsidRPr="00FB2AEB" w:rsidRDefault="00956D56" w:rsidP="00862972">
      <w:pPr>
        <w:pStyle w:val="ListParagraph"/>
        <w:numPr>
          <w:ilvl w:val="0"/>
          <w:numId w:val="1"/>
        </w:numPr>
      </w:pPr>
      <w:r>
        <w:t>Ground-</w:t>
      </w:r>
      <w:proofErr w:type="spellStart"/>
      <w:r>
        <w:t>trughing</w:t>
      </w:r>
      <w:proofErr w:type="spellEnd"/>
      <w:r>
        <w:t xml:space="preserve"> would be </w:t>
      </w:r>
      <w:proofErr w:type="gramStart"/>
      <w:r>
        <w:t>really cool</w:t>
      </w:r>
      <w:proofErr w:type="gramEnd"/>
    </w:p>
    <w:p w14:paraId="0E2470E0" w14:textId="77777777" w:rsidR="003C4617" w:rsidRDefault="003C4617"/>
    <w:sectPr w:rsidR="003C4617" w:rsidSect="00862972">
      <w:footerReference w:type="default" r:id="rId19"/>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Balaena Institute whitehead" w:date="2025-06-27T12:45:00Z" w:initials="Bw">
    <w:p w14:paraId="7C646B09" w14:textId="77777777" w:rsidR="00583D2A" w:rsidRDefault="00583D2A" w:rsidP="00583D2A">
      <w:pPr>
        <w:pStyle w:val="CommentText"/>
      </w:pPr>
      <w:r>
        <w:rPr>
          <w:rStyle w:val="CommentReference"/>
        </w:rPr>
        <w:annotationRef/>
      </w:r>
      <w:r>
        <w:t>For context, these parameters are the ‘things’ that determine the shape of curves that relate sperm whale length to nose-to-body ratio for females (fr and maxf) and males (mr and maxm)</w:t>
      </w:r>
    </w:p>
  </w:comment>
  <w:comment w:id="16" w:author="Laura Feyrer" w:date="2025-07-01T10:33:00Z" w:initials="LF">
    <w:p w14:paraId="336B2847" w14:textId="77777777" w:rsidR="00583D2A" w:rsidRDefault="00583D2A" w:rsidP="00583D2A">
      <w:r>
        <w:rPr>
          <w:rStyle w:val="CommentReference"/>
        </w:rPr>
        <w:annotationRef/>
      </w:r>
      <w:r>
        <w:rPr>
          <w:sz w:val="20"/>
          <w:szCs w:val="20"/>
        </w:rPr>
        <w:t>you use the terms "nose", "snout" and R (rostrum?).. do these mean the same thing? Maybe chose one and stick with it to keep it clear for reader what the params are as there are a lot!!</w:t>
      </w:r>
    </w:p>
  </w:comment>
  <w:comment w:id="18" w:author="Laura Feyrer" w:date="2025-07-01T10:36:00Z" w:initials="LF">
    <w:p w14:paraId="30F50BA1" w14:textId="77777777" w:rsidR="00583D2A" w:rsidRDefault="00583D2A" w:rsidP="00583D2A">
      <w:r>
        <w:rPr>
          <w:rStyle w:val="CommentReference"/>
        </w:rPr>
        <w:annotationRef/>
      </w:r>
      <w:r>
        <w:rPr>
          <w:sz w:val="20"/>
          <w:szCs w:val="20"/>
        </w:rPr>
        <w:t>because this has a statistical meaning (r value) but also a param in your study I am unsure what is being discussed here.. given N might also be a bit muddled, maybe change the param to S for snout? :)</w:t>
      </w:r>
    </w:p>
  </w:comment>
  <w:comment w:id="20" w:author="Laura Feyrer" w:date="2025-07-01T10:37:00Z" w:initials="LF">
    <w:p w14:paraId="43CBDF2D" w14:textId="77777777" w:rsidR="00583D2A" w:rsidRDefault="00583D2A" w:rsidP="00583D2A">
      <w:r>
        <w:rPr>
          <w:rStyle w:val="CommentReference"/>
        </w:rPr>
        <w:annotationRef/>
      </w:r>
      <w:r>
        <w:rPr>
          <w:sz w:val="20"/>
          <w:szCs w:val="20"/>
        </w:rPr>
        <w:t>define x axis in caption?</w:t>
      </w:r>
    </w:p>
  </w:comment>
  <w:comment w:id="22" w:author="Laura Feyrer" w:date="2025-07-01T10:41:00Z" w:initials="LF">
    <w:p w14:paraId="7BBBF7FB" w14:textId="0513480C" w:rsidR="00583D2A" w:rsidRDefault="00583D2A" w:rsidP="00583D2A">
      <w:r>
        <w:rPr>
          <w:rStyle w:val="CommentReference"/>
        </w:rPr>
        <w:annotationRef/>
      </w:r>
      <w:r>
        <w:rPr>
          <w:sz w:val="20"/>
          <w:szCs w:val="20"/>
        </w:rPr>
        <w:t>suggest making clear this is an ID as the # gets a bit lost next to the (mean...) and I thought it was an N value... something like "ID74" or individual-74</w:t>
      </w:r>
    </w:p>
  </w:comment>
  <w:comment w:id="21" w:author="Laura Feyrer" w:date="2025-07-01T10:46:00Z" w:initials="LF">
    <w:p w14:paraId="75256379" w14:textId="77777777" w:rsidR="00583D2A" w:rsidRDefault="00583D2A" w:rsidP="00583D2A">
      <w:r>
        <w:rPr>
          <w:rStyle w:val="CommentReference"/>
        </w:rPr>
        <w:annotationRef/>
      </w:r>
      <w:r>
        <w:rPr>
          <w:sz w:val="20"/>
          <w:szCs w:val="20"/>
        </w:rPr>
        <w:t>tried a revision to make contrasting statement easier to follow</w:t>
      </w:r>
    </w:p>
  </w:comment>
  <w:comment w:id="23" w:author="Laura Feyrer" w:date="2025-07-01T10:48:00Z" w:initials="LF">
    <w:p w14:paraId="36660C93" w14:textId="77777777" w:rsidR="00583D2A" w:rsidRDefault="00583D2A" w:rsidP="00583D2A">
      <w:r>
        <w:rPr>
          <w:rStyle w:val="CommentReference"/>
        </w:rPr>
        <w:annotationRef/>
      </w:r>
      <w:r>
        <w:rPr>
          <w:sz w:val="20"/>
          <w:szCs w:val="20"/>
        </w:rPr>
        <w:t>might be easier to read to spell out probability of being female, but whatever you think!</w:t>
      </w:r>
    </w:p>
  </w:comment>
  <w:comment w:id="26" w:author="Laura Feyrer" w:date="2025-07-01T10:58:00Z" w:initials="LF">
    <w:p w14:paraId="592D5261" w14:textId="77777777" w:rsidR="00583D2A" w:rsidRDefault="00583D2A" w:rsidP="00583D2A">
      <w:r>
        <w:rPr>
          <w:rStyle w:val="CommentReference"/>
        </w:rPr>
        <w:annotationRef/>
      </w:r>
      <w:r>
        <w:rPr>
          <w:sz w:val="20"/>
          <w:szCs w:val="20"/>
        </w:rPr>
        <w:t xml:space="preserve">Not sure the "no" class is helping this figure ... it is making up most of the data? also gray points with balck  outlines are hard to see. maybe make color scale a gradient to match the aes of the point to help distinguish colours? </w:t>
      </w:r>
    </w:p>
  </w:comment>
  <w:comment w:id="27" w:author="Laura Feyrer" w:date="2025-07-01T11:00:00Z" w:initials="LF">
    <w:p w14:paraId="3ABE4B0D" w14:textId="77777777" w:rsidR="00583D2A" w:rsidRDefault="00583D2A" w:rsidP="00583D2A">
      <w:r>
        <w:rPr>
          <w:rStyle w:val="CommentReference"/>
        </w:rPr>
        <w:annotationRef/>
      </w:r>
      <w:r>
        <w:rPr>
          <w:sz w:val="20"/>
          <w:szCs w:val="20"/>
        </w:rPr>
        <w:t xml:space="preserve">i'm also wondering if showing p(f) as a color gradient makes sense? it is a continuous value to a discrete palette and I wonder if it could be on the y axis and the categorical size classes (NB, J, AF, MF, etc) could be colored instead? maybe that doesnt total work with the box plots but perhaps if the doing/receiving/ no were separate plots of a panel it could? </w:t>
      </w:r>
    </w:p>
  </w:comment>
  <w:comment w:id="28" w:author="Balaena Institute whitehead" w:date="2025-07-02T17:41:00Z" w:initials="Bw">
    <w:p w14:paraId="3407EBA7" w14:textId="77777777" w:rsidR="00D9550C" w:rsidRDefault="00D9550C" w:rsidP="00D9550C">
      <w:pPr>
        <w:pStyle w:val="CommentText"/>
      </w:pPr>
      <w:r>
        <w:rPr>
          <w:rStyle w:val="CommentReference"/>
        </w:rPr>
        <w:annotationRef/>
      </w:r>
      <w:r>
        <w:t xml:space="preserve">I think including the ‘no’ category is nice to show the general size distribution, and highlight that no big males were seen involved in peduncle dives despite measuring a few of those individuals?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C646B09" w15:done="1"/>
  <w15:commentEx w15:paraId="336B2847" w15:done="1"/>
  <w15:commentEx w15:paraId="30F50BA1" w15:done="1"/>
  <w15:commentEx w15:paraId="43CBDF2D" w15:done="1"/>
  <w15:commentEx w15:paraId="7BBBF7FB" w15:done="1"/>
  <w15:commentEx w15:paraId="75256379" w15:done="1"/>
  <w15:commentEx w15:paraId="36660C93" w15:done="1"/>
  <w15:commentEx w15:paraId="592D5261" w15:done="0"/>
  <w15:commentEx w15:paraId="3ABE4B0D" w15:paraIdParent="592D5261" w15:done="0"/>
  <w15:commentEx w15:paraId="3407EBA7" w15:paraIdParent="592D52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DCC4C25" w16cex:dateUtc="2025-06-27T15:45:00Z"/>
  <w16cex:commentExtensible w16cex:durableId="4F85DB88" w16cex:dateUtc="2025-07-01T17:33:00Z"/>
  <w16cex:commentExtensible w16cex:durableId="319FE8C4" w16cex:dateUtc="2025-07-01T17:36:00Z">
    <w16cex:extLst>
      <w16:ext w16:uri="{CE6994B0-6A32-4C9F-8C6B-6E91EDA988CE}">
        <cr:reactions xmlns:cr="http://schemas.microsoft.com/office/comments/2020/reactions">
          <cr:reaction reactionType="1">
            <cr:reactionInfo dateUtc="2025-07-02T18:54:54Z">
              <cr:user userId="3696438d7ec69d58" userProvider="Windows Live" userName="Balaena Institute whitehead"/>
            </cr:reactionInfo>
          </cr:reaction>
        </cr:reactions>
      </w16:ext>
    </w16cex:extLst>
  </w16cex:commentExtensible>
  <w16cex:commentExtensible w16cex:durableId="35B8946A" w16cex:dateUtc="2025-07-01T17:37:00Z"/>
  <w16cex:commentExtensible w16cex:durableId="65939E5E" w16cex:dateUtc="2025-07-01T17:41:00Z"/>
  <w16cex:commentExtensible w16cex:durableId="3BC1CCAF" w16cex:dateUtc="2025-07-01T17:46:00Z"/>
  <w16cex:commentExtensible w16cex:durableId="0F3488CF" w16cex:dateUtc="2025-07-01T17:48:00Z">
    <w16cex:extLst>
      <w16:ext w16:uri="{CE6994B0-6A32-4C9F-8C6B-6E91EDA988CE}">
        <cr:reactions xmlns:cr="http://schemas.microsoft.com/office/comments/2020/reactions">
          <cr:reaction reactionType="1">
            <cr:reactionInfo dateUtc="2025-07-02T19:02:36Z">
              <cr:user userId="3696438d7ec69d58" userProvider="Windows Live" userName="Balaena Institute whitehead"/>
            </cr:reactionInfo>
          </cr:reaction>
        </cr:reactions>
      </w16:ext>
    </w16cex:extLst>
  </w16cex:commentExtensible>
  <w16cex:commentExtensible w16cex:durableId="493D5EFF" w16cex:dateUtc="2025-07-01T17:58:00Z"/>
  <w16cex:commentExtensible w16cex:durableId="6A8150F5" w16cex:dateUtc="2025-07-01T18:00:00Z"/>
  <w16cex:commentExtensible w16cex:durableId="4E9A8152" w16cex:dateUtc="2025-07-02T20: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C646B09" w16cid:durableId="7DCC4C25"/>
  <w16cid:commentId w16cid:paraId="336B2847" w16cid:durableId="4F85DB88"/>
  <w16cid:commentId w16cid:paraId="30F50BA1" w16cid:durableId="319FE8C4"/>
  <w16cid:commentId w16cid:paraId="43CBDF2D" w16cid:durableId="35B8946A"/>
  <w16cid:commentId w16cid:paraId="7BBBF7FB" w16cid:durableId="65939E5E"/>
  <w16cid:commentId w16cid:paraId="75256379" w16cid:durableId="3BC1CCAF"/>
  <w16cid:commentId w16cid:paraId="36660C93" w16cid:durableId="0F3488CF"/>
  <w16cid:commentId w16cid:paraId="592D5261" w16cid:durableId="493D5EFF"/>
  <w16cid:commentId w16cid:paraId="3ABE4B0D" w16cid:durableId="6A8150F5"/>
  <w16cid:commentId w16cid:paraId="3407EBA7" w16cid:durableId="4E9A8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68B20F" w14:textId="77777777" w:rsidR="00E4789B" w:rsidRDefault="00E4789B">
      <w:pPr>
        <w:spacing w:after="0" w:line="240" w:lineRule="auto"/>
      </w:pPr>
      <w:r>
        <w:separator/>
      </w:r>
    </w:p>
  </w:endnote>
  <w:endnote w:type="continuationSeparator" w:id="0">
    <w:p w14:paraId="0024485A" w14:textId="77777777" w:rsidR="00E4789B" w:rsidRDefault="00E47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9632976"/>
      <w:docPartObj>
        <w:docPartGallery w:val="Page Numbers (Bottom of Page)"/>
        <w:docPartUnique/>
      </w:docPartObj>
    </w:sdtPr>
    <w:sdtEndPr>
      <w:rPr>
        <w:noProof/>
      </w:rPr>
    </w:sdtEndPr>
    <w:sdtContent>
      <w:p w14:paraId="733CF3B6" w14:textId="77777777" w:rsidR="00180F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5E92F1" w14:textId="77777777" w:rsidR="00180FEE" w:rsidRDefault="00180F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2662AA" w14:textId="77777777" w:rsidR="00E4789B" w:rsidRDefault="00E4789B">
      <w:pPr>
        <w:spacing w:after="0" w:line="240" w:lineRule="auto"/>
      </w:pPr>
      <w:r>
        <w:separator/>
      </w:r>
    </w:p>
  </w:footnote>
  <w:footnote w:type="continuationSeparator" w:id="0">
    <w:p w14:paraId="33E7FA66" w14:textId="77777777" w:rsidR="00E4789B" w:rsidRDefault="00E47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2D2AD1"/>
    <w:multiLevelType w:val="hybridMultilevel"/>
    <w:tmpl w:val="DAEAC85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15A1605"/>
    <w:multiLevelType w:val="hybridMultilevel"/>
    <w:tmpl w:val="397CDB0A"/>
    <w:lvl w:ilvl="0" w:tplc="6134A568">
      <w:start w:val="2"/>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D1D7CB6"/>
    <w:multiLevelType w:val="hybridMultilevel"/>
    <w:tmpl w:val="47CCAD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415667717">
    <w:abstractNumId w:val="2"/>
  </w:num>
  <w:num w:numId="2" w16cid:durableId="531765560">
    <w:abstractNumId w:val="1"/>
  </w:num>
  <w:num w:numId="3" w16cid:durableId="60006770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alaena Institute whitehead">
    <w15:presenceInfo w15:providerId="Windows Live" w15:userId="3696438d7ec69d58"/>
  </w15:person>
  <w15:person w15:author="Laura Feyrer">
    <w15:presenceInfo w15:providerId="AD" w15:userId="S::lr996578@dal.ca::05d5bb6f-31f7-449d-86b4-b3f733ce6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72"/>
    <w:rsid w:val="00022873"/>
    <w:rsid w:val="00022A5B"/>
    <w:rsid w:val="00030960"/>
    <w:rsid w:val="000418E2"/>
    <w:rsid w:val="000525B4"/>
    <w:rsid w:val="00052A57"/>
    <w:rsid w:val="00052EF9"/>
    <w:rsid w:val="00056D15"/>
    <w:rsid w:val="000631E8"/>
    <w:rsid w:val="000763B9"/>
    <w:rsid w:val="000851A3"/>
    <w:rsid w:val="000A5484"/>
    <w:rsid w:val="000B1C5B"/>
    <w:rsid w:val="000B7F43"/>
    <w:rsid w:val="000C25A4"/>
    <w:rsid w:val="000C4F74"/>
    <w:rsid w:val="000C6EAF"/>
    <w:rsid w:val="000D08FD"/>
    <w:rsid w:val="000E144B"/>
    <w:rsid w:val="001077C3"/>
    <w:rsid w:val="00110949"/>
    <w:rsid w:val="00112DDA"/>
    <w:rsid w:val="001247C4"/>
    <w:rsid w:val="00134443"/>
    <w:rsid w:val="0013582D"/>
    <w:rsid w:val="00135C6F"/>
    <w:rsid w:val="00137A4D"/>
    <w:rsid w:val="00140AB1"/>
    <w:rsid w:val="00143460"/>
    <w:rsid w:val="001608D0"/>
    <w:rsid w:val="0016136D"/>
    <w:rsid w:val="001625DA"/>
    <w:rsid w:val="00167434"/>
    <w:rsid w:val="00170AE9"/>
    <w:rsid w:val="00180FEE"/>
    <w:rsid w:val="00192CF7"/>
    <w:rsid w:val="001C1257"/>
    <w:rsid w:val="001E0016"/>
    <w:rsid w:val="001F3587"/>
    <w:rsid w:val="001F51BD"/>
    <w:rsid w:val="00213E7B"/>
    <w:rsid w:val="00214779"/>
    <w:rsid w:val="00231A3B"/>
    <w:rsid w:val="00232656"/>
    <w:rsid w:val="002412C1"/>
    <w:rsid w:val="00242308"/>
    <w:rsid w:val="00242E56"/>
    <w:rsid w:val="00261B13"/>
    <w:rsid w:val="00276E74"/>
    <w:rsid w:val="0028554B"/>
    <w:rsid w:val="002864C3"/>
    <w:rsid w:val="00292629"/>
    <w:rsid w:val="0029313B"/>
    <w:rsid w:val="0029552C"/>
    <w:rsid w:val="002B3A42"/>
    <w:rsid w:val="002B4674"/>
    <w:rsid w:val="002D1758"/>
    <w:rsid w:val="002D582F"/>
    <w:rsid w:val="002E2415"/>
    <w:rsid w:val="002E24A4"/>
    <w:rsid w:val="0031537C"/>
    <w:rsid w:val="003157A0"/>
    <w:rsid w:val="00320370"/>
    <w:rsid w:val="0034086F"/>
    <w:rsid w:val="003729E9"/>
    <w:rsid w:val="00374F7A"/>
    <w:rsid w:val="00377295"/>
    <w:rsid w:val="00386C66"/>
    <w:rsid w:val="00392B98"/>
    <w:rsid w:val="0039473F"/>
    <w:rsid w:val="003C2CB8"/>
    <w:rsid w:val="003C4617"/>
    <w:rsid w:val="003E56B7"/>
    <w:rsid w:val="003F1711"/>
    <w:rsid w:val="003F5F59"/>
    <w:rsid w:val="003F7AC1"/>
    <w:rsid w:val="004075F4"/>
    <w:rsid w:val="004155E6"/>
    <w:rsid w:val="0042583D"/>
    <w:rsid w:val="0044357B"/>
    <w:rsid w:val="00453E9F"/>
    <w:rsid w:val="00455635"/>
    <w:rsid w:val="00463573"/>
    <w:rsid w:val="004942FF"/>
    <w:rsid w:val="00496E63"/>
    <w:rsid w:val="004A6F11"/>
    <w:rsid w:val="004B1327"/>
    <w:rsid w:val="004B6732"/>
    <w:rsid w:val="004C42E8"/>
    <w:rsid w:val="004D5E8A"/>
    <w:rsid w:val="005106D6"/>
    <w:rsid w:val="005306CA"/>
    <w:rsid w:val="005337B0"/>
    <w:rsid w:val="00537453"/>
    <w:rsid w:val="00565177"/>
    <w:rsid w:val="00570B88"/>
    <w:rsid w:val="00572935"/>
    <w:rsid w:val="0057381F"/>
    <w:rsid w:val="00574C21"/>
    <w:rsid w:val="00583D2A"/>
    <w:rsid w:val="00585091"/>
    <w:rsid w:val="005A17C1"/>
    <w:rsid w:val="005E293F"/>
    <w:rsid w:val="005F05A3"/>
    <w:rsid w:val="005F54DA"/>
    <w:rsid w:val="00601EC3"/>
    <w:rsid w:val="00605798"/>
    <w:rsid w:val="0064622C"/>
    <w:rsid w:val="00650B8C"/>
    <w:rsid w:val="0066161C"/>
    <w:rsid w:val="00661A64"/>
    <w:rsid w:val="00685DD4"/>
    <w:rsid w:val="00692471"/>
    <w:rsid w:val="0069266A"/>
    <w:rsid w:val="006A19F4"/>
    <w:rsid w:val="006F1DB2"/>
    <w:rsid w:val="00703637"/>
    <w:rsid w:val="00703C99"/>
    <w:rsid w:val="00703F10"/>
    <w:rsid w:val="00713533"/>
    <w:rsid w:val="00720883"/>
    <w:rsid w:val="007322F2"/>
    <w:rsid w:val="00740C36"/>
    <w:rsid w:val="0074547F"/>
    <w:rsid w:val="007459AF"/>
    <w:rsid w:val="00774426"/>
    <w:rsid w:val="00775D07"/>
    <w:rsid w:val="0078390E"/>
    <w:rsid w:val="007A578F"/>
    <w:rsid w:val="007C7341"/>
    <w:rsid w:val="007E56C5"/>
    <w:rsid w:val="007E7162"/>
    <w:rsid w:val="007F2DC8"/>
    <w:rsid w:val="007F65B4"/>
    <w:rsid w:val="007F6602"/>
    <w:rsid w:val="00805339"/>
    <w:rsid w:val="00805A64"/>
    <w:rsid w:val="008272F0"/>
    <w:rsid w:val="008308D9"/>
    <w:rsid w:val="00841C1E"/>
    <w:rsid w:val="00846C8C"/>
    <w:rsid w:val="0084730E"/>
    <w:rsid w:val="0085528C"/>
    <w:rsid w:val="0085542A"/>
    <w:rsid w:val="00862972"/>
    <w:rsid w:val="008711DA"/>
    <w:rsid w:val="008732DD"/>
    <w:rsid w:val="0089671E"/>
    <w:rsid w:val="0089766F"/>
    <w:rsid w:val="008A2CD2"/>
    <w:rsid w:val="008B3350"/>
    <w:rsid w:val="008B759F"/>
    <w:rsid w:val="008D5E0A"/>
    <w:rsid w:val="008E7641"/>
    <w:rsid w:val="008F22F1"/>
    <w:rsid w:val="008F2C05"/>
    <w:rsid w:val="00905D34"/>
    <w:rsid w:val="00912737"/>
    <w:rsid w:val="00934943"/>
    <w:rsid w:val="009400EC"/>
    <w:rsid w:val="00950697"/>
    <w:rsid w:val="00956D56"/>
    <w:rsid w:val="0096116A"/>
    <w:rsid w:val="009874F7"/>
    <w:rsid w:val="009924D2"/>
    <w:rsid w:val="00993267"/>
    <w:rsid w:val="009A0C70"/>
    <w:rsid w:val="009B1214"/>
    <w:rsid w:val="009B220A"/>
    <w:rsid w:val="009B793A"/>
    <w:rsid w:val="009D4CF0"/>
    <w:rsid w:val="009F202F"/>
    <w:rsid w:val="009F2CB6"/>
    <w:rsid w:val="00A0282C"/>
    <w:rsid w:val="00A0798E"/>
    <w:rsid w:val="00A17E91"/>
    <w:rsid w:val="00A36D9A"/>
    <w:rsid w:val="00A4719F"/>
    <w:rsid w:val="00A47453"/>
    <w:rsid w:val="00A47743"/>
    <w:rsid w:val="00A56BF0"/>
    <w:rsid w:val="00A70171"/>
    <w:rsid w:val="00A74405"/>
    <w:rsid w:val="00A87599"/>
    <w:rsid w:val="00A94B7D"/>
    <w:rsid w:val="00AA1D4F"/>
    <w:rsid w:val="00AB0A54"/>
    <w:rsid w:val="00AB0D04"/>
    <w:rsid w:val="00AB1071"/>
    <w:rsid w:val="00AB6041"/>
    <w:rsid w:val="00AB7339"/>
    <w:rsid w:val="00AC13F1"/>
    <w:rsid w:val="00AC5D18"/>
    <w:rsid w:val="00B055DC"/>
    <w:rsid w:val="00B10704"/>
    <w:rsid w:val="00B23C72"/>
    <w:rsid w:val="00B361C8"/>
    <w:rsid w:val="00B4723F"/>
    <w:rsid w:val="00B5020B"/>
    <w:rsid w:val="00B56927"/>
    <w:rsid w:val="00B57558"/>
    <w:rsid w:val="00B613BD"/>
    <w:rsid w:val="00B624C8"/>
    <w:rsid w:val="00B743D4"/>
    <w:rsid w:val="00B77CFA"/>
    <w:rsid w:val="00B904F0"/>
    <w:rsid w:val="00B930E1"/>
    <w:rsid w:val="00BB3941"/>
    <w:rsid w:val="00BB770B"/>
    <w:rsid w:val="00BF3BF0"/>
    <w:rsid w:val="00C11F97"/>
    <w:rsid w:val="00C21E4B"/>
    <w:rsid w:val="00C30AE6"/>
    <w:rsid w:val="00C33279"/>
    <w:rsid w:val="00C36F3D"/>
    <w:rsid w:val="00C43471"/>
    <w:rsid w:val="00C61B9F"/>
    <w:rsid w:val="00C85088"/>
    <w:rsid w:val="00C95166"/>
    <w:rsid w:val="00CA0234"/>
    <w:rsid w:val="00CA38CD"/>
    <w:rsid w:val="00CA494E"/>
    <w:rsid w:val="00CB6D39"/>
    <w:rsid w:val="00D03DAA"/>
    <w:rsid w:val="00D05DC7"/>
    <w:rsid w:val="00D27C79"/>
    <w:rsid w:val="00D45F1D"/>
    <w:rsid w:val="00D500A5"/>
    <w:rsid w:val="00D55635"/>
    <w:rsid w:val="00D815D8"/>
    <w:rsid w:val="00D8234D"/>
    <w:rsid w:val="00D9550C"/>
    <w:rsid w:val="00DB0992"/>
    <w:rsid w:val="00DC13AE"/>
    <w:rsid w:val="00DF217B"/>
    <w:rsid w:val="00E14A22"/>
    <w:rsid w:val="00E2014B"/>
    <w:rsid w:val="00E25782"/>
    <w:rsid w:val="00E361E9"/>
    <w:rsid w:val="00E36B6E"/>
    <w:rsid w:val="00E4789B"/>
    <w:rsid w:val="00E50F08"/>
    <w:rsid w:val="00E5259C"/>
    <w:rsid w:val="00E6103C"/>
    <w:rsid w:val="00E70CC0"/>
    <w:rsid w:val="00E80961"/>
    <w:rsid w:val="00E81B70"/>
    <w:rsid w:val="00E95600"/>
    <w:rsid w:val="00E97DC5"/>
    <w:rsid w:val="00EA5F6E"/>
    <w:rsid w:val="00EA7AE3"/>
    <w:rsid w:val="00EB0584"/>
    <w:rsid w:val="00EB7E15"/>
    <w:rsid w:val="00EC3252"/>
    <w:rsid w:val="00EC69CA"/>
    <w:rsid w:val="00ED13DA"/>
    <w:rsid w:val="00EE65F1"/>
    <w:rsid w:val="00F21B87"/>
    <w:rsid w:val="00F241F2"/>
    <w:rsid w:val="00F35A05"/>
    <w:rsid w:val="00F43927"/>
    <w:rsid w:val="00F46179"/>
    <w:rsid w:val="00F56C8F"/>
    <w:rsid w:val="00F63B7B"/>
    <w:rsid w:val="00F63EC0"/>
    <w:rsid w:val="00F65B49"/>
    <w:rsid w:val="00F664A8"/>
    <w:rsid w:val="00F701D4"/>
    <w:rsid w:val="00F91F55"/>
    <w:rsid w:val="00F938C9"/>
    <w:rsid w:val="00F96079"/>
    <w:rsid w:val="00F972E9"/>
    <w:rsid w:val="00F97B2E"/>
    <w:rsid w:val="00FA0DD1"/>
    <w:rsid w:val="00FA7274"/>
    <w:rsid w:val="00FC473B"/>
    <w:rsid w:val="00FC6194"/>
    <w:rsid w:val="00FD17A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A18500"/>
  <w15:chartTrackingRefBased/>
  <w15:docId w15:val="{1A4468C1-3FA3-41F8-A172-743DCA4F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972"/>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8629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3"/>
    <w:next w:val="Normal"/>
    <w:link w:val="Heading2Char"/>
    <w:uiPriority w:val="9"/>
    <w:unhideWhenUsed/>
    <w:qFormat/>
    <w:rsid w:val="00EA7AE3"/>
    <w:pPr>
      <w:outlineLvl w:val="1"/>
    </w:pPr>
  </w:style>
  <w:style w:type="paragraph" w:styleId="Heading3">
    <w:name w:val="heading 3"/>
    <w:basedOn w:val="Normal"/>
    <w:next w:val="Normal"/>
    <w:link w:val="Heading3Char"/>
    <w:uiPriority w:val="9"/>
    <w:unhideWhenUsed/>
    <w:qFormat/>
    <w:rsid w:val="00EA7AE3"/>
    <w:pPr>
      <w:keepNext/>
      <w:keepLines/>
      <w:spacing w:before="160" w:after="80"/>
      <w:outlineLvl w:val="2"/>
    </w:pPr>
    <w:rPr>
      <w:rFonts w:eastAsiaTheme="majorEastAsia" w:cstheme="majorBidi"/>
      <w:b/>
      <w:bCs/>
      <w:sz w:val="24"/>
      <w:szCs w:val="24"/>
    </w:rPr>
  </w:style>
  <w:style w:type="paragraph" w:styleId="Heading4">
    <w:name w:val="heading 4"/>
    <w:basedOn w:val="Normal"/>
    <w:next w:val="Normal"/>
    <w:link w:val="Heading4Char"/>
    <w:uiPriority w:val="9"/>
    <w:unhideWhenUsed/>
    <w:qFormat/>
    <w:rsid w:val="00EA7AE3"/>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8629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29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9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9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9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9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7AE3"/>
    <w:rPr>
      <w:rFonts w:ascii="Times New Roman" w:eastAsiaTheme="majorEastAsia" w:hAnsi="Times New Roman" w:cstheme="majorBidi"/>
      <w:b/>
      <w:bCs/>
      <w:sz w:val="24"/>
      <w:szCs w:val="24"/>
    </w:rPr>
  </w:style>
  <w:style w:type="character" w:customStyle="1" w:styleId="Heading3Char">
    <w:name w:val="Heading 3 Char"/>
    <w:basedOn w:val="DefaultParagraphFont"/>
    <w:link w:val="Heading3"/>
    <w:uiPriority w:val="9"/>
    <w:rsid w:val="00EA7AE3"/>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EA7AE3"/>
    <w:rPr>
      <w:rFonts w:ascii="Times New Roman" w:eastAsiaTheme="majorEastAsia" w:hAnsi="Times New Roman" w:cstheme="majorBidi"/>
      <w:i/>
      <w:iCs/>
    </w:rPr>
  </w:style>
  <w:style w:type="character" w:customStyle="1" w:styleId="Heading5Char">
    <w:name w:val="Heading 5 Char"/>
    <w:basedOn w:val="DefaultParagraphFont"/>
    <w:link w:val="Heading5"/>
    <w:uiPriority w:val="9"/>
    <w:semiHidden/>
    <w:rsid w:val="008629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29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9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9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972"/>
    <w:rPr>
      <w:rFonts w:eastAsiaTheme="majorEastAsia" w:cstheme="majorBidi"/>
      <w:color w:val="272727" w:themeColor="text1" w:themeTint="D8"/>
    </w:rPr>
  </w:style>
  <w:style w:type="paragraph" w:styleId="Title">
    <w:name w:val="Title"/>
    <w:basedOn w:val="Normal"/>
    <w:next w:val="Normal"/>
    <w:link w:val="TitleChar"/>
    <w:uiPriority w:val="10"/>
    <w:qFormat/>
    <w:rsid w:val="008629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9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9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9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972"/>
    <w:pPr>
      <w:spacing w:before="160"/>
      <w:jc w:val="center"/>
    </w:pPr>
    <w:rPr>
      <w:i/>
      <w:iCs/>
      <w:color w:val="404040" w:themeColor="text1" w:themeTint="BF"/>
    </w:rPr>
  </w:style>
  <w:style w:type="character" w:customStyle="1" w:styleId="QuoteChar">
    <w:name w:val="Quote Char"/>
    <w:basedOn w:val="DefaultParagraphFont"/>
    <w:link w:val="Quote"/>
    <w:uiPriority w:val="29"/>
    <w:rsid w:val="00862972"/>
    <w:rPr>
      <w:i/>
      <w:iCs/>
      <w:color w:val="404040" w:themeColor="text1" w:themeTint="BF"/>
    </w:rPr>
  </w:style>
  <w:style w:type="paragraph" w:styleId="ListParagraph">
    <w:name w:val="List Paragraph"/>
    <w:basedOn w:val="Normal"/>
    <w:uiPriority w:val="34"/>
    <w:qFormat/>
    <w:rsid w:val="00862972"/>
    <w:pPr>
      <w:ind w:left="720"/>
      <w:contextualSpacing/>
    </w:pPr>
  </w:style>
  <w:style w:type="character" w:styleId="IntenseEmphasis">
    <w:name w:val="Intense Emphasis"/>
    <w:basedOn w:val="DefaultParagraphFont"/>
    <w:uiPriority w:val="21"/>
    <w:qFormat/>
    <w:rsid w:val="00862972"/>
    <w:rPr>
      <w:i/>
      <w:iCs/>
      <w:color w:val="0F4761" w:themeColor="accent1" w:themeShade="BF"/>
    </w:rPr>
  </w:style>
  <w:style w:type="paragraph" w:styleId="IntenseQuote">
    <w:name w:val="Intense Quote"/>
    <w:basedOn w:val="Normal"/>
    <w:next w:val="Normal"/>
    <w:link w:val="IntenseQuoteChar"/>
    <w:uiPriority w:val="30"/>
    <w:qFormat/>
    <w:rsid w:val="008629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2972"/>
    <w:rPr>
      <w:i/>
      <w:iCs/>
      <w:color w:val="0F4761" w:themeColor="accent1" w:themeShade="BF"/>
    </w:rPr>
  </w:style>
  <w:style w:type="character" w:styleId="IntenseReference">
    <w:name w:val="Intense Reference"/>
    <w:basedOn w:val="DefaultParagraphFont"/>
    <w:uiPriority w:val="32"/>
    <w:qFormat/>
    <w:rsid w:val="00862972"/>
    <w:rPr>
      <w:b/>
      <w:bCs/>
      <w:smallCaps/>
      <w:color w:val="0F4761" w:themeColor="accent1" w:themeShade="BF"/>
      <w:spacing w:val="5"/>
    </w:rPr>
  </w:style>
  <w:style w:type="paragraph" w:styleId="Footer">
    <w:name w:val="footer"/>
    <w:basedOn w:val="Normal"/>
    <w:link w:val="FooterChar"/>
    <w:uiPriority w:val="99"/>
    <w:unhideWhenUsed/>
    <w:rsid w:val="00862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972"/>
    <w:rPr>
      <w:rFonts w:ascii="Times New Roman" w:hAnsi="Times New Roman" w:cs="Times New Roman"/>
    </w:rPr>
  </w:style>
  <w:style w:type="character" w:styleId="Hyperlink">
    <w:name w:val="Hyperlink"/>
    <w:basedOn w:val="DefaultParagraphFont"/>
    <w:uiPriority w:val="99"/>
    <w:unhideWhenUsed/>
    <w:rsid w:val="00862972"/>
    <w:rPr>
      <w:color w:val="467886" w:themeColor="hyperlink"/>
      <w:u w:val="single"/>
    </w:rPr>
  </w:style>
  <w:style w:type="paragraph" w:styleId="TOCHeading">
    <w:name w:val="TOC Heading"/>
    <w:basedOn w:val="Heading1"/>
    <w:next w:val="Normal"/>
    <w:uiPriority w:val="39"/>
    <w:unhideWhenUsed/>
    <w:qFormat/>
    <w:rsid w:val="00862972"/>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62972"/>
    <w:pPr>
      <w:spacing w:before="120" w:after="0"/>
    </w:pPr>
    <w:rPr>
      <w:rFonts w:asciiTheme="minorHAnsi" w:hAnsiTheme="minorHAnsi"/>
      <w:b/>
      <w:bCs/>
      <w:i/>
      <w:iCs/>
      <w:sz w:val="24"/>
      <w:szCs w:val="24"/>
    </w:rPr>
  </w:style>
  <w:style w:type="paragraph" w:styleId="TOC2">
    <w:name w:val="toc 2"/>
    <w:basedOn w:val="Normal"/>
    <w:next w:val="Normal"/>
    <w:autoRedefine/>
    <w:uiPriority w:val="39"/>
    <w:unhideWhenUsed/>
    <w:rsid w:val="00862972"/>
    <w:pPr>
      <w:spacing w:before="120" w:after="0"/>
      <w:ind w:left="220"/>
    </w:pPr>
    <w:rPr>
      <w:rFonts w:asciiTheme="minorHAnsi" w:hAnsiTheme="minorHAnsi"/>
      <w:b/>
      <w:bCs/>
    </w:rPr>
  </w:style>
  <w:style w:type="paragraph" w:styleId="TOC3">
    <w:name w:val="toc 3"/>
    <w:basedOn w:val="Normal"/>
    <w:next w:val="Normal"/>
    <w:autoRedefine/>
    <w:uiPriority w:val="39"/>
    <w:unhideWhenUsed/>
    <w:rsid w:val="00862972"/>
    <w:pPr>
      <w:spacing w:after="0"/>
      <w:ind w:left="440"/>
    </w:pPr>
    <w:rPr>
      <w:rFonts w:asciiTheme="minorHAnsi" w:hAnsiTheme="minorHAnsi"/>
      <w:sz w:val="20"/>
      <w:szCs w:val="20"/>
    </w:rPr>
  </w:style>
  <w:style w:type="paragraph" w:styleId="Caption">
    <w:name w:val="caption"/>
    <w:basedOn w:val="Normal"/>
    <w:next w:val="Normal"/>
    <w:uiPriority w:val="35"/>
    <w:unhideWhenUsed/>
    <w:qFormat/>
    <w:rsid w:val="00862972"/>
    <w:pPr>
      <w:spacing w:after="200" w:line="240" w:lineRule="auto"/>
    </w:pPr>
    <w:rPr>
      <w:i/>
      <w:iCs/>
      <w:color w:val="0E2841" w:themeColor="text2"/>
      <w:sz w:val="18"/>
      <w:szCs w:val="18"/>
    </w:rPr>
  </w:style>
  <w:style w:type="character" w:styleId="LineNumber">
    <w:name w:val="line number"/>
    <w:basedOn w:val="DefaultParagraphFont"/>
    <w:uiPriority w:val="99"/>
    <w:semiHidden/>
    <w:unhideWhenUsed/>
    <w:rsid w:val="00862972"/>
  </w:style>
  <w:style w:type="table" w:styleId="PlainTable4">
    <w:name w:val="Plain Table 4"/>
    <w:basedOn w:val="TableNormal"/>
    <w:uiPriority w:val="44"/>
    <w:rsid w:val="007F65B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0851A3"/>
    <w:rPr>
      <w:color w:val="666666"/>
    </w:rPr>
  </w:style>
  <w:style w:type="character" w:styleId="CommentReference">
    <w:name w:val="annotation reference"/>
    <w:basedOn w:val="DefaultParagraphFont"/>
    <w:uiPriority w:val="99"/>
    <w:semiHidden/>
    <w:unhideWhenUsed/>
    <w:rsid w:val="0064622C"/>
    <w:rPr>
      <w:sz w:val="16"/>
      <w:szCs w:val="16"/>
    </w:rPr>
  </w:style>
  <w:style w:type="paragraph" w:styleId="CommentText">
    <w:name w:val="annotation text"/>
    <w:basedOn w:val="Normal"/>
    <w:link w:val="CommentTextChar"/>
    <w:uiPriority w:val="99"/>
    <w:unhideWhenUsed/>
    <w:rsid w:val="0064622C"/>
    <w:pPr>
      <w:spacing w:line="240" w:lineRule="auto"/>
    </w:pPr>
    <w:rPr>
      <w:sz w:val="20"/>
      <w:szCs w:val="20"/>
    </w:rPr>
  </w:style>
  <w:style w:type="character" w:customStyle="1" w:styleId="CommentTextChar">
    <w:name w:val="Comment Text Char"/>
    <w:basedOn w:val="DefaultParagraphFont"/>
    <w:link w:val="CommentText"/>
    <w:uiPriority w:val="99"/>
    <w:rsid w:val="0064622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4622C"/>
    <w:rPr>
      <w:b/>
      <w:bCs/>
    </w:rPr>
  </w:style>
  <w:style w:type="character" w:customStyle="1" w:styleId="CommentSubjectChar">
    <w:name w:val="Comment Subject Char"/>
    <w:basedOn w:val="CommentTextChar"/>
    <w:link w:val="CommentSubject"/>
    <w:uiPriority w:val="99"/>
    <w:semiHidden/>
    <w:rsid w:val="0064622C"/>
    <w:rPr>
      <w:rFonts w:ascii="Times New Roman" w:hAnsi="Times New Roman" w:cs="Times New Roman"/>
      <w:b/>
      <w:bCs/>
      <w:sz w:val="20"/>
      <w:szCs w:val="20"/>
    </w:rPr>
  </w:style>
  <w:style w:type="table" w:styleId="TableGrid">
    <w:name w:val="Table Grid"/>
    <w:basedOn w:val="TableNormal"/>
    <w:uiPriority w:val="59"/>
    <w:rsid w:val="00B502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aeguibur@gmail.com" TargetMode="External"/><Relationship Id="rId13" Type="http://schemas.microsoft.com/office/2016/09/relationships/commentsIds" Target="commentsIds.xml"/><Relationship Id="rId18" Type="http://schemas.openxmlformats.org/officeDocument/2006/relationships/image" Target="media/image6.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microsoft.com/office/2018/08/relationships/commentsExtensible" Target="commentsExtensible.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4D2CF5-F809-4349-B47E-D537E6B26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20</Pages>
  <Words>13258</Words>
  <Characters>75575</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Balaena Institute whitehead</dc:creator>
  <cp:keywords/>
  <dc:description/>
  <cp:lastModifiedBy>Ana Eguiguren</cp:lastModifiedBy>
  <cp:revision>192</cp:revision>
  <dcterms:created xsi:type="dcterms:W3CDTF">2025-06-24T14:05:00Z</dcterms:created>
  <dcterms:modified xsi:type="dcterms:W3CDTF">2025-07-04T20:16:00Z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c4ff7068-7040-4665-a3d5-b50961550775</vt:lpwstr>
  </property>
  <property fmtid="{D5CDD505-2E9C-101B-9397-08002B2CF9AE}" pid="3" name="ZOTERO_PREF_1">
    <vt:lpwstr>&lt;data data-version="3" zotero-version="6.0.37"&gt;&lt;session id="0ooNFFYM"/&gt;&lt;style id="http://www.zotero.org/styles/marine-ecology-progress-series" hasBibliography="1" bibliographyStyleHasBeenSet="0"/&gt;&lt;prefs&gt;&lt;pref name="fieldType" value="Field"/&gt;&lt;pref name="au</vt:lpwstr>
  </property>
  <property fmtid="{D5CDD505-2E9C-101B-9397-08002B2CF9AE}" pid="4" name="ZOTERO_PREF_2">
    <vt:lpwstr>tomaticJournalAbbreviations" value="true"/&gt;&lt;pref name="delayCitationUpdates" value="true"/&gt;&lt;/prefs&gt;&lt;/data&gt;</vt:lpwstr>
  </property>
</Properties>
</file>