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Default="00211677" w:rsidP="00211677">
      <w:pPr>
        <w:pStyle w:val="Heading4"/>
      </w:pPr>
      <w:bookmarkStart w:id="5" w:name="_Ref192584273"/>
      <w:r>
        <w:t>2.</w:t>
      </w:r>
      <w:r w:rsidR="00C1151A">
        <w:t>2.</w:t>
      </w:r>
      <w:r>
        <w:t>1</w:t>
      </w:r>
      <w:r w:rsidR="002630EA">
        <w:t xml:space="preserve"> | </w:t>
      </w:r>
      <w:bookmarkEnd w:id="5"/>
      <w:r w:rsidR="00175200">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2630EA">
      <w:pPr>
        <w:pStyle w:val="Heading4"/>
      </w:pPr>
      <w:r>
        <w:t>2.2</w:t>
      </w:r>
      <w:r w:rsidR="00C1151A">
        <w:t>.2</w:t>
      </w:r>
      <w:r>
        <w:t xml:space="preserve"> | </w:t>
      </w:r>
      <w:r w:rsidR="00175200">
        <w:t>Measuring</w:t>
      </w:r>
      <w:r>
        <w:t xml:space="preserve"> whales</w:t>
      </w:r>
    </w:p>
    <w:p w14:paraId="19B330D5" w14:textId="061DB3F1" w:rsidR="00211677" w:rsidRPr="003B7B62" w:rsidRDefault="00211677" w:rsidP="002630EA">
      <w:pPr>
        <w:rPr>
          <w:b/>
          <w:bCs/>
        </w:rPr>
      </w:pPr>
      <w:r>
        <w:t>Drone footage was quality-rated on a scale of 0 – 8, with 0 being high quality and 8 being low quality, based on the level of glare, sea-surface disruption, focus, and exposure. Only recordings with a quality rating ≤ 4 were included in the analysis. We Image rating</w:t>
      </w:r>
      <w:commentRangeStart w:id="6"/>
      <w:commentRangeStart w:id="7"/>
      <w:r w:rsidRPr="00B42F15">
        <w:t>.</w:t>
      </w:r>
      <w:commentRangeEnd w:id="6"/>
      <w:r>
        <w:rPr>
          <w:rStyle w:val="CommentReference"/>
        </w:rPr>
        <w:commentReference w:id="6"/>
      </w:r>
      <w:commentRangeEnd w:id="7"/>
      <w:r>
        <w:rPr>
          <w:rStyle w:val="CommentReference"/>
        </w:rPr>
        <w:commentReference w:id="7"/>
      </w:r>
      <w:r>
        <w:t xml:space="preserve"> Within high-quality videos, extracted still </w:t>
      </w:r>
      <w:r>
        <w:lastRenderedPageBreak/>
        <w:t xml:space="preserve">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initially selected frames where whales were lying mostly flat at the water surface, located near the center of the frame, and where the drone camera was positioned at nadir relative to the water surface. Still images were then rated on a scale of 1 – 3, 1 being good and 3 being poor, based on image focus and individual whale position </w:t>
      </w:r>
      <w:r>
        <w:fldChar w:fldCharType="begin"/>
      </w:r>
      <w:r>
        <w:instrText xml:space="preserve"> ADDIN ZOTERO_ITEM CSL_CITATION {"citationID":"ips1ZyNm","properties":{"formattedCitation":"(Christiansen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Pr>
          <w:noProof/>
        </w:rPr>
        <w:t>(Christiansen et al. 2018)</w:t>
      </w:r>
      <w:r>
        <w:fldChar w:fldCharType="end"/>
      </w:r>
      <w:r>
        <w:t xml:space="preserve">. When possible, individual whales were identified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rsidR="003B7B62" w:rsidRPr="003B7B62">
        <w:rPr>
          <w:b/>
          <w:bCs/>
          <w:highlight w:val="yellow"/>
        </w:rPr>
        <w:t>Aerial photoidentification criteria</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3">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31A216DB" w:rsidR="002630EA" w:rsidRPr="00411E6A" w:rsidRDefault="002630EA" w:rsidP="002630EA">
      <w:pPr>
        <w:pStyle w:val="Caption"/>
        <w:rPr>
          <w:i w:val="0"/>
          <w:iCs w:val="0"/>
        </w:rPr>
      </w:pPr>
      <w:r>
        <w:t xml:space="preserve">Figure </w:t>
      </w:r>
      <w:fldSimple w:instr=" SEQ Figure \* ARABIC ">
        <w:r w:rsidR="003B7B6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lastRenderedPageBreak/>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A57167"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DA85941" w14:textId="77777777" w:rsidR="002630EA" w:rsidRDefault="002630EA" w:rsidP="002630EA">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bookmarkStart w:id="8"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8"/>
    </w:p>
    <w:p w14:paraId="0D77605A" w14:textId="7A13E762" w:rsidR="00F22EFD" w:rsidRDefault="00587E23" w:rsidP="004B118D">
      <w:r>
        <w:t>Based on Nishiwak</w:t>
      </w:r>
      <w:r w:rsidR="00D14684">
        <w:t>i et al. (1963)</w:t>
      </w:r>
      <w:r>
        <w:t>, the relationship between sperm whale length</w:t>
      </w:r>
      <w:r w:rsidR="00D14684">
        <w:t xml:space="preserve"> (</w:t>
      </w:r>
      <w:r w:rsidR="00D14684">
        <w:rPr>
          <w:i/>
          <w:iCs/>
        </w:rPr>
        <w:t>L</w:t>
      </w:r>
      <w:r w:rsidR="00D14684">
        <w:t>)</w:t>
      </w:r>
      <w:r>
        <w:t xml:space="preserve"> and nose-to-body ratio</w:t>
      </w:r>
      <w:r w:rsidR="00D14684">
        <w:t xml:space="preserve"> (</w:t>
      </w:r>
      <w:r w:rsidR="00D14684">
        <w:rPr>
          <w:i/>
          <w:iCs/>
        </w:rPr>
        <w:t>R</w:t>
      </w:r>
      <w:r w:rsidR="00D14684">
        <w:t>)</w:t>
      </w:r>
      <w:r>
        <w:t xml:space="preserve"> can be modelled by </w:t>
      </w:r>
      <w:r w:rsidR="00D14684">
        <w:t>separate</w:t>
      </w:r>
      <w:r>
        <w:t xml:space="preserve"> </w:t>
      </w:r>
      <w:r w:rsidR="00D14684">
        <w:t xml:space="preserve">logistic </w:t>
      </w:r>
      <w:r>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4102DBCB" w:rsidR="00BB327C" w:rsidRDefault="00BB327C" w:rsidP="004B118D">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lastRenderedPageBreak/>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24B80F66"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64390672" w:rsidR="006406FF" w:rsidRDefault="006406FF" w:rsidP="00176E64">
      <w:pPr>
        <w:rPr>
          <w:rFonts w:eastAsiaTheme="minorEastAsia"/>
        </w:rPr>
      </w:pPr>
      <w:r>
        <w:rPr>
          <w:rFonts w:eastAsiaTheme="minorEastAsia"/>
        </w:rPr>
        <w:t>And converted to a probability of an individual being a female as:</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0F2A9987" w14:textId="613F2A65" w:rsidR="00D14684" w:rsidRPr="004444BA" w:rsidRDefault="007F7937" w:rsidP="004444BA">
      <w:pPr>
        <w:rPr>
          <w:rFonts w:eastAsiaTheme="minorEastAsia"/>
        </w:rPr>
      </w:pPr>
      <w:r>
        <w:rPr>
          <w:rFonts w:eastAsiaTheme="minorEastAsia"/>
        </w:rPr>
        <w:t>While</w:t>
      </w:r>
      <w:r w:rsidR="00814F27">
        <w:rPr>
          <w:rFonts w:eastAsiaTheme="minorEastAsia"/>
        </w:rPr>
        <w:t xml:space="preserve"> we </w:t>
      </w:r>
      <w:r>
        <w:rPr>
          <w:rFonts w:eastAsiaTheme="minorEastAsia"/>
        </w:rPr>
        <w:t>were</w:t>
      </w:r>
      <w:r w:rsidR="00814F27">
        <w:rPr>
          <w:rFonts w:eastAsiaTheme="minorEastAsia"/>
        </w:rPr>
        <w:t xml:space="preserve"> primarily interested in a quantitative representation of the likelihood that sperm whales belong to one sex or the other, we explored the </w:t>
      </w:r>
      <w:r w:rsidR="00044ACD">
        <w:rPr>
          <w:rFonts w:eastAsiaTheme="minorEastAsia"/>
        </w:rPr>
        <w:t>classification abilities</w:t>
      </w:r>
      <w:r w:rsidR="00814F27">
        <w:rPr>
          <w:rFonts w:eastAsiaTheme="minorEastAsia"/>
        </w:rPr>
        <w:t xml:space="preserve"> of our algorithm</w:t>
      </w:r>
      <w:r w:rsidR="00044ACD">
        <w:rPr>
          <w:rFonts w:eastAsiaTheme="minorEastAsia"/>
        </w:rPr>
        <w:t xml:space="preserve"> 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 xml:space="preserve">datasets (1000 simulations for each scenario) with known sexes associated with different levels of measurement error. We also used simulations to determine a size cutoff above which individuals </w:t>
      </w:r>
      <w:r w:rsidR="00044877">
        <w:rPr>
          <w:rFonts w:eastAsiaTheme="minorEastAsia"/>
        </w:rPr>
        <w:t xml:space="preserve">could be more confidently assigned a sex. </w:t>
      </w:r>
    </w:p>
    <w:p w14:paraId="2375B688" w14:textId="1BA26971" w:rsidR="0033664C" w:rsidRDefault="00814F27" w:rsidP="0033664C">
      <w:pPr>
        <w:pStyle w:val="Heading2"/>
      </w:pPr>
      <w:bookmarkStart w:id="9" w:name="_Toc201083901"/>
      <w:r>
        <w:t xml:space="preserve">3. </w:t>
      </w:r>
      <w:r w:rsidR="0033664C">
        <w:t>Results</w:t>
      </w:r>
      <w:bookmarkEnd w:id="9"/>
    </w:p>
    <w:p w14:paraId="20BD554B" w14:textId="3E853374" w:rsidR="00814F27" w:rsidRDefault="00814F27" w:rsidP="00814F27">
      <w:pPr>
        <w:pStyle w:val="Heading4"/>
      </w:pPr>
      <w:r>
        <w:t xml:space="preserve">3.1 | </w:t>
      </w:r>
      <w:r w:rsidR="00C06512">
        <w:t>Error estimation and correction</w:t>
      </w:r>
    </w:p>
    <w:p w14:paraId="0459ABAB" w14:textId="705B3217"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7060F7">
        <w:t>.</w:t>
      </w:r>
      <w:r>
        <w:t xml:space="preserve"> </w:t>
      </w:r>
      <w:r w:rsidR="007060F7">
        <w:t xml:space="preserve">This error was associated with </w:t>
      </w:r>
      <w:r w:rsidR="00F03297">
        <w:t>an average 2.35 m underestimation of the barometric altitude (</w:t>
      </w:r>
      <w:r w:rsidR="00654B1F">
        <w:rPr>
          <w:i/>
          <w:iCs/>
        </w:rPr>
        <w:t xml:space="preserve">SD </w:t>
      </w:r>
      <w:r>
        <w:t xml:space="preserve">= 1.94). </w:t>
      </w:r>
      <w:r w:rsidR="00460A01">
        <w:t>The model</w:t>
      </w:r>
      <w:r w:rsidR="00591CAF">
        <w:t xml:space="preserve">led </w:t>
      </w:r>
      <w:r w:rsidR="00591CAF">
        <w:lastRenderedPageBreak/>
        <w:t>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m:t>
            </m:r>
            <m:r>
              <w:rPr>
                <w:rFonts w:ascii="Cambria Math" w:hAnsi="Cambria Math"/>
              </w:rPr>
              <m:t>=0.21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m:t>
        </m:r>
        <m:r>
          <w:rPr>
            <w:rFonts w:ascii="Cambria Math" w:hAnsi="Cambria Math"/>
          </w:rPr>
          <m:t>SE=</m:t>
        </m:r>
        <m:r>
          <w:rPr>
            <w:rFonts w:ascii="Cambria Math" w:hAnsi="Cambria Math"/>
          </w:rPr>
          <m:t xml:space="preserve"> 0.003)</m:t>
        </m:r>
      </m:oMath>
      <w:r w:rsidR="00F03297">
        <w:rPr>
          <w:rFonts w:eastAsiaTheme="minorEastAsia"/>
        </w:rPr>
        <w:t xml:space="preserve">) </w:t>
      </w:r>
      <w:r w:rsidR="00460A01">
        <w:t xml:space="preserve">resulted in an average </w:t>
      </w:r>
      <w:r w:rsidR="00F03297">
        <w:t>0.12</w:t>
      </w:r>
      <w:r w:rsidR="00ED4C45">
        <w:t xml:space="preserve"> % </w:t>
      </w:r>
      <w:r w:rsidR="00591CAF">
        <w:t xml:space="preserve">error </w:t>
      </w:r>
      <w:r w:rsidR="00ED4C45">
        <w:t>(</w:t>
      </w:r>
      <w:r w:rsidR="00591CAF" w:rsidRPr="00591CAF">
        <w:rPr>
          <w:i/>
          <w:iCs/>
          <w:highlight w:val="yellow"/>
        </w:rPr>
        <w:t>SD = X,</w:t>
      </w:r>
      <w:r w:rsidR="00591CAF">
        <w:rPr>
          <w:i/>
          <w:iCs/>
        </w:rPr>
        <w:t xml:space="preserve">  </w:t>
      </w:r>
      <w:r w:rsidR="00591CAF">
        <w:fldChar w:fldCharType="begin"/>
      </w:r>
      <w:r w:rsidR="00591CAF">
        <w:instrText xml:space="preserve"> REF _Ref201084609 \h </w:instrText>
      </w:r>
      <w:r w:rsidR="00591CAF">
        <w:fldChar w:fldCharType="separate"/>
      </w:r>
      <w:r w:rsidR="00591CAF">
        <w:t xml:space="preserve">Figure </w:t>
      </w:r>
      <w:r w:rsidR="00591CAF">
        <w:rPr>
          <w:noProof/>
        </w:rPr>
        <w:t>2</w:t>
      </w:r>
      <w:r w:rsidR="00591CAF">
        <w:fldChar w:fldCharType="end"/>
      </w:r>
      <w:r w:rsidR="001565F3">
        <w:t>)</w:t>
      </w:r>
      <w:r w:rsidR="00591CAF">
        <w:t>.</w:t>
      </w:r>
      <w:r w:rsidR="00ED4C45">
        <w:t xml:space="preserve"> </w:t>
      </w:r>
    </w:p>
    <w:p w14:paraId="5BBDF339" w14:textId="77777777" w:rsidR="00591CAF" w:rsidRDefault="001565F3" w:rsidP="00591CAF">
      <w:pPr>
        <w:keepNext/>
      </w:pPr>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172FB5D" w14:textId="3E38A581" w:rsidR="00514CB2" w:rsidRPr="00591CAF" w:rsidRDefault="00591CAF" w:rsidP="00591CAF">
      <w:pPr>
        <w:pStyle w:val="Caption"/>
        <w:rPr>
          <w:i w:val="0"/>
          <w:iCs w:val="0"/>
        </w:rPr>
      </w:pPr>
      <w:bookmarkStart w:id="10" w:name="_Ref201084609"/>
      <w:r>
        <w:t xml:space="preserve">Figure </w:t>
      </w:r>
      <w:fldSimple w:instr=" SEQ Figure \* ARABIC ">
        <w:r w:rsidR="003B7B62">
          <w:rPr>
            <w:noProof/>
          </w:rPr>
          <w:t>2</w:t>
        </w:r>
      </w:fldSimple>
      <w:bookmarkEnd w:id="10"/>
      <w:r>
        <w:t xml:space="preserve">. </w:t>
      </w:r>
      <w:r>
        <w:rPr>
          <w:i w:val="0"/>
          <w:iCs w:val="0"/>
        </w:rPr>
        <w:t xml:space="preserve">Distribution of percent error in the length estimate of a calibration object based on uncorrected (i.e. barometric) and corrected altitude measurements using a DJI Mini2 drone. Dashed gray lines indicate </w:t>
      </w:r>
      <w:r>
        <w:rPr>
          <w:i w:val="0"/>
          <w:iCs w:val="0"/>
        </w:rPr>
        <w:sym w:font="Symbol" w:char="F0B1"/>
      </w:r>
      <w:r>
        <w:rPr>
          <w:i w:val="0"/>
          <w:iCs w:val="0"/>
        </w:rPr>
        <w:t xml:space="preserve"> 5% errors.</w:t>
      </w:r>
    </w:p>
    <w:p w14:paraId="27A5D86B" w14:textId="24BDBBFC" w:rsidR="00814F27" w:rsidRDefault="00814F27" w:rsidP="00814F27">
      <w:pPr>
        <w:pStyle w:val="Heading4"/>
      </w:pPr>
      <w:r>
        <w:lastRenderedPageBreak/>
        <w:t>3.2 | Whale measurements</w:t>
      </w:r>
    </w:p>
    <w:p w14:paraId="2F411B7F" w14:textId="2D24153F" w:rsidR="003B7B62" w:rsidRDefault="00DE384D" w:rsidP="003B7B62">
      <w:pPr>
        <w:keepNext/>
      </w:pPr>
      <w:r>
        <w:t xml:space="preserve">We </w:t>
      </w:r>
      <w:r w:rsidR="008150A5">
        <w:t xml:space="preserve">took </w:t>
      </w:r>
      <w:r w:rsidR="0070187D">
        <w:t xml:space="preserve">measurements from </w:t>
      </w:r>
      <w:r w:rsidR="008150A5">
        <w:t>504</w:t>
      </w:r>
      <w:r>
        <w:t xml:space="preserve"> </w:t>
      </w:r>
      <w:r w:rsidR="0070187D">
        <w:t>still images</w:t>
      </w:r>
      <w:r w:rsidR="003B7B62">
        <w:t xml:space="preserve"> between 14.7 – 132 m altitude (corrected). Of these, </w:t>
      </w:r>
      <w:r w:rsidR="0070187D">
        <w:t>310</w:t>
      </w:r>
      <w:r>
        <w:t xml:space="preserve"> </w:t>
      </w:r>
      <w:r w:rsidR="003B7B62">
        <w:t>could</w:t>
      </w:r>
      <w:r>
        <w:t xml:space="preserve"> be </w:t>
      </w:r>
      <w:r w:rsidR="00CC4E2E">
        <w:t xml:space="preserve">assigned to </w:t>
      </w:r>
      <w:r w:rsidR="0070187D">
        <w:t>89</w:t>
      </w:r>
      <w:r w:rsidR="00CC4E2E">
        <w:t xml:space="preserve"> individuals</w:t>
      </w:r>
      <w:r>
        <w:t xml:space="preserve">. </w:t>
      </w:r>
      <w:r w:rsidR="003B7B62">
        <w:t>Only still images of video taken under 70 m had high enough quality (Q3 – 5) to be identified reliably (</w:t>
      </w:r>
      <w:r w:rsidR="003B7B62">
        <w:fldChar w:fldCharType="begin"/>
      </w:r>
      <w:r w:rsidR="003B7B62">
        <w:instrText xml:space="preserve"> REF _Ref201088861 \h </w:instrText>
      </w:r>
      <w:r w:rsidR="003B7B62">
        <w:fldChar w:fldCharType="separate"/>
      </w:r>
      <w:r w:rsidR="003B7B62">
        <w:t xml:space="preserve">Figure </w:t>
      </w:r>
      <w:r w:rsidR="003B7B62">
        <w:rPr>
          <w:noProof/>
        </w:rPr>
        <w:t>3</w:t>
      </w:r>
      <w:r w:rsidR="003B7B62">
        <w:fldChar w:fldCharType="end"/>
      </w:r>
      <w:r w:rsidR="003B7B62">
        <w:t xml:space="preserve">).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7CD0C12A" w:rsidR="003B7B62" w:rsidRPr="003B7B62" w:rsidRDefault="003B7B62" w:rsidP="003B7B62">
      <w:pPr>
        <w:pStyle w:val="Caption"/>
        <w:rPr>
          <w:i w:val="0"/>
          <w:iCs w:val="0"/>
        </w:rPr>
      </w:pPr>
      <w:bookmarkStart w:id="11" w:name="_Ref201088861"/>
      <w:r>
        <w:t xml:space="preserve">Figure </w:t>
      </w:r>
      <w:fldSimple w:instr=" SEQ Figure \* ARABIC ">
        <w:r>
          <w:rPr>
            <w:noProof/>
          </w:rPr>
          <w:t>3</w:t>
        </w:r>
      </w:fldSimple>
      <w:bookmarkEnd w:id="11"/>
      <w:r>
        <w:t xml:space="preserve">. </w:t>
      </w:r>
      <w:r>
        <w:rPr>
          <w:i w:val="0"/>
          <w:iCs w:val="0"/>
        </w:rPr>
        <w:t xml:space="preserve">Corrected altitude (m) distribution across photo quality ratings (Q) of across still images. The 70 m threshold is shown for reference. </w:t>
      </w:r>
    </w:p>
    <w:p w14:paraId="6EC199F6" w14:textId="6BD370F9" w:rsidR="00DE384D" w:rsidRPr="00AC625C" w:rsidRDefault="00E94A87" w:rsidP="00AC625C">
      <w:r>
        <w:t>We had &gt;= 2 measurements of HD for 88 individuals</w:t>
      </w:r>
      <w:r w:rsidR="00AB7349">
        <w:t xml:space="preserve"> (2 – 13 times)</w:t>
      </w:r>
      <w:r>
        <w:t>, and 74 of HF</w:t>
      </w:r>
      <w:r w:rsidR="00AB7349">
        <w:t xml:space="preserve">, with </w:t>
      </w:r>
      <w:proofErr w:type="gramStart"/>
      <w:r w:rsidR="00AB7349">
        <w:t>each individual</w:t>
      </w:r>
      <w:proofErr w:type="gramEnd"/>
      <w:r w:rsidR="00AB7349">
        <w:t xml:space="preserve"> being measured between 2 – 8 times</w:t>
      </w:r>
      <w:r w:rsidR="00D5560A">
        <w:t>.</w:t>
      </w:r>
      <w:r>
        <w:t xml:space="preserve"> </w:t>
      </w:r>
    </w:p>
    <w:p w14:paraId="00661D73" w14:textId="0EFF2381" w:rsidR="00814F27" w:rsidRDefault="00814F27" w:rsidP="00814F27">
      <w:pPr>
        <w:pStyle w:val="Heading4"/>
      </w:pPr>
      <w:r>
        <w:t>3.3 | Age/sex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2" w:name="_Toc201083902"/>
      <w:r>
        <w:t>Discussion</w:t>
      </w:r>
      <w:bookmarkEnd w:id="12"/>
    </w:p>
    <w:p w14:paraId="5A02A726" w14:textId="2F47D209" w:rsidR="00FB2AEB" w:rsidRDefault="00FB2AEB" w:rsidP="00FB2AEB">
      <w:pPr>
        <w:pStyle w:val="ListParagraph"/>
        <w:numPr>
          <w:ilvl w:val="0"/>
          <w:numId w:val="1"/>
        </w:numPr>
      </w:pPr>
      <w:r>
        <w:lastRenderedPageBreak/>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6"/>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Ana Eguiguren" w:date="2025-03-10T19:22:00Z" w:initials="AE">
    <w:p w14:paraId="4D796E43" w14:textId="77777777" w:rsidR="00211677" w:rsidRDefault="00211677" w:rsidP="00211677">
      <w:r>
        <w:rPr>
          <w:rStyle w:val="CommentReference"/>
        </w:rPr>
        <w:annotationRef/>
      </w:r>
      <w:r>
        <w:rPr>
          <w:sz w:val="20"/>
          <w:szCs w:val="20"/>
        </w:rPr>
        <w:t>Glarou 2022: Each image was rated with a score from 1 (good quality) to 3 (poor quality) for each of the following attributes: camera focus, body straightness (horizontally), body pitch (vertically), degree of body roll, degree of body arch, body length measurability, and body width measurability (Christiansen et al., 2018). Only photographs of adequate quality (scores 1 and 2) were included in the final data set.</w:t>
      </w:r>
    </w:p>
    <w:p w14:paraId="4687EF9C" w14:textId="77777777" w:rsidR="00211677" w:rsidRDefault="00211677" w:rsidP="00211677"/>
  </w:comment>
  <w:comment w:id="7" w:author="Ana Eguiguren" w:date="2025-03-10T19:23:00Z" w:initials="AE">
    <w:p w14:paraId="68000365" w14:textId="77777777" w:rsidR="00211677" w:rsidRDefault="00211677" w:rsidP="00211677">
      <w:r>
        <w:rPr>
          <w:rStyle w:val="CommentReference"/>
        </w:rPr>
        <w:annotationRef/>
      </w:r>
      <w:r>
        <w:rPr>
          <w:sz w:val="20"/>
          <w:szCs w:val="20"/>
        </w:rPr>
        <w:t>(Christiansen 2018): Each photograph was given a score of 1 (good quality), 2 (medium quality) or 3 (poor quality) for each attribute (Fig. S2). Photographs that were given a score of 3 for any attribute were removed from further analyses. In addition, photographs that obtained a score of 2 for both arch and pitch, pitch and roll or arch and roll were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7EF9C" w15:done="1"/>
  <w15:commentEx w15:paraId="68000365" w15:paraIdParent="4687EF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02C26A" w16cex:dateUtc="2025-03-10T22:22:00Z"/>
  <w16cex:commentExtensible w16cex:durableId="13F5CB97" w16cex:dateUtc="2025-03-10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7EF9C" w16cid:durableId="1802C26A"/>
  <w16cid:commentId w16cid:paraId="68000365" w16cid:durableId="13F5CB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44F96" w14:textId="77777777" w:rsidR="00E77C73" w:rsidRDefault="00E77C73" w:rsidP="0033664C">
      <w:pPr>
        <w:spacing w:after="0" w:line="240" w:lineRule="auto"/>
      </w:pPr>
      <w:r>
        <w:separator/>
      </w:r>
    </w:p>
  </w:endnote>
  <w:endnote w:type="continuationSeparator" w:id="0">
    <w:p w14:paraId="2C1C8561" w14:textId="77777777" w:rsidR="00E77C73" w:rsidRDefault="00E77C73"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0DB407" w14:textId="77777777" w:rsidR="00E77C73" w:rsidRDefault="00E77C73" w:rsidP="0033664C">
      <w:pPr>
        <w:spacing w:after="0" w:line="240" w:lineRule="auto"/>
      </w:pPr>
      <w:r>
        <w:separator/>
      </w:r>
    </w:p>
  </w:footnote>
  <w:footnote w:type="continuationSeparator" w:id="0">
    <w:p w14:paraId="57BFAAA9" w14:textId="77777777" w:rsidR="00E77C73" w:rsidRDefault="00E77C73"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31D13"/>
    <w:rsid w:val="001565F3"/>
    <w:rsid w:val="00175200"/>
    <w:rsid w:val="00176E64"/>
    <w:rsid w:val="001C0610"/>
    <w:rsid w:val="001C7BCE"/>
    <w:rsid w:val="001D25AC"/>
    <w:rsid w:val="001D48F3"/>
    <w:rsid w:val="00211677"/>
    <w:rsid w:val="00233AB2"/>
    <w:rsid w:val="00247B8F"/>
    <w:rsid w:val="002630EA"/>
    <w:rsid w:val="002716EF"/>
    <w:rsid w:val="002811D3"/>
    <w:rsid w:val="0028533E"/>
    <w:rsid w:val="0029313B"/>
    <w:rsid w:val="002C67BD"/>
    <w:rsid w:val="002D38F6"/>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B118D"/>
    <w:rsid w:val="004C50CE"/>
    <w:rsid w:val="004D2D10"/>
    <w:rsid w:val="004D4C57"/>
    <w:rsid w:val="00504445"/>
    <w:rsid w:val="00514CB2"/>
    <w:rsid w:val="005355B7"/>
    <w:rsid w:val="00537EED"/>
    <w:rsid w:val="00587E23"/>
    <w:rsid w:val="00590844"/>
    <w:rsid w:val="00591CAF"/>
    <w:rsid w:val="00592D15"/>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150A5"/>
    <w:rsid w:val="0088500C"/>
    <w:rsid w:val="008A1FC2"/>
    <w:rsid w:val="008B2870"/>
    <w:rsid w:val="008B759F"/>
    <w:rsid w:val="008E0381"/>
    <w:rsid w:val="008E09C0"/>
    <w:rsid w:val="00934934"/>
    <w:rsid w:val="00963E70"/>
    <w:rsid w:val="009B6E74"/>
    <w:rsid w:val="009C194C"/>
    <w:rsid w:val="009E0ABF"/>
    <w:rsid w:val="00A061BA"/>
    <w:rsid w:val="00A418B4"/>
    <w:rsid w:val="00A51CD0"/>
    <w:rsid w:val="00A53914"/>
    <w:rsid w:val="00A57167"/>
    <w:rsid w:val="00AB7349"/>
    <w:rsid w:val="00AC625C"/>
    <w:rsid w:val="00AD3E97"/>
    <w:rsid w:val="00AD5663"/>
    <w:rsid w:val="00B42F15"/>
    <w:rsid w:val="00B56E79"/>
    <w:rsid w:val="00B6717A"/>
    <w:rsid w:val="00B7086C"/>
    <w:rsid w:val="00BA3969"/>
    <w:rsid w:val="00BA7FA4"/>
    <w:rsid w:val="00BB327C"/>
    <w:rsid w:val="00BB3B55"/>
    <w:rsid w:val="00BC3FEB"/>
    <w:rsid w:val="00BD688F"/>
    <w:rsid w:val="00BF433D"/>
    <w:rsid w:val="00BF6491"/>
    <w:rsid w:val="00C06512"/>
    <w:rsid w:val="00C1151A"/>
    <w:rsid w:val="00C13036"/>
    <w:rsid w:val="00C17920"/>
    <w:rsid w:val="00C24B1B"/>
    <w:rsid w:val="00C3321D"/>
    <w:rsid w:val="00C76686"/>
    <w:rsid w:val="00C82ADB"/>
    <w:rsid w:val="00C94C9F"/>
    <w:rsid w:val="00CA1A75"/>
    <w:rsid w:val="00CA29CF"/>
    <w:rsid w:val="00CC4E2E"/>
    <w:rsid w:val="00D01DB7"/>
    <w:rsid w:val="00D14684"/>
    <w:rsid w:val="00D407DF"/>
    <w:rsid w:val="00D5560A"/>
    <w:rsid w:val="00D61EF7"/>
    <w:rsid w:val="00D95E58"/>
    <w:rsid w:val="00DE384D"/>
    <w:rsid w:val="00DF6D0A"/>
    <w:rsid w:val="00E273E6"/>
    <w:rsid w:val="00E364D1"/>
    <w:rsid w:val="00E451A3"/>
    <w:rsid w:val="00E77C73"/>
    <w:rsid w:val="00E93E02"/>
    <w:rsid w:val="00E94A87"/>
    <w:rsid w:val="00EC4A0B"/>
    <w:rsid w:val="00ED4C45"/>
    <w:rsid w:val="00EE6D5E"/>
    <w:rsid w:val="00F03297"/>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BB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BB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semiHidden/>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9</Pages>
  <Words>5765</Words>
  <Characters>32864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70</cp:revision>
  <dcterms:created xsi:type="dcterms:W3CDTF">2025-01-29T16:25:00Z</dcterms:created>
  <dcterms:modified xsi:type="dcterms:W3CDTF">2025-06-18T00:53:00Z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id="NCX0Vk17"/&gt;&lt;style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