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5D24B" w14:textId="329E672D" w:rsidR="0033664C" w:rsidRDefault="00A418B4" w:rsidP="0033664C">
      <w:pPr>
        <w:pStyle w:val="Heading1"/>
      </w:pPr>
      <w:bookmarkStart w:id="0" w:name="_Toc201083895"/>
      <w:r>
        <w:t>Inferring</w:t>
      </w:r>
      <w:r w:rsidR="0033664C">
        <w:t xml:space="preserve"> sperm whale (</w:t>
      </w:r>
      <w:r w:rsidR="0033664C">
        <w:rPr>
          <w:i/>
          <w:iCs/>
        </w:rPr>
        <w:t>Physeter macrocephalus</w:t>
      </w:r>
      <w:r w:rsidR="0033664C">
        <w:t xml:space="preserve">) sex and age classes using aerial </w:t>
      </w:r>
      <w:r w:rsidR="0033664C" w:rsidRPr="0033664C">
        <w:t>photogrammetry</w:t>
      </w:r>
      <w:bookmarkEnd w:id="0"/>
    </w:p>
    <w:p w14:paraId="71846BA8" w14:textId="77777777" w:rsidR="0033664C" w:rsidRDefault="0033664C" w:rsidP="0033664C">
      <w:pPr>
        <w:pStyle w:val="Heading1"/>
      </w:pPr>
    </w:p>
    <w:p w14:paraId="06C57210" w14:textId="31E1B174" w:rsidR="001C7BCE" w:rsidRDefault="001C7BCE" w:rsidP="0033664C">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7546A140" w14:textId="4582D045" w:rsidR="001C7BCE" w:rsidRDefault="001C7BCE" w:rsidP="0033664C">
      <w:r>
        <w:rPr>
          <w:vertAlign w:val="superscript"/>
        </w:rPr>
        <w:t>1</w:t>
      </w:r>
      <w:r>
        <w:t>Biology Department, Dalhousie University, Halifax, Nova Scotia, Canada</w:t>
      </w:r>
    </w:p>
    <w:p w14:paraId="74BDBC0D" w14:textId="2379638F" w:rsidR="001C7BCE" w:rsidRDefault="001C7BCE" w:rsidP="0033664C">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2F5AD5EB" w14:textId="6BFC60D5" w:rsidR="001D48F3" w:rsidRDefault="001D48F3">
          <w:pPr>
            <w:pStyle w:val="TOCHeading"/>
          </w:pPr>
          <w:r>
            <w:t>Table of Contents</w:t>
          </w:r>
        </w:p>
        <w:p w14:paraId="60851CD8" w14:textId="2FF92660" w:rsidR="00654B1F" w:rsidRDefault="001D48F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00654B1F" w:rsidRPr="00F532D4">
              <w:rPr>
                <w:rStyle w:val="Hyperlink"/>
                <w:noProof/>
              </w:rPr>
              <w:t>Inferring sperm whale (Physeter macrocephalus) sex and age classes using aerial photogrammetry</w:t>
            </w:r>
            <w:r w:rsidR="00654B1F">
              <w:rPr>
                <w:noProof/>
                <w:webHidden/>
              </w:rPr>
              <w:tab/>
            </w:r>
            <w:r w:rsidR="00654B1F">
              <w:rPr>
                <w:noProof/>
                <w:webHidden/>
              </w:rPr>
              <w:fldChar w:fldCharType="begin"/>
            </w:r>
            <w:r w:rsidR="00654B1F">
              <w:rPr>
                <w:noProof/>
                <w:webHidden/>
              </w:rPr>
              <w:instrText xml:space="preserve"> PAGEREF _Toc201083895 \h </w:instrText>
            </w:r>
            <w:r w:rsidR="00654B1F">
              <w:rPr>
                <w:noProof/>
                <w:webHidden/>
              </w:rPr>
            </w:r>
            <w:r w:rsidR="00654B1F">
              <w:rPr>
                <w:noProof/>
                <w:webHidden/>
              </w:rPr>
              <w:fldChar w:fldCharType="separate"/>
            </w:r>
            <w:r w:rsidR="00654B1F">
              <w:rPr>
                <w:noProof/>
                <w:webHidden/>
              </w:rPr>
              <w:t>1</w:t>
            </w:r>
            <w:r w:rsidR="00654B1F">
              <w:rPr>
                <w:noProof/>
                <w:webHidden/>
              </w:rPr>
              <w:fldChar w:fldCharType="end"/>
            </w:r>
          </w:hyperlink>
        </w:p>
        <w:p w14:paraId="6DB06C53" w14:textId="72A5170A" w:rsidR="00654B1F" w:rsidRDefault="00654B1F">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Pr>
                <w:noProof/>
                <w:webHidden/>
              </w:rPr>
              <w:t>2</w:t>
            </w:r>
            <w:r>
              <w:rPr>
                <w:noProof/>
                <w:webHidden/>
              </w:rPr>
              <w:fldChar w:fldCharType="end"/>
            </w:r>
          </w:hyperlink>
        </w:p>
        <w:p w14:paraId="24388E89" w14:textId="24E7F549" w:rsidR="00654B1F" w:rsidRDefault="00654B1F">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Pr>
                <w:noProof/>
                <w:webHidden/>
              </w:rPr>
              <w:t>2</w:t>
            </w:r>
            <w:r>
              <w:rPr>
                <w:noProof/>
                <w:webHidden/>
              </w:rPr>
              <w:fldChar w:fldCharType="end"/>
            </w:r>
          </w:hyperlink>
        </w:p>
        <w:p w14:paraId="28C0E447" w14:textId="7F0C01FB" w:rsidR="00654B1F" w:rsidRDefault="00654B1F">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Pr>
                <w:noProof/>
                <w:webHidden/>
              </w:rPr>
              <w:t>2</w:t>
            </w:r>
            <w:r>
              <w:rPr>
                <w:noProof/>
                <w:webHidden/>
              </w:rPr>
              <w:fldChar w:fldCharType="end"/>
            </w:r>
          </w:hyperlink>
        </w:p>
        <w:p w14:paraId="0B024EB7" w14:textId="5955D7F9" w:rsidR="00654B1F" w:rsidRDefault="00654B1F">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Pr>
                <w:noProof/>
                <w:webHidden/>
              </w:rPr>
              <w:t>2</w:t>
            </w:r>
            <w:r>
              <w:rPr>
                <w:noProof/>
                <w:webHidden/>
              </w:rPr>
              <w:fldChar w:fldCharType="end"/>
            </w:r>
          </w:hyperlink>
        </w:p>
        <w:p w14:paraId="72926A90" w14:textId="5D7191FA" w:rsidR="00654B1F" w:rsidRDefault="00654B1F">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Pr>
                <w:noProof/>
                <w:webHidden/>
              </w:rPr>
              <w:t>5</w:t>
            </w:r>
            <w:r>
              <w:rPr>
                <w:noProof/>
                <w:webHidden/>
              </w:rPr>
              <w:fldChar w:fldCharType="end"/>
            </w:r>
          </w:hyperlink>
        </w:p>
        <w:p w14:paraId="760F1D55" w14:textId="5A3A25EB" w:rsidR="00654B1F" w:rsidRDefault="00654B1F">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Pr>
                <w:noProof/>
                <w:webHidden/>
              </w:rPr>
              <w:t>6</w:t>
            </w:r>
            <w:r>
              <w:rPr>
                <w:noProof/>
                <w:webHidden/>
              </w:rPr>
              <w:fldChar w:fldCharType="end"/>
            </w:r>
          </w:hyperlink>
        </w:p>
        <w:p w14:paraId="3CE52C02" w14:textId="7F4DF4AC" w:rsidR="00654B1F" w:rsidRDefault="00654B1F">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Pr>
                <w:noProof/>
                <w:webHidden/>
              </w:rPr>
              <w:t>7</w:t>
            </w:r>
            <w:r>
              <w:rPr>
                <w:noProof/>
                <w:webHidden/>
              </w:rPr>
              <w:fldChar w:fldCharType="end"/>
            </w:r>
          </w:hyperlink>
        </w:p>
        <w:p w14:paraId="4ACD56A3" w14:textId="3ED61262" w:rsidR="001D48F3" w:rsidRDefault="001D48F3">
          <w:r>
            <w:rPr>
              <w:b/>
              <w:bCs/>
              <w:noProof/>
            </w:rPr>
            <w:fldChar w:fldCharType="end"/>
          </w:r>
        </w:p>
      </w:sdtContent>
    </w:sdt>
    <w:p w14:paraId="738A0FAE" w14:textId="06F80AA9" w:rsidR="0033664C" w:rsidRPr="0033664C" w:rsidRDefault="0033664C" w:rsidP="0033664C">
      <w:r w:rsidRPr="0033664C">
        <w:br w:type="page"/>
      </w:r>
    </w:p>
    <w:p w14:paraId="5E85E538" w14:textId="05B698D9" w:rsidR="00EE6D5E" w:rsidRPr="00EE6D5E" w:rsidRDefault="001C7BCE" w:rsidP="00EE6D5E">
      <w:pPr>
        <w:pStyle w:val="Heading2"/>
      </w:pPr>
      <w:bookmarkStart w:id="1" w:name="_Toc201083896"/>
      <w:r>
        <w:lastRenderedPageBreak/>
        <w:t xml:space="preserve">1 </w:t>
      </w:r>
      <w:r>
        <w:rPr>
          <w:sz w:val="26"/>
          <w:szCs w:val="26"/>
        </w:rPr>
        <w:t xml:space="preserve">| </w:t>
      </w:r>
      <w:r>
        <w:t>INTRODUCTION</w:t>
      </w:r>
      <w:bookmarkEnd w:id="1"/>
    </w:p>
    <w:p w14:paraId="0FA9D491" w14:textId="77777777" w:rsidR="002630EA" w:rsidRDefault="002630EA" w:rsidP="002630EA">
      <w:pPr>
        <w:pStyle w:val="Heading2"/>
      </w:pPr>
      <w:bookmarkStart w:id="2" w:name="_Toc201083897"/>
      <w:r>
        <w:t xml:space="preserve">2 </w:t>
      </w:r>
      <w:r>
        <w:rPr>
          <w:sz w:val="26"/>
          <w:szCs w:val="26"/>
        </w:rPr>
        <w:t xml:space="preserve">| </w:t>
      </w:r>
      <w:r>
        <w:t>METHODS</w:t>
      </w:r>
      <w:bookmarkEnd w:id="2"/>
    </w:p>
    <w:p w14:paraId="014C6CE9" w14:textId="77777777" w:rsidR="002630EA" w:rsidRPr="001C7BCE" w:rsidRDefault="002630EA" w:rsidP="002630EA">
      <w:pPr>
        <w:pStyle w:val="Heading3"/>
      </w:pPr>
      <w:bookmarkStart w:id="3" w:name="_Toc201083898"/>
      <w:r w:rsidRPr="001C7BCE">
        <w:t>2.1 | Data Collection</w:t>
      </w:r>
      <w:bookmarkEnd w:id="3"/>
    </w:p>
    <w:p w14:paraId="6BFADCE4" w14:textId="77777777" w:rsidR="002630EA" w:rsidRDefault="002630EA" w:rsidP="002630EA">
      <w:r>
        <w:t>We carried out dedicated surveys in the deep waters (&gt; 1000 m) off the Galápagos Islands aboard a 12.03 m sailboat (</w:t>
      </w:r>
      <w:r>
        <w:rPr>
          <w:i/>
          <w:iCs/>
        </w:rPr>
        <w:t>Balaena</w:t>
      </w:r>
      <w:r>
        <w:t>)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When single males were detected, we approached for a brief data collection but abandoned them after they dove.</w:t>
      </w:r>
    </w:p>
    <w:p w14:paraId="11F90427" w14:textId="53BE883A" w:rsidR="002630EA" w:rsidRDefault="002630EA" w:rsidP="002630EA">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of each flight, we hovered over the </w:t>
      </w:r>
      <w:r>
        <w:t>research vessel</w:t>
      </w:r>
      <w:r w:rsidRPr="0033664C">
        <w:t xml:space="preserve"> to collect a calibration image (see </w:t>
      </w:r>
      <w:r>
        <w:fldChar w:fldCharType="begin"/>
      </w:r>
      <w:r>
        <w:instrText xml:space="preserve"> REF _Ref192584273 \h </w:instrText>
      </w:r>
      <w:r>
        <w:fldChar w:fldCharType="separate"/>
      </w:r>
      <w:r>
        <w:t>2.2.</w:t>
      </w:r>
      <w:r w:rsidR="006E69FE">
        <w:t>1</w:t>
      </w:r>
      <w:r>
        <w:fldChar w:fldCharType="end"/>
      </w:r>
      <w:r w:rsidRPr="0033664C">
        <w:t xml:space="preserve">). </w:t>
      </w:r>
    </w:p>
    <w:p w14:paraId="19210BC9" w14:textId="77777777" w:rsidR="002630EA" w:rsidRDefault="002630EA" w:rsidP="002630EA">
      <w:pPr>
        <w:pStyle w:val="Heading3"/>
      </w:pPr>
      <w:bookmarkStart w:id="4" w:name="_Toc201083899"/>
      <w:r w:rsidRPr="001C7BCE">
        <w:t>2.</w:t>
      </w:r>
      <w:r>
        <w:t>2</w:t>
      </w:r>
      <w:r w:rsidRPr="001C7BCE">
        <w:t xml:space="preserve"> | </w:t>
      </w:r>
      <w:r>
        <w:t>Morphometric measurements</w:t>
      </w:r>
      <w:bookmarkEnd w:id="4"/>
    </w:p>
    <w:p w14:paraId="22D4E2AC" w14:textId="2861B955" w:rsidR="002630EA" w:rsidRPr="001733CE" w:rsidRDefault="00211677" w:rsidP="001733CE">
      <w:pPr>
        <w:pStyle w:val="Heading4"/>
      </w:pPr>
      <w:bookmarkStart w:id="5" w:name="_Ref192584273"/>
      <w:r w:rsidRPr="001733CE">
        <w:t>2.</w:t>
      </w:r>
      <w:r w:rsidR="00C1151A" w:rsidRPr="001733CE">
        <w:t>2.</w:t>
      </w:r>
      <w:r w:rsidRPr="001733CE">
        <w:t>1</w:t>
      </w:r>
      <w:r w:rsidR="002630EA" w:rsidRPr="001733CE">
        <w:t xml:space="preserve"> | </w:t>
      </w:r>
      <w:bookmarkEnd w:id="5"/>
      <w:r w:rsidR="00175200" w:rsidRPr="001733CE">
        <w:t>Estimating and correcting measurement error</w:t>
      </w:r>
    </w:p>
    <w:p w14:paraId="5C08B12E" w14:textId="079D013B" w:rsidR="002630EA" w:rsidRDefault="002630EA" w:rsidP="002630EA">
      <w:r>
        <w:t xml:space="preserve">Errors in aerial photogrammetry arise from several sources, of which the most impactful are imprecise altitude estimates </w:t>
      </w:r>
      <w:r>
        <w:fldChar w:fldCharType="begin"/>
      </w:r>
      <w:r w:rsidR="00176E64">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rsidR="00176E64">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 collected throughout the field season at various altitudes (27 – 120 m) to quantify the uncertainty in morphometric measurements and correct altitude estimates. We quantified percent measurement error using a modified version of Bierlich et al. 2021 as:</w:t>
      </w:r>
    </w:p>
    <w:p w14:paraId="5482239A" w14:textId="77777777" w:rsidR="002630EA" w:rsidRPr="007872F6" w:rsidRDefault="00000000" w:rsidP="002630EA">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#3</m:t>
              </m:r>
            </m:e>
          </m:eqArr>
        </m:oMath>
      </m:oMathPara>
    </w:p>
    <w:p w14:paraId="1F9CA862" w14:textId="77777777" w:rsidR="002630EA" w:rsidRPr="007872F6" w:rsidRDefault="002630EA" w:rsidP="002630EA">
      <w:pPr>
        <w:rPr>
          <w:rFonts w:eastAsiaTheme="minorEastAsia"/>
        </w:rPr>
      </w:pPr>
    </w:p>
    <w:p w14:paraId="57F47E7C" w14:textId="77777777" w:rsidR="002630EA" w:rsidRPr="00EE6D5E" w:rsidRDefault="002630EA" w:rsidP="002630EA">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(12.03 m), 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t xml:space="preserve">To compute a corrected altitude estimate, we first calculated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59A52E71"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30F38543" w14:textId="7CCB6123" w:rsidR="002630EA" w:rsidRDefault="002630EA" w:rsidP="002630EA">
      <w:pPr>
        <w:rPr>
          <w:rFonts w:eastAsiaTheme="minorEastAsia"/>
        </w:rPr>
      </w:pPr>
      <w:r>
        <w:t xml:space="preserve">We used </w:t>
      </w:r>
      <w:proofErr w:type="spellStart"/>
      <w:r>
        <w:t>MorphoMetriX</w:t>
      </w:r>
      <w:proofErr w:type="spellEnd"/>
      <w:r>
        <w:t xml:space="preserve"> V2 </w:t>
      </w:r>
      <w:r>
        <w:fldChar w:fldCharType="begin"/>
      </w:r>
      <w:r w:rsidR="00176E64">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fldChar w:fldCharType="separate"/>
      </w:r>
      <w:r w:rsidRPr="00DF6D0A">
        <w:t>(Torres &amp; Bierlich 2020)</w:t>
      </w:r>
      <w:r>
        <w:fldChar w:fldCharType="end"/>
      </w:r>
      <w:r>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of the research vessel and whales. </w:t>
      </w:r>
      <w:r>
        <w:rPr>
          <w:rFonts w:eastAsiaTheme="minorEastAsia"/>
        </w:rPr>
        <w:t>Next, we applied a mixed-effects linear regression with date as a random effect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given the barometer altitude across measurements for each day: </w:t>
      </w:r>
    </w:p>
    <w:p w14:paraId="094C1783"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472EAA99" w14:textId="77777777" w:rsidR="002630EA" w:rsidRPr="00EE6D5E" w:rsidRDefault="002630EA" w:rsidP="002630EA">
      <w:pPr>
        <w:rPr>
          <w:rFonts w:eastAsiaTheme="minorEastAsia"/>
        </w:rPr>
      </w:pPr>
      <w:r>
        <w:rPr>
          <w:rFonts w:eastAsiaTheme="minorEastAsia"/>
        </w:rPr>
        <w:t xml:space="preserve">We used corrected altitude estimates to estimate whale morphometry. </w:t>
      </w:r>
      <m:oMath>
        <m:r>
          <w:rPr>
            <w:rFonts w:ascii="Cambria Math" w:hAnsi="Cambria Math"/>
          </w:rPr>
          <m:t xml:space="preserve"> </m:t>
        </m:r>
      </m:oMath>
    </w:p>
    <w:p w14:paraId="64537749" w14:textId="01DB1EE6" w:rsidR="002630EA" w:rsidRPr="00EE6D5E" w:rsidRDefault="002630EA" w:rsidP="001733CE">
      <w:pPr>
        <w:pStyle w:val="Heading4"/>
      </w:pPr>
      <w:r>
        <w:t>2.2</w:t>
      </w:r>
      <w:r w:rsidR="00C1151A">
        <w:t>.2</w:t>
      </w:r>
      <w:r>
        <w:t xml:space="preserve"> | </w:t>
      </w:r>
      <w:r w:rsidR="00175200">
        <w:t>Measuring</w:t>
      </w:r>
      <w:r>
        <w:t xml:space="preserve"> whales</w:t>
      </w:r>
    </w:p>
    <w:p w14:paraId="19B330D5" w14:textId="365450A4" w:rsidR="00211677" w:rsidRPr="003B7B62" w:rsidRDefault="00211677" w:rsidP="002630EA">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w:t>
      </w:r>
      <w:r>
        <w:lastRenderedPageBreak/>
        <w:t xml:space="preserve">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71142533" w14:textId="1DCE983D" w:rsidR="002630EA" w:rsidRDefault="002630EA" w:rsidP="002630EA">
      <w:r>
        <w:t xml:space="preserve">For each whale, we measured total length (TL), head-to-flipper length (HF), and head-to-dorsal fin length (HD) (Figure 1). </w:t>
      </w:r>
    </w:p>
    <w:p w14:paraId="2CE41522" w14:textId="77777777" w:rsidR="002630EA" w:rsidRDefault="002630EA" w:rsidP="002630EA">
      <w:pPr>
        <w:keepNext/>
      </w:pPr>
      <w:r>
        <w:rPr>
          <w:noProof/>
        </w:rPr>
        <mc:AlternateContent>
          <mc:Choice Requires="wps">
            <w:drawing>
              <wp:anchor distT="0" distB="0" distL="114300" distR="114300" simplePos="0" relativeHeight="251672576" behindDoc="0" locked="0" layoutInCell="1" allowOverlap="1" wp14:anchorId="4FBE3512" wp14:editId="4F06E18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CA18F"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5607111F" wp14:editId="6828AF9F">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ED1F5"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7BE64D09" wp14:editId="4D265026">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BB21E"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51DDA1A3" wp14:editId="3E8ED045">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ABF837"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07D8A9AE" wp14:editId="1DF23E0C">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25FB"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714310EC" wp14:editId="34ED2146">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921F1"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82257DE" wp14:editId="2891A688">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CD94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6AE82CC" wp14:editId="1FDCD2AF">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1AF2A"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58B3FBD" wp14:editId="7A193064">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2E5F4"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33625A8C" wp14:editId="5F388E31">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31C47EDD" w14:textId="77777777" w:rsidR="002630EA" w:rsidRDefault="002630EA" w:rsidP="002630EA">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25A8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31C47EDD" w14:textId="77777777" w:rsidR="002630EA" w:rsidRDefault="002630EA" w:rsidP="002630EA">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7B3C5C5" wp14:editId="66B6D37B">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5A43B01C" w14:textId="77777777" w:rsidR="002630EA" w:rsidRDefault="002630EA" w:rsidP="002630EA">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C5C5"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5A43B01C" w14:textId="77777777" w:rsidR="002630EA" w:rsidRDefault="002630EA" w:rsidP="002630EA">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EDC0960" wp14:editId="2A606CBC">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71C81B7A" w14:textId="77777777" w:rsidR="002630EA" w:rsidRDefault="002630EA" w:rsidP="002630EA">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C0960"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71C81B7A" w14:textId="77777777" w:rsidR="002630EA" w:rsidRDefault="002630EA" w:rsidP="002630EA">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0383F5D" wp14:editId="18E3AF2D">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4D31A72" w14:textId="77777777" w:rsidR="002630EA" w:rsidRDefault="002630EA" w:rsidP="002630EA">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83F5D"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24D31A72" w14:textId="77777777" w:rsidR="002630EA" w:rsidRDefault="002630EA" w:rsidP="002630EA">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1C40366" wp14:editId="07C346C9">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51AA5C75" w14:textId="77777777" w:rsidR="002630EA" w:rsidRDefault="002630EA" w:rsidP="002630EA">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0366"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51AA5C75" w14:textId="77777777" w:rsidR="002630EA" w:rsidRDefault="002630EA" w:rsidP="002630EA">
                      <w:r>
                        <w:t>f</w:t>
                      </w:r>
                    </w:p>
                  </w:txbxContent>
                </v:textbox>
              </v:shape>
            </w:pict>
          </mc:Fallback>
        </mc:AlternateContent>
      </w:r>
      <w:r>
        <w:rPr>
          <w:noProof/>
        </w:rPr>
        <w:drawing>
          <wp:inline distT="0" distB="0" distL="0" distR="0" wp14:anchorId="697F41B1" wp14:editId="520817BD">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97839" cy="4784779"/>
                    </a:xfrm>
                    <a:prstGeom prst="rect">
                      <a:avLst/>
                    </a:prstGeom>
                    <a:ln>
                      <a:noFill/>
                    </a:ln>
                    <a:extLst>
                      <a:ext uri="{53640926-AAD7-44D8-BBD7-CCE9431645EC}">
                        <a14:shadowObscured xmlns:a14="http://schemas.microsoft.com/office/drawing/2010/main"/>
                      </a:ext>
                    </a:extLst>
                  </pic:spPr>
                </pic:pic>
              </a:graphicData>
            </a:graphic>
          </wp:inline>
        </w:drawing>
      </w:r>
    </w:p>
    <w:p w14:paraId="450B79B7" w14:textId="1D30DD68" w:rsidR="002630EA" w:rsidRPr="00411E6A" w:rsidRDefault="002630EA" w:rsidP="002630EA">
      <w:pPr>
        <w:pStyle w:val="Caption"/>
        <w:rPr>
          <w:i w:val="0"/>
          <w:iCs w:val="0"/>
        </w:rPr>
      </w:pPr>
      <w:r>
        <w:t xml:space="preserve">Figure </w:t>
      </w:r>
      <w:fldSimple w:instr=" SEQ Figure \* ARABIC ">
        <w:r w:rsidR="00A26FA6">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64493C71" w14:textId="77777777" w:rsidR="002630EA" w:rsidRDefault="002630EA" w:rsidP="002630EA">
      <w:r>
        <w:t xml:space="preserve">We converted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measures to true lengths (</w:t>
      </w:r>
      <w:r>
        <w:rPr>
          <w:i/>
          <w:iCs/>
        </w:rPr>
        <w:t>L</w:t>
      </w:r>
      <w:r>
        <w:t>) in meters by applying the following equation, modified from Burnett et al. (2019):</w:t>
      </w:r>
    </w:p>
    <w:p w14:paraId="68A0A885" w14:textId="77777777" w:rsidR="002630EA" w:rsidRPr="00653BB5" w:rsidRDefault="00000000" w:rsidP="002630EA">
      <w:pPr>
        <w:jc w:val="center"/>
        <w:rPr>
          <w:rFonts w:eastAsiaTheme="minorEastAsia"/>
        </w:rPr>
      </w:pPr>
      <m:oMathPara>
        <m:oMath>
          <m:eqArr>
            <m:eqArrPr>
              <m:maxDist m:val="1"/>
              <m:ctrlPr>
                <w:rPr>
                  <w:rFonts w:ascii="Cambria Math" w:hAnsi="Cambria Math"/>
                  <w:i/>
                </w:rPr>
              </m:ctrlPr>
            </m:eqArrPr>
            <m:e>
              <m:r>
                <w:rPr>
                  <w:rFonts w:ascii="Cambria Math" w:hAnsi="Cambria Math"/>
                </w:rPr>
                <m:t xml:space="preserve">L = α ×H × </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#1</m:t>
              </m:r>
            </m:e>
          </m:eqArr>
        </m:oMath>
      </m:oMathPara>
    </w:p>
    <w:p w14:paraId="766DDE9D" w14:textId="5DB4A5CF" w:rsidR="002630EA" w:rsidRDefault="002630EA" w:rsidP="002630EA">
      <w:pPr>
        <w:rPr>
          <w:rFonts w:eastAsiaTheme="minorEastAsia"/>
        </w:rPr>
      </w:pPr>
      <w:r>
        <w:rPr>
          <w:rFonts w:eastAsiaTheme="minorEastAsia"/>
        </w:rPr>
        <w:t xml:space="preserve">where </w:t>
      </w:r>
      <w:r>
        <w:rPr>
          <w:rFonts w:eastAsiaTheme="minorEastAsia"/>
          <w:i/>
          <w:iCs/>
        </w:rPr>
        <w:t>H</w:t>
      </w:r>
      <w:r>
        <w:rPr>
          <w:rFonts w:eastAsiaTheme="minorEastAsia"/>
        </w:rPr>
        <w:t xml:space="preserve"> is the drone altitude above sea level, and α is a scaling corresponding to the DJI Mini 2 drone camera. While this value can be computed based on known camera parameters</w:t>
      </w:r>
      <w:r w:rsidR="00934934">
        <w:rPr>
          <w:rFonts w:eastAsiaTheme="minorEastAsia"/>
        </w:rPr>
        <w:t xml:space="preserve"> (i.e., </w:t>
      </w:r>
      <w:r>
        <w:rPr>
          <w:rFonts w:eastAsiaTheme="minorEastAsia"/>
        </w:rPr>
        <w:t>focal length and pixel dimensions</w:t>
      </w:r>
      <w:r w:rsidR="00934934">
        <w:rPr>
          <w:rFonts w:eastAsiaTheme="minorEastAsia"/>
        </w:rPr>
        <w:t>),</w:t>
      </w:r>
      <w:r>
        <w:rPr>
          <w:rFonts w:eastAsiaTheme="minorEastAsia"/>
        </w:rPr>
        <w:t xml:space="preserve"> these values were </w:t>
      </w:r>
      <w:r w:rsidR="00D14684">
        <w:rPr>
          <w:rFonts w:eastAsiaTheme="minorEastAsia"/>
        </w:rPr>
        <w:t>unavailable</w:t>
      </w:r>
      <w:r>
        <w:rPr>
          <w:rFonts w:eastAsiaTheme="minorEastAsia"/>
        </w:rPr>
        <w:t xml:space="preserve"> for our drone model. </w:t>
      </w:r>
      <w:r w:rsidR="00934934">
        <w:rPr>
          <w:rFonts w:eastAsiaTheme="minorEastAsia"/>
        </w:rPr>
        <w:t>W</w:t>
      </w:r>
      <w:r>
        <w:rPr>
          <w:rFonts w:eastAsiaTheme="minorEastAsia"/>
        </w:rPr>
        <w:t>e</w:t>
      </w:r>
      <w:r w:rsidR="00934934">
        <w:rPr>
          <w:rFonts w:eastAsiaTheme="minorEastAsia"/>
        </w:rPr>
        <w:t xml:space="preserve"> therefore</w:t>
      </w:r>
      <w:r>
        <w:rPr>
          <w:rFonts w:eastAsiaTheme="minorEastAsia"/>
        </w:rPr>
        <w:t xml:space="preserv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 xml:space="preserve">and known distance </w:t>
      </w:r>
      <w:r>
        <w:rPr>
          <w:rFonts w:eastAsiaTheme="minorEastAsia"/>
          <w:i/>
          <w:iCs/>
        </w:rPr>
        <w:t xml:space="preserve">H </w:t>
      </w:r>
      <w:r>
        <w:rPr>
          <w:rFonts w:eastAsiaTheme="minorEastAsia"/>
        </w:rPr>
        <w:t xml:space="preserve">using equation 2. </w:t>
      </w:r>
    </w:p>
    <w:p w14:paraId="7002273E" w14:textId="66847837" w:rsidR="002630EA" w:rsidRPr="005B3E66" w:rsidRDefault="00000000" w:rsidP="002630E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#4</m:t>
              </m:r>
            </m:e>
          </m:eqArr>
        </m:oMath>
      </m:oMathPara>
    </w:p>
    <w:p w14:paraId="1036DA32" w14:textId="77777777" w:rsidR="005B3E66" w:rsidRDefault="005B3E66" w:rsidP="002630EA"/>
    <w:p w14:paraId="22B6B807" w14:textId="79E56B1C" w:rsidR="00C03AB5" w:rsidRDefault="00C03AB5" w:rsidP="001733CE">
      <w:pPr>
        <w:pStyle w:val="Heading4"/>
      </w:pPr>
      <w:r>
        <w:t>2.2.3 | Photo-identifying whales</w:t>
      </w:r>
    </w:p>
    <w:p w14:paraId="1E45D7C2" w14:textId="2C0175D6" w:rsidR="0049080C" w:rsidRDefault="005B3E66" w:rsidP="002630EA">
      <w:r>
        <w:t xml:space="preserve">We identified measured </w:t>
      </w:r>
      <w:r w:rsidR="0049080C">
        <w:t xml:space="preserve">whales </w:t>
      </w:r>
      <w:r>
        <w:t xml:space="preserve">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w:t>
      </w:r>
      <w:r w:rsidR="0049080C">
        <w:t xml:space="preserve">rated still images used for photo-identification on a scale of 1 – 5 (1 = poor, 5 = good) based on focus, contrast, and saturation  </w:t>
      </w:r>
      <w:r w:rsidR="0049080C">
        <w:fldChar w:fldCharType="begin"/>
      </w:r>
      <w:r w:rsidR="001D2F94">
        <w:instrText xml:space="preserve"> ADDIN ZOTERO_ITEM CSL_CITATION {"citationID":"a19jg8k36me","properties":{"formattedCitation":"\\uldash{(Modified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0049080C">
        <w:fldChar w:fldCharType="separate"/>
      </w:r>
      <w:r w:rsidR="001D2F94" w:rsidRPr="001D2F94">
        <w:rPr>
          <w:kern w:val="0"/>
          <w:u w:val="dash"/>
        </w:rPr>
        <w:t>(Modified from Arnbom 1987)</w:t>
      </w:r>
      <w:r w:rsidR="0049080C">
        <w:fldChar w:fldCharType="end"/>
      </w:r>
      <w:r w:rsidR="001D2F94">
        <w:t>. Initial identifications were made using</w:t>
      </w:r>
      <w:r w:rsidR="0049080C">
        <w:t xml:space="preserve"> images rated ≥ 3. </w:t>
      </w:r>
      <w:r w:rsidR="001D2F94">
        <w:t>In cases where multiple still images of the same individual were taken from a video recording, we also assigned identifications to lower-quality images if contextual evidence supported the match to a higher-quality image</w:t>
      </w:r>
      <w:r w:rsidR="001733CE">
        <w:t xml:space="preserve"> (for example, if the same whale could be tracked throughout a recording)</w:t>
      </w:r>
      <w:r w:rsidR="001D2F94">
        <w:t xml:space="preserve">. </w:t>
      </w:r>
    </w:p>
    <w:p w14:paraId="1DA85941" w14:textId="77777777" w:rsidR="002630EA" w:rsidRDefault="002630EA" w:rsidP="001733CE">
      <w:pPr>
        <w:pStyle w:val="Heading4"/>
      </w:pPr>
      <w:r>
        <w:t>2.2.1 | Assessing the reliability of morphometric measurements</w:t>
      </w:r>
    </w:p>
    <w:p w14:paraId="40896D04" w14:textId="58E8AD34" w:rsidR="002630EA" w:rsidRDefault="002630EA" w:rsidP="002630EA">
      <w:r>
        <w:t xml:space="preserve">We evaluated the degree to which TL, HD, and HF could be measured reliably between frames and across days by estimating the coefficient of variation (CV) in measurements taken from the same individual across different frames, flights, and days </w:t>
      </w:r>
      <w:r>
        <w:fldChar w:fldCharType="begin"/>
      </w:r>
      <w:r w:rsidR="00176E64">
        <w:instrText xml:space="preserve"> ADDIN ZOTERO_ITEM CSL_CITATION {"citationID":"tGrVNqG0","properties":{"formattedCitation":"(Christiansen et al. 2018)","plainCitation":"(Christiansen et al. 2018)","noteIndex":0},"citationItems":[{"id":4841,"uris":["http://zotero.org/users/5395629/items/SHUXSL7Z"],"itemData":{"id":4841,"type":"article-journal","abstract":"The cost of reproduction is a key parameter determining a species’ life history strategy. Despite exhibiting some of the fastest offspring growth rates among mammals, the cost of reproduction in baleen whales is largely unknown since standard field metabolic techniques cannot be applied. We quantified the cost of reproduction for southern right whales Eubalaena australis over a 3 mo breeding season. We did this by determining the relationship between calf growth rate and maternal rate of loss in energy reserves, using repeated measurements of body volume obtained from unmanned aerial vehicle photogrammetry. We recorded 1118 body volume estimates from 40 female and calf pairs over 40 to 89 d. Calves grew at a rate of 3.2 cm d−1 (SD = 0.45) in body length and 0.081 m3 d−1 (SD = 0.011) in body volume, while females decreased in volume at a rate of 0.126 m3 d−1 (SD = 0.036). The average volume conversion efficiency from female to calf was 68% (SD = 16.91). Calf growth rate was positively related to the rate of loss in maternal body volume, suggesting that maternal volume loss is proportional to the energy investment into her calf. Maternal investment was determined by her body size and condition, with longer and more rotund females investing more volume into their calves compared to shorter and leaner females. Lactating females lost on average 25% of their initial body volume over the 3 mo breeding season. This study demonstrates the considerable energetic cost that females face during the lactation period, and highlights the importance of sufficient maternal energy reserves for reproduction in this capital breeding species.","container-title":"Marine Ecology Progress Series","DOI":"10.3354/meps12522","ISSN":"0171-8630, 1616-1599","journalAbbreviation":"Mar. Ecol. Prog. Ser.","language":"en","page":"267-281","source":"DOI.org (Crossref)","title":"Maternal body size and condition determine calf growth rates in southern right whales","volume":"592","author":[{"family":"Christiansen","given":"F"},{"family":"Vivier","given":"F"},{"family":"Charlton","given":"C"},{"family":"Ward","given":"R"},{"family":"Amerson","given":"A"},{"family":"Burnell","given":"S"},{"family":"Bejder","given":"L"}],"issued":{"date-parts":[["2018",3,29]]}}}],"schema":"https://github.com/citation-style-language/schema/raw/master/csl-citation.json"} </w:instrText>
      </w:r>
      <w:r>
        <w:fldChar w:fldCharType="separate"/>
      </w:r>
      <w:r w:rsidRPr="007872F6">
        <w:t>(Christiansen et al. 2018)</w:t>
      </w:r>
      <w:r>
        <w:fldChar w:fldCharType="end"/>
      </w:r>
      <w:r>
        <w:t xml:space="preserve">. We examined the relationship between observed CV and altitude and image Q rating to determine an optimal cutoff at which morphometric features could be measured reliably. </w:t>
      </w:r>
    </w:p>
    <w:p w14:paraId="4A9BF948" w14:textId="5BF1F2ED" w:rsidR="00732141" w:rsidRPr="00732141" w:rsidRDefault="001C7BCE" w:rsidP="00B42F15">
      <w:pPr>
        <w:pStyle w:val="Heading3"/>
      </w:pPr>
      <w:bookmarkStart w:id="6" w:name="_Toc201083900"/>
      <w:r w:rsidRPr="001C7BCE">
        <w:t>2.</w:t>
      </w:r>
      <w:r>
        <w:t>3</w:t>
      </w:r>
      <w:r w:rsidRPr="001C7BCE">
        <w:t xml:space="preserve"> |</w:t>
      </w:r>
      <w:r w:rsidR="00175200">
        <w:t xml:space="preserve"> Infe</w:t>
      </w:r>
      <w:r w:rsidR="00814F27">
        <w:t>r</w:t>
      </w:r>
      <w:r w:rsidR="00175200">
        <w:t>r</w:t>
      </w:r>
      <w:r w:rsidR="00211677">
        <w:t>ing</w:t>
      </w:r>
      <w:r w:rsidRPr="001C7BCE">
        <w:t xml:space="preserve"> </w:t>
      </w:r>
      <w:r w:rsidR="00D01DB7">
        <w:t>Age/sex class</w:t>
      </w:r>
      <w:bookmarkEnd w:id="6"/>
    </w:p>
    <w:p w14:paraId="0D77605A" w14:textId="0A4E30AA" w:rsidR="00F22EFD" w:rsidRDefault="00C03AB5" w:rsidP="004B118D">
      <w:r>
        <w:t>T</w:t>
      </w:r>
      <w:r w:rsidR="00587E23">
        <w:t>he relationship between sperm whale length</w:t>
      </w:r>
      <w:r w:rsidR="00D14684">
        <w:t xml:space="preserve"> (</w:t>
      </w:r>
      <w:r w:rsidR="00D14684">
        <w:rPr>
          <w:i/>
          <w:iCs/>
        </w:rPr>
        <w:t>L</w:t>
      </w:r>
      <w:r w:rsidR="00D14684">
        <w:t>)</w:t>
      </w:r>
      <w:r w:rsidR="00587E23">
        <w:t xml:space="preserve"> and nose-to-body ratio</w:t>
      </w:r>
      <w:r w:rsidR="00D14684">
        <w:t xml:space="preserve"> (</w:t>
      </w:r>
      <w:r w:rsidR="00D14684">
        <w:rPr>
          <w:i/>
          <w:iCs/>
        </w:rPr>
        <w:t>R</w:t>
      </w:r>
      <w:r w:rsidR="00D14684">
        <w:t>)</w:t>
      </w:r>
      <w:r w:rsidR="00587E23">
        <w:t xml:space="preserve"> </w:t>
      </w:r>
      <w:r>
        <w:t xml:space="preserve">shown by Nishiwaki et al. (1963) </w:t>
      </w:r>
      <w:r w:rsidR="00587E23">
        <w:t xml:space="preserve">can be modelled by </w:t>
      </w:r>
      <w:r w:rsidR="00D14684">
        <w:t>separate</w:t>
      </w:r>
      <w:r w:rsidR="00587E23">
        <w:t xml:space="preserve"> </w:t>
      </w:r>
      <w:r w:rsidR="00D14684">
        <w:t xml:space="preserve">logistic </w:t>
      </w:r>
      <w:r w:rsidR="00587E23">
        <w:t>curves</w:t>
      </w:r>
      <w:r w:rsidR="00BB327C">
        <w:t xml:space="preserve">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BB327C">
        <w:rPr>
          <w:rFonts w:eastAsiaTheme="minorEastAsia"/>
        </w:rPr>
        <w:t xml:space="preserve">) can be approximated as: </w:t>
      </w:r>
    </w:p>
    <w:p w14:paraId="7EE73F69" w14:textId="77325A6A" w:rsidR="00587E23" w:rsidRPr="00BB327C" w:rsidRDefault="00000000" w:rsidP="004B118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747D03B1" w14:textId="5A44FEDA" w:rsidR="00BB327C" w:rsidRDefault="00BB327C" w:rsidP="004B118D">
      <w:pPr>
        <w:rPr>
          <w:rFonts w:eastAsiaTheme="minorEastAsia"/>
        </w:rPr>
      </w:pPr>
      <w:r>
        <w:lastRenderedPageBreak/>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is the maximum</w:t>
      </w:r>
      <w:r w:rsidR="00D14684">
        <w:rPr>
          <w:rFonts w:eastAsiaTheme="minorEastAsia"/>
        </w:rPr>
        <w:t xml:space="preserve"> (asymptote)</w:t>
      </w:r>
      <w:r>
        <w:rPr>
          <w:rFonts w:eastAsiaTheme="minorEastAsia"/>
        </w:rPr>
        <w:t xml:space="preserve"> nose-body-ratio of female whales</w:t>
      </w:r>
      <w:r w:rsidR="00C03AB5">
        <w:rPr>
          <w:rFonts w:eastAsiaTheme="minorEastAsia"/>
        </w:rPr>
        <w:t>,</w:t>
      </w:r>
      <w:r w:rsidR="00D14684">
        <w:rPr>
          <w:rFonts w:eastAsiaTheme="minorEastAsia"/>
        </w:rPr>
        <w:t xml:space="preserve"> </w:t>
      </w:r>
      <w:r>
        <w:rPr>
          <w:rFonts w:eastAsiaTheme="minorEastAsia"/>
        </w:rPr>
        <w:t xml:space="preserve">and </w:t>
      </w:r>
      <m:oMath>
        <m:r>
          <w:rPr>
            <w:rFonts w:ascii="Cambria Math" w:hAnsi="Cambria Math"/>
          </w:rPr>
          <m:t>fr</m:t>
        </m:r>
      </m:oMath>
      <w:r>
        <w:rPr>
          <w:rFonts w:eastAsiaTheme="minorEastAsia"/>
        </w:rPr>
        <w:t xml:space="preserve"> is the initial rate of change in R with increasing length. For males</w:t>
      </w:r>
      <w:r w:rsidR="00D14684">
        <w:rPr>
          <w:rFonts w:eastAsiaTheme="minorEastAsia"/>
        </w:rPr>
        <w:t xml:space="preserve">, </w:t>
      </w:r>
      <w:r>
        <w:rPr>
          <w:rFonts w:eastAsiaTheme="minorEastAsia"/>
        </w:rPr>
        <w:t xml:space="preserve">the relationship between body length and nose-to-body ratio </w:t>
      </w:r>
      <w:r w:rsidR="00D14684">
        <w:rPr>
          <w:rFonts w:eastAsiaTheme="minorEastAsia"/>
        </w:rPr>
        <w:t xml:space="preserve">for young (i.e., small individuals) </w:t>
      </w:r>
      <w:r>
        <w:rPr>
          <w:rFonts w:eastAsiaTheme="minorEastAsia"/>
        </w:rPr>
        <w:t>would be the same as for females</w:t>
      </w:r>
      <w:r w:rsidR="00D14684">
        <w:rPr>
          <w:rFonts w:eastAsiaTheme="minorEastAsia"/>
        </w:rPr>
        <w:t xml:space="preserve">, but </w:t>
      </w:r>
      <w:r>
        <w:rPr>
          <w:rFonts w:eastAsiaTheme="minorEastAsia"/>
        </w:rPr>
        <w:t>would diverge after a given</w:t>
      </w:r>
      <w:r w:rsidR="00BC3FEB">
        <w:rPr>
          <w:rFonts w:eastAsiaTheme="minorEastAsia"/>
        </w:rPr>
        <w:t xml:space="preserve"> length</w:t>
      </w:r>
      <w:r>
        <w:rPr>
          <w:rFonts w:eastAsiaTheme="minorEastAsia"/>
        </w:rPr>
        <w:t xml:space="preserve"> threshold</w:t>
      </w:r>
      <w:r w:rsidR="00BC3FEB">
        <w:rPr>
          <w:rFonts w:eastAsiaTheme="minorEastAsia"/>
        </w:rPr>
        <w:t xml:space="preserve"> (</w:t>
      </w:r>
      <m:oMath>
        <m:r>
          <w:rPr>
            <w:rFonts w:ascii="Cambria Math" w:eastAsiaTheme="minorEastAsia" w:hAnsi="Cambria Math"/>
          </w:rPr>
          <m:t>chm</m:t>
        </m:r>
      </m:oMath>
      <w:r w:rsidR="00BC3FEB">
        <w:rPr>
          <w:rFonts w:eastAsiaTheme="minorEastAsia"/>
        </w:rPr>
        <w:t>)</w:t>
      </w:r>
      <w:r w:rsidR="004444BA">
        <w:rPr>
          <w:rFonts w:eastAsiaTheme="minorEastAsia"/>
        </w:rPr>
        <w:t xml:space="preserve"> such that:</w:t>
      </w:r>
    </w:p>
    <w:p w14:paraId="5362AE18" w14:textId="2572073E" w:rsidR="004444BA" w:rsidRPr="00BC3FEB" w:rsidRDefault="00000000" w:rsidP="004444BA">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5F59360E" w14:textId="06696390" w:rsidR="004444BA" w:rsidRDefault="00BC3FEB" w:rsidP="004444BA">
      <w:pPr>
        <w:rPr>
          <w:rFonts w:eastAsiaTheme="minorEastAsia"/>
        </w:rPr>
      </w:pPr>
      <w:r>
        <w:rPr>
          <w:rFonts w:eastAsiaTheme="minorEastAsia"/>
        </w:rPr>
        <w:t>Where</w:t>
      </w:r>
      <w:r w:rsidR="0088500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0088500C">
        <w:rPr>
          <w:rFonts w:eastAsiaTheme="minorEastAsia"/>
        </w:rPr>
        <w:t>is the maximum</w:t>
      </w:r>
      <w:r w:rsidR="00310B60">
        <w:rPr>
          <w:rFonts w:eastAsiaTheme="minorEastAsia"/>
        </w:rPr>
        <w:t xml:space="preserve"> difference of</w:t>
      </w:r>
      <w:r w:rsidR="0088500C">
        <w:rPr>
          <w:rFonts w:eastAsiaTheme="minorEastAsia"/>
        </w:rPr>
        <w:t xml:space="preserve"> nose-to-body ratio of a male</w:t>
      </w:r>
      <w:r w:rsidR="00310B60">
        <w:rPr>
          <w:rFonts w:eastAsiaTheme="minorEastAsia"/>
        </w:rPr>
        <w:t xml:space="preserve"> compared to a female of the same size</w:t>
      </w:r>
      <w:r w:rsidR="0088500C">
        <w:rPr>
          <w:rFonts w:eastAsiaTheme="minorEastAsia"/>
        </w:rPr>
        <w:t xml:space="preserve">, and </w:t>
      </w:r>
      <m:oMath>
        <m:r>
          <w:rPr>
            <w:rFonts w:ascii="Cambria Math" w:eastAsiaTheme="minorEastAsia" w:hAnsi="Cambria Math"/>
          </w:rPr>
          <m:t xml:space="preserve">mr </m:t>
        </m:r>
      </m:oMath>
      <w:r w:rsidR="0088500C">
        <w:rPr>
          <w:rFonts w:eastAsiaTheme="minorEastAsia"/>
        </w:rPr>
        <w:t xml:space="preserve">is the initial rate of change in nose-to-body ratio </w:t>
      </w:r>
      <w:r w:rsidR="00310B60">
        <w:rPr>
          <w:rFonts w:eastAsiaTheme="minorEastAsia"/>
        </w:rPr>
        <w:t>with length following the point of divergence</w:t>
      </w:r>
      <w:r w:rsidR="0088500C">
        <w:rPr>
          <w:rFonts w:eastAsiaTheme="minorEastAsia"/>
        </w:rPr>
        <w:t xml:space="preserve">. </w:t>
      </w:r>
    </w:p>
    <w:p w14:paraId="32B7EC49" w14:textId="4BF9E59A" w:rsidR="00176E64" w:rsidRDefault="00310B60" w:rsidP="00176E64">
      <w:r>
        <w:t xml:space="preserve">We inferred the </w:t>
      </w:r>
      <w:r w:rsidR="00176E64">
        <w:t>probability</w:t>
      </w:r>
      <w:r>
        <w:t xml:space="preserve">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w:t>
      </w:r>
      <w:r w:rsidR="00C76686">
        <w:t>the default</w:t>
      </w:r>
      <w:r>
        <w:t xml:space="preserve"> </w:t>
      </w:r>
      <w:r w:rsidR="00176E64">
        <w:t>Nelder-Mead</w:t>
      </w:r>
      <w:r>
        <w:t xml:space="preserve"> algorithm in</w:t>
      </w:r>
      <w:r w:rsidR="00176E64">
        <w:t xml:space="preserve"> base</w:t>
      </w:r>
      <w:r>
        <w:t xml:space="preserve"> R</w:t>
      </w:r>
      <w:r w:rsidR="00176E64">
        <w:t xml:space="preserve"> </w:t>
      </w:r>
      <w:r w:rsidR="00176E64">
        <w:fldChar w:fldCharType="begin"/>
      </w:r>
      <w:r w:rsidR="00176E64">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00176E64">
        <w:fldChar w:fldCharType="separate"/>
      </w:r>
      <w:r w:rsidR="00176E64" w:rsidRPr="00176E64">
        <w:t>(R Core Team 2019)</w:t>
      </w:r>
      <w:r w:rsidR="00176E64">
        <w:fldChar w:fldCharType="end"/>
      </w:r>
      <w:r w:rsidR="00176E64">
        <w:t xml:space="preserve">. Next, the posterior probability that each whale was female was estimated based on how close each point fell to the ‘female curve’ using the following </w:t>
      </w:r>
      <w:r w:rsidR="00D61EF7">
        <w:t>equation</w:t>
      </w:r>
      <w:r w:rsidR="001733CE">
        <w:t xml:space="preserve">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001733CE">
        <w:rPr>
          <w:rFonts w:eastAsiaTheme="minorEastAsia"/>
        </w:rPr>
        <w:t>):</w:t>
      </w:r>
      <w:r w:rsidR="00176E64">
        <w:t xml:space="preserve"> </w:t>
      </w:r>
    </w:p>
    <w:p w14:paraId="2DBAAC2C" w14:textId="4ED4B2F1" w:rsidR="00D61EF7" w:rsidRPr="006406FF" w:rsidRDefault="00000000" w:rsidP="00176E64">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1257EA92" w14:textId="196E7FE8" w:rsidR="006406FF" w:rsidRDefault="006406FF" w:rsidP="00176E64">
      <w:pPr>
        <w:rPr>
          <w:rFonts w:eastAsiaTheme="minorEastAsia"/>
        </w:rPr>
      </w:pPr>
      <w:r>
        <w:rPr>
          <w:rFonts w:eastAsiaTheme="minorEastAsia"/>
        </w:rPr>
        <w:t xml:space="preserve">And converted to a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1733CE">
        <w:rPr>
          <w:rFonts w:eastAsiaTheme="minorEastAsia"/>
        </w:rPr>
        <w:t xml:space="preserve"> by</w:t>
      </w:r>
      <w:r>
        <w:rPr>
          <w:rFonts w:eastAsiaTheme="minorEastAsia"/>
        </w:rPr>
        <w:t>:</w:t>
      </w:r>
    </w:p>
    <w:p w14:paraId="6526F7F4" w14:textId="14420A64" w:rsidR="006406FF" w:rsidRPr="002D38F6" w:rsidRDefault="006406FF" w:rsidP="00176E64">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1DBD7DB6" w14:textId="6C282C43" w:rsidR="00E63F2E" w:rsidRDefault="00E63F2E" w:rsidP="004444BA">
      <w:pPr>
        <w:rPr>
          <w:rFonts w:eastAsiaTheme="minorEastAsia"/>
        </w:rPr>
      </w:pPr>
      <w:r>
        <w:rPr>
          <w:rFonts w:eastAsiaTheme="minorEastAsia"/>
        </w:rPr>
        <w:t xml:space="preserve">To generate 95% confidence intervals for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we used bootstraps </w:t>
      </w:r>
      <w:r>
        <w:rPr>
          <w:rFonts w:eastAsiaTheme="minorEastAsia"/>
        </w:rPr>
        <w:fldChar w:fldCharType="begin"/>
      </w:r>
      <w:r>
        <w:rPr>
          <w:rFonts w:eastAsiaTheme="minorEastAsia"/>
        </w:rPr>
        <w:instrText xml:space="preserve"> ADDIN ZOTERO_ITEM CSL_CITATION {"citationID":"agj5saqdjf","properties":{"formattedCitation":"\\uldash{(Dixon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Pr="00E63F2E">
        <w:rPr>
          <w:kern w:val="0"/>
          <w:u w:val="dash"/>
        </w:rPr>
        <w:t>(Dixon 2001, Napoli et al. 2024)</w:t>
      </w:r>
      <w:r>
        <w:rPr>
          <w:rFonts w:eastAsiaTheme="minorEastAsia"/>
        </w:rPr>
        <w:fldChar w:fldCharType="end"/>
      </w:r>
    </w:p>
    <w:p w14:paraId="7AD6F228" w14:textId="7E18F009" w:rsidR="00E63F2E" w:rsidRDefault="00C03AB5" w:rsidP="004444BA">
      <w:pPr>
        <w:rPr>
          <w:rFonts w:eastAsiaTheme="minorEastAsia"/>
        </w:rPr>
      </w:pPr>
      <w:r>
        <w:rPr>
          <w:rFonts w:eastAsiaTheme="minorEastAsia"/>
        </w:rPr>
        <w:t xml:space="preserve">In the absence of ground truthing data (i.e., measurements of individuals of known sex and age), we examined how well posterior probabilities computed by our algorithm correlated with true sex </w:t>
      </w:r>
      <w:r w:rsidR="00044ACD">
        <w:rPr>
          <w:rFonts w:eastAsiaTheme="minorEastAsia"/>
        </w:rPr>
        <w:t>by applying it to</w:t>
      </w:r>
      <w:r w:rsidR="00814F27">
        <w:rPr>
          <w:rFonts w:eastAsiaTheme="minorEastAsia"/>
        </w:rPr>
        <w:t xml:space="preserve"> </w:t>
      </w:r>
      <w:r w:rsidR="00044ACD">
        <w:rPr>
          <w:rFonts w:eastAsiaTheme="minorEastAsia"/>
        </w:rPr>
        <w:t>simulated</w:t>
      </w:r>
      <w:r w:rsidR="00814F27">
        <w:rPr>
          <w:rFonts w:eastAsiaTheme="minorEastAsia"/>
        </w:rPr>
        <w:t xml:space="preserve"> </w:t>
      </w:r>
      <w:r w:rsidR="00044ACD">
        <w:rPr>
          <w:rFonts w:eastAsiaTheme="minorEastAsia"/>
        </w:rPr>
        <w:t>datasets (1000 simulations for each scenario) with known sexes associated with different levels of measurement error.</w:t>
      </w:r>
    </w:p>
    <w:p w14:paraId="2375B688" w14:textId="1BA26971" w:rsidR="0033664C" w:rsidRDefault="00814F27" w:rsidP="0033664C">
      <w:pPr>
        <w:pStyle w:val="Heading2"/>
      </w:pPr>
      <w:bookmarkStart w:id="7" w:name="_Toc201083901"/>
      <w:r>
        <w:lastRenderedPageBreak/>
        <w:t xml:space="preserve">3. </w:t>
      </w:r>
      <w:r w:rsidR="0033664C">
        <w:t>Results</w:t>
      </w:r>
      <w:bookmarkEnd w:id="7"/>
    </w:p>
    <w:p w14:paraId="20BD554B" w14:textId="3E853374" w:rsidR="00814F27" w:rsidRDefault="00814F27" w:rsidP="001733CE">
      <w:pPr>
        <w:pStyle w:val="Heading4"/>
      </w:pPr>
      <w:r>
        <w:t xml:space="preserve">3.1 | </w:t>
      </w:r>
      <w:r w:rsidR="00C06512">
        <w:t>Error estimation and correction</w:t>
      </w:r>
    </w:p>
    <w:p w14:paraId="0459ABAB" w14:textId="34FA1A22" w:rsidR="00814F27" w:rsidRDefault="00C1151A" w:rsidP="00814F27">
      <w:r>
        <w:t xml:space="preserve">We used 343 measurements of </w:t>
      </w:r>
      <w:r>
        <w:rPr>
          <w:i/>
          <w:iCs/>
        </w:rPr>
        <w:t>Balaena</w:t>
      </w:r>
      <w:r>
        <w:t xml:space="preserve"> taken at nadir over 18 days at varying altitudes. </w:t>
      </w:r>
      <w:r w:rsidR="007060F7">
        <w:t>L</w:t>
      </w:r>
      <w:r>
        <w:t xml:space="preserve">ength estimates </w:t>
      </w:r>
      <w:r w:rsidR="007060F7">
        <w:t>based on barometric altitude</w:t>
      </w:r>
      <w:r w:rsidR="00F03297">
        <w:t>s</w:t>
      </w:r>
      <w:r w:rsidR="007060F7">
        <w:t xml:space="preserve"> </w:t>
      </w:r>
      <w:r>
        <w:t>underestimated the boat length by 0.55</w:t>
      </w:r>
      <w:r w:rsidR="00654B1F">
        <w:t xml:space="preserve"> </w:t>
      </w:r>
      <w:r>
        <w:t>m</w:t>
      </w:r>
      <w:r w:rsidR="007060F7">
        <w:t xml:space="preserve"> </w:t>
      </w:r>
      <w:r>
        <w:t>(</w:t>
      </w:r>
      <w:r w:rsidR="00654B1F">
        <w:rPr>
          <w:i/>
          <w:iCs/>
        </w:rPr>
        <w:t>SD</w:t>
      </w:r>
      <w:r>
        <w:t xml:space="preserve"> = 0.37)</w:t>
      </w:r>
      <w:r w:rsidR="00181BCC">
        <w:t>, equivalent to -4.55% measurement error (</w:t>
      </w:r>
      <w:r w:rsidR="00181BCC">
        <w:rPr>
          <w:i/>
          <w:iCs/>
        </w:rPr>
        <w:t>SD = 3.15</w:t>
      </w:r>
      <w:r w:rsidR="00181BCC">
        <w:t>)</w:t>
      </w:r>
      <w:r w:rsidR="007060F7">
        <w:t>.</w:t>
      </w:r>
      <w:r>
        <w:t xml:space="preserve"> </w:t>
      </w:r>
      <w:r w:rsidR="007060F7">
        <w:t xml:space="preserve">This </w:t>
      </w:r>
      <w:r w:rsidR="00181BCC">
        <w:t>measurement bias</w:t>
      </w:r>
      <w:r w:rsidR="007060F7">
        <w:t xml:space="preserve"> was associated with </w:t>
      </w:r>
      <w:r w:rsidR="00F03297">
        <w:t>an average 2.35 m underestimation of the barometric altitude (</w:t>
      </w:r>
      <w:r w:rsidR="00654B1F">
        <w:rPr>
          <w:i/>
          <w:iCs/>
        </w:rPr>
        <w:t xml:space="preserve">SD </w:t>
      </w:r>
      <w:r>
        <w:t xml:space="preserve">= 1.94). </w:t>
      </w:r>
      <w:r w:rsidR="00181BCC">
        <w:t>Replacing the original barometric altitude by t</w:t>
      </w:r>
      <w:r w:rsidR="00460A01">
        <w:t>he model</w:t>
      </w:r>
      <w:r w:rsidR="00181BCC">
        <w:t>-</w:t>
      </w:r>
      <w:r w:rsidR="00591CAF">
        <w:t>corrected</w:t>
      </w:r>
      <w:r w:rsidR="00460A01">
        <w:t xml:space="preserve"> </w:t>
      </w:r>
      <w:r w:rsidR="007060F7">
        <w:t>altitude</w:t>
      </w:r>
      <w:r w:rsidR="00460A01">
        <w:t xml:space="preserve"> </w:t>
      </w:r>
      <w:r w:rsidR="00F03297">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sidR="00F03297">
        <w:rPr>
          <w:rFonts w:eastAsiaTheme="minorEastAsia"/>
        </w:rPr>
        <w:t xml:space="preserve">) </w:t>
      </w:r>
      <w:r w:rsidR="00460A01">
        <w:t xml:space="preserve">resulted in an average </w:t>
      </w:r>
      <w:r w:rsidR="00F03297">
        <w:t>0.12</w:t>
      </w:r>
      <w:r w:rsidR="00ED4C45">
        <w:t xml:space="preserve"> % </w:t>
      </w:r>
      <w:r w:rsidR="00181BCC">
        <w:t xml:space="preserve">length measurement </w:t>
      </w:r>
      <w:r w:rsidR="00591CAF">
        <w:t xml:space="preserve">error </w:t>
      </w:r>
      <w:r w:rsidR="00ED4C45">
        <w:t>(</w:t>
      </w:r>
      <w:r w:rsidR="00591CAF" w:rsidRPr="001C3BB0">
        <w:rPr>
          <w:i/>
          <w:iCs/>
        </w:rPr>
        <w:t xml:space="preserve">SD = </w:t>
      </w:r>
      <w:r w:rsidR="001C3BB0" w:rsidRPr="001C3BB0">
        <w:rPr>
          <w:i/>
          <w:iCs/>
        </w:rPr>
        <w:t>3.15</w:t>
      </w:r>
      <w:r w:rsidR="00591CAF" w:rsidRPr="001C3BB0">
        <w:rPr>
          <w:i/>
          <w:iCs/>
        </w:rPr>
        <w:t>,</w:t>
      </w:r>
      <w:r w:rsidR="00591CAF">
        <w:rPr>
          <w:i/>
          <w:iCs/>
        </w:rPr>
        <w:t xml:space="preserve">  </w:t>
      </w:r>
      <w:r w:rsidR="00591CAF">
        <w:fldChar w:fldCharType="begin"/>
      </w:r>
      <w:r w:rsidR="00591CAF">
        <w:instrText xml:space="preserve"> REF _Ref201084609 \h </w:instrText>
      </w:r>
      <w:r w:rsidR="00591CAF">
        <w:fldChar w:fldCharType="separate"/>
      </w:r>
      <w:r w:rsidR="00591CAF">
        <w:t xml:space="preserve">Figure </w:t>
      </w:r>
      <w:r w:rsidR="00591CAF">
        <w:rPr>
          <w:noProof/>
        </w:rPr>
        <w:t>2</w:t>
      </w:r>
      <w:r w:rsidR="00591CAF">
        <w:fldChar w:fldCharType="end"/>
      </w:r>
      <w:r w:rsidR="001565F3">
        <w:t>)</w:t>
      </w:r>
      <w:r w:rsidR="00591CAF">
        <w:t>.</w:t>
      </w:r>
      <w:r w:rsidR="00ED4C45">
        <w:t xml:space="preserve"> </w:t>
      </w:r>
    </w:p>
    <w:p w14:paraId="5BBDF339" w14:textId="77777777" w:rsidR="00591CAF" w:rsidRDefault="001565F3" w:rsidP="00591CAF">
      <w:pPr>
        <w:keepNext/>
      </w:pPr>
      <w:r>
        <w:rPr>
          <w:noProof/>
        </w:rPr>
        <w:drawing>
          <wp:inline distT="0" distB="0" distL="0" distR="0" wp14:anchorId="40AFF4D3" wp14:editId="361A1DA6">
            <wp:extent cx="2743206" cy="2743206"/>
            <wp:effectExtent l="0" t="0" r="0" b="0"/>
            <wp:docPr id="253520708" name="Picture 16" descr="A graph with a bar graph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20708" name="Picture 16" descr="A graph with a bar graph and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7172FB5D" w14:textId="41B03A51" w:rsidR="00514CB2" w:rsidRPr="00591CAF" w:rsidRDefault="00591CAF" w:rsidP="00591CAF">
      <w:pPr>
        <w:pStyle w:val="Caption"/>
        <w:rPr>
          <w:i w:val="0"/>
          <w:iCs w:val="0"/>
        </w:rPr>
      </w:pPr>
      <w:bookmarkStart w:id="8" w:name="_Ref201084609"/>
      <w:r>
        <w:t xml:space="preserve">Figure </w:t>
      </w:r>
      <w:fldSimple w:instr=" SEQ Figure \* ARABIC ">
        <w:r w:rsidR="00A26FA6">
          <w:rPr>
            <w:noProof/>
          </w:rPr>
          <w:t>2</w:t>
        </w:r>
      </w:fldSimple>
      <w:bookmarkEnd w:id="8"/>
      <w:r>
        <w:t xml:space="preserve">. </w:t>
      </w:r>
      <w:r>
        <w:rPr>
          <w:i w:val="0"/>
          <w:iCs w:val="0"/>
        </w:rPr>
        <w:t xml:space="preserve">Distribution of percent error in the length estimate of a calibration object based on uncorrected (i.e. barometric) and corrected altitude measurements using a DJI Mini2 drone. Dashed gray lines indicate </w:t>
      </w:r>
      <w:r>
        <w:rPr>
          <w:i w:val="0"/>
          <w:iCs w:val="0"/>
        </w:rPr>
        <w:sym w:font="Symbol" w:char="F0B1"/>
      </w:r>
      <w:r>
        <w:rPr>
          <w:i w:val="0"/>
          <w:iCs w:val="0"/>
        </w:rPr>
        <w:t xml:space="preserve"> 5% errors.</w:t>
      </w:r>
    </w:p>
    <w:p w14:paraId="27A5D86B" w14:textId="731CB996" w:rsidR="00814F27" w:rsidRDefault="00814F27" w:rsidP="001733CE">
      <w:pPr>
        <w:pStyle w:val="Heading4"/>
      </w:pPr>
      <w:r>
        <w:t>3.2 | Whale measurements</w:t>
      </w:r>
      <w:r w:rsidR="001C3BB0">
        <w:t xml:space="preserve"> and photo-identification</w:t>
      </w:r>
    </w:p>
    <w:p w14:paraId="2F411B7F" w14:textId="1B0BBC13" w:rsidR="003B7B62" w:rsidRDefault="00DE384D" w:rsidP="003B7B62">
      <w:pPr>
        <w:keepNext/>
      </w:pPr>
      <w:r>
        <w:t xml:space="preserve">We </w:t>
      </w:r>
      <w:r w:rsidR="008150A5">
        <w:t xml:space="preserve">took </w:t>
      </w:r>
      <w:r w:rsidR="0070187D">
        <w:t xml:space="preserve">measurements from </w:t>
      </w:r>
      <w:r w:rsidR="008150A5">
        <w:t>50</w:t>
      </w:r>
      <w:r w:rsidR="00244D39">
        <w:t>1</w:t>
      </w:r>
      <w:r>
        <w:t xml:space="preserve"> </w:t>
      </w:r>
      <w:r w:rsidR="0070187D">
        <w:t>still images</w:t>
      </w:r>
      <w:r w:rsidR="003B7B62">
        <w:t xml:space="preserve"> </w:t>
      </w:r>
      <w:r w:rsidR="001733CE">
        <w:t>taken between</w:t>
      </w:r>
      <w:r w:rsidR="003B7B62">
        <w:t xml:space="preserve"> 14.7 – 132 m altitude (corrected). </w:t>
      </w:r>
      <w:r w:rsidR="00C5609A">
        <w:t xml:space="preserve">We found that only still images of video taken under 70 m had high enough quality (Q3 – 5) to be identified reliably </w:t>
      </w:r>
      <w:r w:rsidR="00C5609A">
        <w:lastRenderedPageBreak/>
        <w:t>(</w:t>
      </w:r>
      <w:r w:rsidR="00C5609A">
        <w:fldChar w:fldCharType="begin"/>
      </w:r>
      <w:r w:rsidR="00C5609A">
        <w:instrText xml:space="preserve"> REF _Ref201088861 \h </w:instrText>
      </w:r>
      <w:r w:rsidR="00C5609A">
        <w:fldChar w:fldCharType="separate"/>
      </w:r>
      <w:r w:rsidR="00C5609A">
        <w:t xml:space="preserve">Figure </w:t>
      </w:r>
      <w:r w:rsidR="00C5609A">
        <w:rPr>
          <w:noProof/>
        </w:rPr>
        <w:t>3</w:t>
      </w:r>
      <w:r w:rsidR="00C5609A">
        <w:fldChar w:fldCharType="end"/>
      </w:r>
      <w:r w:rsidR="00C5609A">
        <w:t xml:space="preserve">). </w:t>
      </w:r>
      <w:r w:rsidR="0070187D">
        <w:t>310</w:t>
      </w:r>
      <w:r w:rsidR="00C5609A">
        <w:t xml:space="preserve"> frames</w:t>
      </w:r>
      <w:r>
        <w:t xml:space="preserve"> </w:t>
      </w:r>
      <w:r w:rsidR="003B7B62">
        <w:t>could</w:t>
      </w:r>
      <w:r w:rsidR="00C5609A">
        <w:t xml:space="preserve"> be</w:t>
      </w:r>
      <w:r>
        <w:t xml:space="preserve"> </w:t>
      </w:r>
      <w:r w:rsidR="00CC4E2E">
        <w:t xml:space="preserve">assigned to </w:t>
      </w:r>
      <w:r w:rsidR="0070187D">
        <w:t>89</w:t>
      </w:r>
      <w:r w:rsidR="00CC4E2E">
        <w:t xml:space="preserve"> individuals</w:t>
      </w:r>
      <w:r w:rsidR="00C5609A">
        <w:t xml:space="preserve">, of which 50 individuals had at least 3 stills where TL, HD, and HF were measured.  </w:t>
      </w:r>
    </w:p>
    <w:p w14:paraId="12473301" w14:textId="54ADEBEF" w:rsidR="003B7B62" w:rsidRDefault="003B7B62" w:rsidP="003B7B62">
      <w:pPr>
        <w:keepNext/>
      </w:pPr>
      <w:r>
        <w:rPr>
          <w:noProof/>
        </w:rPr>
        <w:drawing>
          <wp:inline distT="0" distB="0" distL="0" distR="0" wp14:anchorId="450405CF" wp14:editId="699EA49C">
            <wp:extent cx="3141785" cy="3141785"/>
            <wp:effectExtent l="0" t="0" r="0" b="0"/>
            <wp:docPr id="1104029861" name="Picture 15" descr="A graph of a number of different lev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29861" name="Picture 15" descr="A graph of a number of different level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7717" cy="3147717"/>
                    </a:xfrm>
                    <a:prstGeom prst="rect">
                      <a:avLst/>
                    </a:prstGeom>
                  </pic:spPr>
                </pic:pic>
              </a:graphicData>
            </a:graphic>
          </wp:inline>
        </w:drawing>
      </w:r>
    </w:p>
    <w:p w14:paraId="38408233" w14:textId="3E44A997" w:rsidR="003B7B62" w:rsidRPr="003B7B62" w:rsidRDefault="003B7B62" w:rsidP="003B7B62">
      <w:pPr>
        <w:pStyle w:val="Caption"/>
        <w:rPr>
          <w:i w:val="0"/>
          <w:iCs w:val="0"/>
        </w:rPr>
      </w:pPr>
      <w:bookmarkStart w:id="9" w:name="_Ref201088861"/>
      <w:r>
        <w:t xml:space="preserve">Figure </w:t>
      </w:r>
      <w:fldSimple w:instr=" SEQ Figure \* ARABIC ">
        <w:r w:rsidR="00A26FA6">
          <w:rPr>
            <w:noProof/>
          </w:rPr>
          <w:t>3</w:t>
        </w:r>
      </w:fldSimple>
      <w:bookmarkEnd w:id="9"/>
      <w:r>
        <w:t xml:space="preserve">. </w:t>
      </w:r>
      <w:r>
        <w:rPr>
          <w:i w:val="0"/>
          <w:iCs w:val="0"/>
        </w:rPr>
        <w:t xml:space="preserve">Corrected altitude (m) distribution across photo quality ratings (Q) of still images. The 70 m threshold is shown for reference. </w:t>
      </w:r>
    </w:p>
    <w:p w14:paraId="00661D73" w14:textId="0EFF2381" w:rsidR="00814F27" w:rsidRDefault="00814F27" w:rsidP="001733CE">
      <w:pPr>
        <w:pStyle w:val="Heading4"/>
      </w:pPr>
      <w:r>
        <w:t>3.3 | Age/sex inference</w:t>
      </w:r>
    </w:p>
    <w:p w14:paraId="32B01D5D" w14:textId="40CFB58F" w:rsidR="00814F27" w:rsidRPr="00814F27" w:rsidRDefault="00814F27" w:rsidP="00814F27"/>
    <w:p w14:paraId="3A614EE4" w14:textId="77777777" w:rsidR="00A26FA6" w:rsidRDefault="00A26FA6" w:rsidP="00A26FA6">
      <w:pPr>
        <w:keepNext/>
      </w:pPr>
      <w:r>
        <w:rPr>
          <w:noProof/>
        </w:rPr>
        <w:drawing>
          <wp:inline distT="0" distB="0" distL="0" distR="0" wp14:anchorId="0E6090AB" wp14:editId="5ED72F11">
            <wp:extent cx="5943600" cy="2377440"/>
            <wp:effectExtent l="0" t="0" r="0" b="0"/>
            <wp:docPr id="2136395413" name="Picture 20" descr="A graph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5413" name="Picture 20" descr="A graph of a number of do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6D9E2EC4" w14:textId="6D5CDF15" w:rsidR="00814F27" w:rsidRPr="00A26FA6" w:rsidRDefault="00A26FA6" w:rsidP="00A26FA6">
      <w:pPr>
        <w:pStyle w:val="Caption"/>
        <w:rPr>
          <w:i w:val="0"/>
          <w:iCs w:val="0"/>
        </w:rPr>
      </w:pPr>
      <w:r>
        <w:t xml:space="preserve">Figure </w:t>
      </w:r>
      <w:fldSimple w:instr=" SEQ Figure \* ARABIC ">
        <w:r>
          <w:rPr>
            <w:noProof/>
          </w:rPr>
          <w:t>4</w:t>
        </w:r>
      </w:fldSimple>
      <w:r>
        <w:t xml:space="preserve">. </w:t>
      </w:r>
      <w:r>
        <w:rPr>
          <w:i w:val="0"/>
          <w:iCs w:val="0"/>
        </w:rPr>
        <w:t xml:space="preserve">Bootstrapped estimates, </w:t>
      </w:r>
      <w:proofErr w:type="spellStart"/>
      <w:r>
        <w:rPr>
          <w:i w:val="0"/>
          <w:iCs w:val="0"/>
        </w:rPr>
        <w:t>vline</w:t>
      </w:r>
      <w:proofErr w:type="spellEnd"/>
      <w:r>
        <w:rPr>
          <w:i w:val="0"/>
          <w:iCs w:val="0"/>
        </w:rPr>
        <w:t xml:space="preserve"> = 13.7 (size at sexual maturity for males. </w:t>
      </w:r>
    </w:p>
    <w:p w14:paraId="3A4EEDBC" w14:textId="77777777" w:rsidR="00814F27" w:rsidRPr="00814F27" w:rsidRDefault="00814F27" w:rsidP="00814F27"/>
    <w:p w14:paraId="5A05516E" w14:textId="00FF33F2" w:rsidR="00963E70" w:rsidRPr="00963E70" w:rsidRDefault="00963E70" w:rsidP="00963E70"/>
    <w:p w14:paraId="7C25BC19" w14:textId="66C2C202" w:rsidR="0033664C" w:rsidRDefault="0033664C" w:rsidP="0033664C">
      <w:pPr>
        <w:pStyle w:val="Heading2"/>
      </w:pPr>
      <w:bookmarkStart w:id="10" w:name="_Toc201083902"/>
      <w:r>
        <w:t>Discussion</w:t>
      </w:r>
      <w:bookmarkEnd w:id="10"/>
    </w:p>
    <w:p w14:paraId="5A02A726" w14:textId="2F47D209" w:rsidR="00FB2AEB" w:rsidRDefault="00FB2AEB" w:rsidP="00FB2AEB">
      <w:pPr>
        <w:pStyle w:val="ListParagraph"/>
        <w:numPr>
          <w:ilvl w:val="0"/>
          <w:numId w:val="1"/>
        </w:numPr>
      </w:pPr>
      <w:r>
        <w:t>Different nose/body ratios may influence length estimation based on IPI’s (Christine)</w:t>
      </w:r>
    </w:p>
    <w:p w14:paraId="14228C57" w14:textId="7E610270" w:rsidR="002811D3" w:rsidRDefault="002811D3" w:rsidP="00FB2AEB">
      <w:pPr>
        <w:pStyle w:val="ListParagraph"/>
        <w:numPr>
          <w:ilvl w:val="0"/>
          <w:numId w:val="1"/>
        </w:numPr>
      </w:pPr>
      <w:r>
        <w:t>Measurement of uncertainty can be incorporated into demographic models based on aerial photogrammetry</w:t>
      </w:r>
    </w:p>
    <w:p w14:paraId="389E525C" w14:textId="399F9D51" w:rsidR="002811D3" w:rsidRPr="00FB2AEB" w:rsidRDefault="002811D3" w:rsidP="00FB2AEB">
      <w:pPr>
        <w:pStyle w:val="ListParagraph"/>
        <w:numPr>
          <w:ilvl w:val="0"/>
          <w:numId w:val="1"/>
        </w:numPr>
      </w:pPr>
      <w:r>
        <w:t xml:space="preserve">How can one transfer our findings when using other drone models </w:t>
      </w:r>
    </w:p>
    <w:sectPr w:rsidR="002811D3" w:rsidRPr="00FB2AEB" w:rsidSect="0033664C">
      <w:footerReference w:type="default" r:id="rId13"/>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F4B0A" w14:textId="77777777" w:rsidR="00FB3391" w:rsidRDefault="00FB3391" w:rsidP="0033664C">
      <w:pPr>
        <w:spacing w:after="0" w:line="240" w:lineRule="auto"/>
      </w:pPr>
      <w:r>
        <w:separator/>
      </w:r>
    </w:p>
  </w:endnote>
  <w:endnote w:type="continuationSeparator" w:id="0">
    <w:p w14:paraId="287FDD13" w14:textId="77777777" w:rsidR="00FB3391" w:rsidRDefault="00FB3391" w:rsidP="00336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20882102" w14:textId="0709A5B2" w:rsidR="0033664C" w:rsidRDefault="003366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757819" w14:textId="77777777" w:rsidR="0033664C" w:rsidRDefault="00336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7876E8" w14:textId="77777777" w:rsidR="00FB3391" w:rsidRDefault="00FB3391" w:rsidP="0033664C">
      <w:pPr>
        <w:spacing w:after="0" w:line="240" w:lineRule="auto"/>
      </w:pPr>
      <w:r>
        <w:separator/>
      </w:r>
    </w:p>
  </w:footnote>
  <w:footnote w:type="continuationSeparator" w:id="0">
    <w:p w14:paraId="5DCD3940" w14:textId="77777777" w:rsidR="00FB3391" w:rsidRDefault="00FB3391" w:rsidP="00336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B55"/>
    <w:rsid w:val="00044877"/>
    <w:rsid w:val="00044ACD"/>
    <w:rsid w:val="0005107E"/>
    <w:rsid w:val="00054D66"/>
    <w:rsid w:val="00073065"/>
    <w:rsid w:val="00093B80"/>
    <w:rsid w:val="000A2B7C"/>
    <w:rsid w:val="000C42A5"/>
    <w:rsid w:val="00115FBB"/>
    <w:rsid w:val="00131D13"/>
    <w:rsid w:val="001565F3"/>
    <w:rsid w:val="001733CE"/>
    <w:rsid w:val="00175200"/>
    <w:rsid w:val="00176E64"/>
    <w:rsid w:val="00181BCC"/>
    <w:rsid w:val="001C0610"/>
    <w:rsid w:val="001C3BB0"/>
    <w:rsid w:val="001C7BCE"/>
    <w:rsid w:val="001D25AC"/>
    <w:rsid w:val="001D2F94"/>
    <w:rsid w:val="001D48F3"/>
    <w:rsid w:val="00211677"/>
    <w:rsid w:val="00212195"/>
    <w:rsid w:val="00233AB2"/>
    <w:rsid w:val="00244D39"/>
    <w:rsid w:val="00247B8F"/>
    <w:rsid w:val="002630EA"/>
    <w:rsid w:val="002716EF"/>
    <w:rsid w:val="002811D3"/>
    <w:rsid w:val="0028533E"/>
    <w:rsid w:val="0029313B"/>
    <w:rsid w:val="002C67BD"/>
    <w:rsid w:val="002D38F6"/>
    <w:rsid w:val="002E54BA"/>
    <w:rsid w:val="00304A90"/>
    <w:rsid w:val="00310B60"/>
    <w:rsid w:val="0033664C"/>
    <w:rsid w:val="00377110"/>
    <w:rsid w:val="003A3970"/>
    <w:rsid w:val="003B7B62"/>
    <w:rsid w:val="003C12D6"/>
    <w:rsid w:val="003C435A"/>
    <w:rsid w:val="003C4617"/>
    <w:rsid w:val="003F7E21"/>
    <w:rsid w:val="00400858"/>
    <w:rsid w:val="004118C9"/>
    <w:rsid w:val="004444BA"/>
    <w:rsid w:val="00460A01"/>
    <w:rsid w:val="0049080C"/>
    <w:rsid w:val="004B118D"/>
    <w:rsid w:val="004C50CE"/>
    <w:rsid w:val="004D2D10"/>
    <w:rsid w:val="004D4C57"/>
    <w:rsid w:val="004E6195"/>
    <w:rsid w:val="00504445"/>
    <w:rsid w:val="00510570"/>
    <w:rsid w:val="00514CB2"/>
    <w:rsid w:val="005355B7"/>
    <w:rsid w:val="00537EED"/>
    <w:rsid w:val="00587E23"/>
    <w:rsid w:val="00590844"/>
    <w:rsid w:val="00591CAF"/>
    <w:rsid w:val="00592D15"/>
    <w:rsid w:val="005B3E66"/>
    <w:rsid w:val="005C1F6B"/>
    <w:rsid w:val="005F084A"/>
    <w:rsid w:val="005F6F93"/>
    <w:rsid w:val="0061597B"/>
    <w:rsid w:val="00625AC1"/>
    <w:rsid w:val="006406FF"/>
    <w:rsid w:val="00653BB5"/>
    <w:rsid w:val="00654B1F"/>
    <w:rsid w:val="006A4D4F"/>
    <w:rsid w:val="006D0AE8"/>
    <w:rsid w:val="006D2CD8"/>
    <w:rsid w:val="006E69FE"/>
    <w:rsid w:val="0070187D"/>
    <w:rsid w:val="00703F10"/>
    <w:rsid w:val="007060F7"/>
    <w:rsid w:val="007234B5"/>
    <w:rsid w:val="00732141"/>
    <w:rsid w:val="00773CE9"/>
    <w:rsid w:val="0077598E"/>
    <w:rsid w:val="0078085E"/>
    <w:rsid w:val="007872F6"/>
    <w:rsid w:val="007B4B75"/>
    <w:rsid w:val="007C61FB"/>
    <w:rsid w:val="007F050F"/>
    <w:rsid w:val="007F70C3"/>
    <w:rsid w:val="007F7937"/>
    <w:rsid w:val="00814F27"/>
    <w:rsid w:val="008150A5"/>
    <w:rsid w:val="008326EA"/>
    <w:rsid w:val="00872D1C"/>
    <w:rsid w:val="0088500C"/>
    <w:rsid w:val="00887050"/>
    <w:rsid w:val="008A1002"/>
    <w:rsid w:val="008A1FC2"/>
    <w:rsid w:val="008B2870"/>
    <w:rsid w:val="008B759F"/>
    <w:rsid w:val="008E0381"/>
    <w:rsid w:val="008E09C0"/>
    <w:rsid w:val="00934934"/>
    <w:rsid w:val="00963E70"/>
    <w:rsid w:val="00967D9A"/>
    <w:rsid w:val="009B6E74"/>
    <w:rsid w:val="009C194C"/>
    <w:rsid w:val="009E0ABF"/>
    <w:rsid w:val="00A061BA"/>
    <w:rsid w:val="00A26FA6"/>
    <w:rsid w:val="00A418B4"/>
    <w:rsid w:val="00A51CD0"/>
    <w:rsid w:val="00A53914"/>
    <w:rsid w:val="00A57167"/>
    <w:rsid w:val="00A83882"/>
    <w:rsid w:val="00AB7349"/>
    <w:rsid w:val="00AC625C"/>
    <w:rsid w:val="00AD3E97"/>
    <w:rsid w:val="00AD5663"/>
    <w:rsid w:val="00B42F15"/>
    <w:rsid w:val="00B513B0"/>
    <w:rsid w:val="00B56E79"/>
    <w:rsid w:val="00B63A67"/>
    <w:rsid w:val="00B6717A"/>
    <w:rsid w:val="00B7086C"/>
    <w:rsid w:val="00BA3969"/>
    <w:rsid w:val="00BA7FA4"/>
    <w:rsid w:val="00BB327C"/>
    <w:rsid w:val="00BB3B55"/>
    <w:rsid w:val="00BC3FEB"/>
    <w:rsid w:val="00BD688F"/>
    <w:rsid w:val="00BF433D"/>
    <w:rsid w:val="00BF6491"/>
    <w:rsid w:val="00C03AB5"/>
    <w:rsid w:val="00C06512"/>
    <w:rsid w:val="00C1151A"/>
    <w:rsid w:val="00C13036"/>
    <w:rsid w:val="00C17920"/>
    <w:rsid w:val="00C24B1B"/>
    <w:rsid w:val="00C3321D"/>
    <w:rsid w:val="00C5609A"/>
    <w:rsid w:val="00C76686"/>
    <w:rsid w:val="00C82ADB"/>
    <w:rsid w:val="00C94C9F"/>
    <w:rsid w:val="00CA1A75"/>
    <w:rsid w:val="00CA29CF"/>
    <w:rsid w:val="00CC4E2E"/>
    <w:rsid w:val="00D01DB7"/>
    <w:rsid w:val="00D14684"/>
    <w:rsid w:val="00D3501B"/>
    <w:rsid w:val="00D407DF"/>
    <w:rsid w:val="00D5560A"/>
    <w:rsid w:val="00D61EF7"/>
    <w:rsid w:val="00D95E58"/>
    <w:rsid w:val="00DE384D"/>
    <w:rsid w:val="00DF6D0A"/>
    <w:rsid w:val="00E273E6"/>
    <w:rsid w:val="00E364D1"/>
    <w:rsid w:val="00E451A3"/>
    <w:rsid w:val="00E63F2E"/>
    <w:rsid w:val="00E77C73"/>
    <w:rsid w:val="00E93E02"/>
    <w:rsid w:val="00E94A87"/>
    <w:rsid w:val="00EC458C"/>
    <w:rsid w:val="00EC4A0B"/>
    <w:rsid w:val="00ED4C45"/>
    <w:rsid w:val="00EE6D5E"/>
    <w:rsid w:val="00F03297"/>
    <w:rsid w:val="00F15A7D"/>
    <w:rsid w:val="00F21810"/>
    <w:rsid w:val="00F22EFD"/>
    <w:rsid w:val="00F46179"/>
    <w:rsid w:val="00FB2AEB"/>
    <w:rsid w:val="00FB3391"/>
    <w:rsid w:val="00FB73FF"/>
    <w:rsid w:val="00FE31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29D8B4"/>
  <w15:chartTrackingRefBased/>
  <w15:docId w15:val="{772FA70C-A4CF-40AF-ADA7-AF64AF9EB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64C"/>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3664C"/>
    <w:pPr>
      <w:spacing w:line="259" w:lineRule="auto"/>
      <w:outlineLvl w:val="0"/>
    </w:pPr>
    <w:rPr>
      <w:b/>
      <w:bCs/>
      <w:sz w:val="32"/>
      <w:szCs w:val="32"/>
    </w:rPr>
  </w:style>
  <w:style w:type="paragraph" w:styleId="Heading2">
    <w:name w:val="heading 2"/>
    <w:basedOn w:val="Normal"/>
    <w:next w:val="Normal"/>
    <w:link w:val="Heading2Char"/>
    <w:uiPriority w:val="9"/>
    <w:unhideWhenUsed/>
    <w:qFormat/>
    <w:rsid w:val="0033664C"/>
    <w:pPr>
      <w:outlineLvl w:val="1"/>
    </w:pPr>
    <w:rPr>
      <w:b/>
      <w:bCs/>
      <w:sz w:val="24"/>
      <w:szCs w:val="24"/>
    </w:rPr>
  </w:style>
  <w:style w:type="paragraph" w:styleId="Heading3">
    <w:name w:val="heading 3"/>
    <w:basedOn w:val="Normal"/>
    <w:next w:val="Normal"/>
    <w:link w:val="Heading3Char"/>
    <w:uiPriority w:val="9"/>
    <w:unhideWhenUsed/>
    <w:qFormat/>
    <w:rsid w:val="001C7BCE"/>
    <w:pPr>
      <w:outlineLvl w:val="2"/>
    </w:pPr>
    <w:rPr>
      <w:b/>
      <w:bCs/>
      <w:sz w:val="24"/>
      <w:szCs w:val="24"/>
    </w:rPr>
  </w:style>
  <w:style w:type="paragraph" w:styleId="Heading4">
    <w:name w:val="heading 4"/>
    <w:basedOn w:val="Normal"/>
    <w:next w:val="Normal"/>
    <w:link w:val="Heading4Char"/>
    <w:uiPriority w:val="9"/>
    <w:unhideWhenUsed/>
    <w:qFormat/>
    <w:rsid w:val="001733CE"/>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BB3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64C"/>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3664C"/>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1C7BCE"/>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1733CE"/>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BB3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B55"/>
    <w:rPr>
      <w:rFonts w:eastAsiaTheme="majorEastAsia" w:cstheme="majorBidi"/>
      <w:color w:val="272727" w:themeColor="text1" w:themeTint="D8"/>
    </w:rPr>
  </w:style>
  <w:style w:type="paragraph" w:styleId="Title">
    <w:name w:val="Title"/>
    <w:basedOn w:val="Normal"/>
    <w:next w:val="Normal"/>
    <w:link w:val="TitleChar"/>
    <w:uiPriority w:val="10"/>
    <w:qFormat/>
    <w:rsid w:val="00BB3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B55"/>
    <w:pPr>
      <w:spacing w:before="160"/>
      <w:jc w:val="center"/>
    </w:pPr>
    <w:rPr>
      <w:i/>
      <w:iCs/>
      <w:color w:val="404040" w:themeColor="text1" w:themeTint="BF"/>
    </w:rPr>
  </w:style>
  <w:style w:type="character" w:customStyle="1" w:styleId="QuoteChar">
    <w:name w:val="Quote Char"/>
    <w:basedOn w:val="DefaultParagraphFont"/>
    <w:link w:val="Quote"/>
    <w:uiPriority w:val="29"/>
    <w:rsid w:val="00BB3B55"/>
    <w:rPr>
      <w:i/>
      <w:iCs/>
      <w:color w:val="404040" w:themeColor="text1" w:themeTint="BF"/>
    </w:rPr>
  </w:style>
  <w:style w:type="paragraph" w:styleId="ListParagraph">
    <w:name w:val="List Paragraph"/>
    <w:basedOn w:val="Normal"/>
    <w:uiPriority w:val="34"/>
    <w:qFormat/>
    <w:rsid w:val="00BB3B55"/>
    <w:pPr>
      <w:ind w:left="720"/>
      <w:contextualSpacing/>
    </w:pPr>
  </w:style>
  <w:style w:type="character" w:styleId="IntenseEmphasis">
    <w:name w:val="Intense Emphasis"/>
    <w:basedOn w:val="DefaultParagraphFont"/>
    <w:uiPriority w:val="21"/>
    <w:qFormat/>
    <w:rsid w:val="00BB3B55"/>
    <w:rPr>
      <w:i/>
      <w:iCs/>
      <w:color w:val="0F4761" w:themeColor="accent1" w:themeShade="BF"/>
    </w:rPr>
  </w:style>
  <w:style w:type="paragraph" w:styleId="IntenseQuote">
    <w:name w:val="Intense Quote"/>
    <w:basedOn w:val="Normal"/>
    <w:next w:val="Normal"/>
    <w:link w:val="IntenseQuoteChar"/>
    <w:uiPriority w:val="30"/>
    <w:qFormat/>
    <w:rsid w:val="00BB3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B55"/>
    <w:rPr>
      <w:i/>
      <w:iCs/>
      <w:color w:val="0F4761" w:themeColor="accent1" w:themeShade="BF"/>
    </w:rPr>
  </w:style>
  <w:style w:type="character" w:styleId="IntenseReference">
    <w:name w:val="Intense Reference"/>
    <w:basedOn w:val="DefaultParagraphFont"/>
    <w:uiPriority w:val="32"/>
    <w:qFormat/>
    <w:rsid w:val="00BB3B55"/>
    <w:rPr>
      <w:b/>
      <w:bCs/>
      <w:smallCaps/>
      <w:color w:val="0F4761" w:themeColor="accent1" w:themeShade="BF"/>
      <w:spacing w:val="5"/>
    </w:rPr>
  </w:style>
  <w:style w:type="character" w:styleId="LineNumber">
    <w:name w:val="line number"/>
    <w:basedOn w:val="DefaultParagraphFont"/>
    <w:uiPriority w:val="99"/>
    <w:semiHidden/>
    <w:unhideWhenUsed/>
    <w:rsid w:val="0033664C"/>
  </w:style>
  <w:style w:type="paragraph" w:styleId="Header">
    <w:name w:val="header"/>
    <w:basedOn w:val="Normal"/>
    <w:link w:val="HeaderChar"/>
    <w:uiPriority w:val="99"/>
    <w:unhideWhenUsed/>
    <w:rsid w:val="00336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4C"/>
    <w:rPr>
      <w:rFonts w:ascii="Times New Roman" w:hAnsi="Times New Roman" w:cs="Times New Roman"/>
    </w:rPr>
  </w:style>
  <w:style w:type="paragraph" w:styleId="Footer">
    <w:name w:val="footer"/>
    <w:basedOn w:val="Normal"/>
    <w:link w:val="FooterChar"/>
    <w:uiPriority w:val="99"/>
    <w:unhideWhenUsed/>
    <w:rsid w:val="00336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4C"/>
    <w:rPr>
      <w:rFonts w:ascii="Times New Roman" w:hAnsi="Times New Roman" w:cs="Times New Roman"/>
    </w:rPr>
  </w:style>
  <w:style w:type="character" w:styleId="Hyperlink">
    <w:name w:val="Hyperlink"/>
    <w:basedOn w:val="DefaultParagraphFont"/>
    <w:uiPriority w:val="99"/>
    <w:unhideWhenUsed/>
    <w:rsid w:val="001C7BCE"/>
    <w:rPr>
      <w:color w:val="467886" w:themeColor="hyperlink"/>
      <w:u w:val="single"/>
    </w:rPr>
  </w:style>
  <w:style w:type="character" w:styleId="UnresolvedMention">
    <w:name w:val="Unresolved Mention"/>
    <w:basedOn w:val="DefaultParagraphFont"/>
    <w:uiPriority w:val="99"/>
    <w:semiHidden/>
    <w:unhideWhenUsed/>
    <w:rsid w:val="001C7BCE"/>
    <w:rPr>
      <w:color w:val="605E5C"/>
      <w:shd w:val="clear" w:color="auto" w:fill="E1DFDD"/>
    </w:rPr>
  </w:style>
  <w:style w:type="character" w:styleId="PlaceholderText">
    <w:name w:val="Placeholder Text"/>
    <w:basedOn w:val="DefaultParagraphFont"/>
    <w:uiPriority w:val="99"/>
    <w:semiHidden/>
    <w:rsid w:val="00D407DF"/>
    <w:rPr>
      <w:color w:val="666666"/>
    </w:rPr>
  </w:style>
  <w:style w:type="paragraph" w:styleId="Bibliography">
    <w:name w:val="Bibliography"/>
    <w:basedOn w:val="Normal"/>
    <w:next w:val="Normal"/>
    <w:uiPriority w:val="37"/>
    <w:unhideWhenUsed/>
    <w:rsid w:val="00A57167"/>
  </w:style>
  <w:style w:type="character" w:styleId="CommentReference">
    <w:name w:val="annotation reference"/>
    <w:basedOn w:val="DefaultParagraphFont"/>
    <w:uiPriority w:val="99"/>
    <w:semiHidden/>
    <w:unhideWhenUsed/>
    <w:rsid w:val="00B42F15"/>
    <w:rPr>
      <w:sz w:val="16"/>
      <w:szCs w:val="16"/>
    </w:rPr>
  </w:style>
  <w:style w:type="paragraph" w:styleId="CommentText">
    <w:name w:val="annotation text"/>
    <w:basedOn w:val="Normal"/>
    <w:link w:val="CommentTextChar"/>
    <w:uiPriority w:val="99"/>
    <w:semiHidden/>
    <w:unhideWhenUsed/>
    <w:rsid w:val="00B42F15"/>
    <w:pPr>
      <w:spacing w:line="240" w:lineRule="auto"/>
    </w:pPr>
    <w:rPr>
      <w:sz w:val="20"/>
      <w:szCs w:val="20"/>
    </w:rPr>
  </w:style>
  <w:style w:type="character" w:customStyle="1" w:styleId="CommentTextChar">
    <w:name w:val="Comment Text Char"/>
    <w:basedOn w:val="DefaultParagraphFont"/>
    <w:link w:val="CommentText"/>
    <w:uiPriority w:val="99"/>
    <w:semiHidden/>
    <w:rsid w:val="00B42F1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42F15"/>
    <w:rPr>
      <w:b/>
      <w:bCs/>
    </w:rPr>
  </w:style>
  <w:style w:type="character" w:customStyle="1" w:styleId="CommentSubjectChar">
    <w:name w:val="Comment Subject Char"/>
    <w:basedOn w:val="CommentTextChar"/>
    <w:link w:val="CommentSubject"/>
    <w:uiPriority w:val="99"/>
    <w:semiHidden/>
    <w:rsid w:val="00B42F1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1D48F3"/>
    <w:pPr>
      <w:keepNext/>
      <w:keepLines/>
      <w:spacing w:before="480" w:after="0" w:line="276" w:lineRule="auto"/>
      <w:outlineLvl w:val="9"/>
    </w:pPr>
    <w:rPr>
      <w:rFonts w:asciiTheme="majorHAnsi" w:eastAsiaTheme="majorEastAsia" w:hAnsiTheme="majorHAnsi" w:cstheme="majorBidi"/>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1D48F3"/>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1D48F3"/>
    <w:pPr>
      <w:spacing w:before="120" w:after="0"/>
      <w:ind w:left="220"/>
    </w:pPr>
    <w:rPr>
      <w:rFonts w:asciiTheme="minorHAnsi" w:hAnsiTheme="minorHAnsi"/>
      <w:b/>
      <w:bCs/>
    </w:rPr>
  </w:style>
  <w:style w:type="paragraph" w:styleId="TOC3">
    <w:name w:val="toc 3"/>
    <w:basedOn w:val="Normal"/>
    <w:next w:val="Normal"/>
    <w:autoRedefine/>
    <w:uiPriority w:val="39"/>
    <w:unhideWhenUsed/>
    <w:rsid w:val="001D48F3"/>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1D48F3"/>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1D48F3"/>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1D48F3"/>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1D48F3"/>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1D48F3"/>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1D48F3"/>
    <w:pPr>
      <w:spacing w:after="0"/>
      <w:ind w:left="1760"/>
    </w:pPr>
    <w:rPr>
      <w:rFonts w:asciiTheme="minorHAnsi" w:hAnsiTheme="minorHAnsi"/>
      <w:sz w:val="20"/>
      <w:szCs w:val="20"/>
    </w:rPr>
  </w:style>
  <w:style w:type="paragraph" w:styleId="Caption">
    <w:name w:val="caption"/>
    <w:basedOn w:val="Normal"/>
    <w:next w:val="Normal"/>
    <w:uiPriority w:val="35"/>
    <w:unhideWhenUsed/>
    <w:qFormat/>
    <w:rsid w:val="00E273E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A1E76-1A0B-A640-8E86-CABB7237D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7598</TotalTime>
  <Pages>9</Pages>
  <Words>6407</Words>
  <Characters>36523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81</cp:revision>
  <dcterms:created xsi:type="dcterms:W3CDTF">2025-01-29T16:25:00Z</dcterms:created>
  <dcterms:modified xsi:type="dcterms:W3CDTF">2025-06-24T00:02:00Z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0a2a7d4d-1199-4fd9-bdf4-4b71703ccdd7</vt:lpwstr>
  </property>
  <property fmtid="{D5CDD505-2E9C-101B-9397-08002B2CF9AE}" pid="3" name="ZOTERO_PREF_1">
    <vt:lpwstr>&lt;data data-version="3" zotero-version="6.0.36"&gt;&lt;session id="NwWPg0m2"/&gt;&lt;style id="http://www.zotero.org/styles/marine-ecology-progress-series" hasBibliography="1" bibliographyStyleHasBeenSet="1"/&gt;&lt;prefs&gt;&lt;pref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