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bookmarkStart w:id="1" w:name="_Toc204950830"/>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bookmarkEnd w:id="1"/>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45D7FFC7" w14:textId="2BAF6781" w:rsidR="0062416A" w:rsidRPr="00207D2A" w:rsidRDefault="00862972" w:rsidP="00862972">
      <w:r w:rsidRPr="00207D2A">
        <w:t xml:space="preserve">*Corresponding author: </w:t>
      </w:r>
      <w:hyperlink r:id="rId8" w:history="1">
        <w:r w:rsidRPr="00207D2A">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b/>
              <w:bCs/>
              <w:sz w:val="24"/>
              <w:szCs w:val="24"/>
            </w:rPr>
          </w:sdtEndPr>
          <w:sdtContent>
            <w:p w14:paraId="62F7C1B7" w14:textId="77777777" w:rsidR="00862972" w:rsidRPr="00207D2A" w:rsidRDefault="00862972" w:rsidP="00862972">
              <w:pPr>
                <w:pStyle w:val="TOCHeading"/>
                <w:rPr>
                  <w:rFonts w:ascii="Times New Roman" w:hAnsi="Times New Roman" w:cs="Times New Roman"/>
                  <w:lang w:val="en-CA"/>
                  <w:rPrChange w:id="2" w:author="Balaena Institute whitehead" w:date="2025-07-25T12:58:00Z" w16du:dateUtc="2025-07-25T15:58:00Z">
                    <w:rPr/>
                  </w:rPrChange>
                </w:rPr>
              </w:pPr>
              <w:r w:rsidRPr="00207D2A">
                <w:rPr>
                  <w:rFonts w:ascii="Times New Roman" w:hAnsi="Times New Roman" w:cs="Times New Roman"/>
                  <w:lang w:val="en-CA"/>
                  <w:rPrChange w:id="3" w:author="Balaena Institute whitehead" w:date="2025-07-25T12:58:00Z" w16du:dateUtc="2025-07-25T15:58:00Z">
                    <w:rPr/>
                  </w:rPrChange>
                </w:rPr>
                <w:t>Table of Contents</w:t>
              </w:r>
            </w:p>
            <w:p w14:paraId="5427B9E1" w14:textId="5F69E551" w:rsidR="00862972" w:rsidRPr="00207D2A" w:rsidRDefault="00000000">
              <w:pPr>
                <w:pStyle w:val="TOC1"/>
                <w:tabs>
                  <w:tab w:val="right" w:leader="dot" w:pos="9350"/>
                </w:tabs>
                <w:rPr>
                  <w:rFonts w:ascii="Times New Roman" w:hAnsi="Times New Roman"/>
                  <w:b w:val="0"/>
                  <w:bCs w:val="0"/>
                </w:rPr>
              </w:pPr>
            </w:p>
          </w:sdtContent>
        </w:sdt>
        <w:p w14:paraId="47C05C86" w14:textId="30CAAAE7" w:rsidR="00A53800" w:rsidRDefault="00862972">
          <w:pPr>
            <w:pStyle w:val="TOC1"/>
            <w:tabs>
              <w:tab w:val="right" w:leader="dot" w:pos="9350"/>
            </w:tabs>
            <w:rPr>
              <w:rFonts w:eastAsiaTheme="minorEastAsia" w:cstheme="minorBidi"/>
              <w:b w:val="0"/>
              <w:bCs w:val="0"/>
              <w:i w:val="0"/>
              <w:iCs w:val="0"/>
              <w:noProof/>
              <w:lang w:eastAsia="en-CA"/>
            </w:rPr>
          </w:pPr>
          <w:r w:rsidRPr="00207D2A">
            <w:rPr>
              <w:rFonts w:ascii="Times New Roman" w:hAnsi="Times New Roman"/>
              <w:b w:val="0"/>
              <w:bCs w:val="0"/>
            </w:rPr>
            <w:fldChar w:fldCharType="begin"/>
          </w:r>
          <w:r w:rsidRPr="00207D2A">
            <w:rPr>
              <w:rFonts w:ascii="Times New Roman" w:hAnsi="Times New Roman"/>
            </w:rPr>
            <w:instrText xml:space="preserve"> TOC \o "1-3" \h \z \u </w:instrText>
          </w:r>
          <w:r w:rsidRPr="00207D2A">
            <w:rPr>
              <w:rFonts w:ascii="Times New Roman" w:hAnsi="Times New Roman"/>
              <w:b w:val="0"/>
              <w:bCs w:val="0"/>
            </w:rPr>
            <w:fldChar w:fldCharType="separate"/>
          </w:r>
          <w:hyperlink w:anchor="_Toc204950830" w:history="1">
            <w:r w:rsidR="00A53800" w:rsidRPr="00856CD0">
              <w:rPr>
                <w:rStyle w:val="Hyperlink"/>
                <w:rFonts w:ascii="Times New Roman" w:hAnsi="Times New Roman"/>
                <w:noProof/>
              </w:rPr>
              <w:t xml:space="preserve">Inferring sperm whale (Physeter macrocephalus) sex and developmental stage </w:t>
            </w:r>
            <w:r w:rsidR="00A53800" w:rsidRPr="00856CD0">
              <w:rPr>
                <w:rStyle w:val="Hyperlink"/>
                <w:rFonts w:ascii="Times New Roman" w:hAnsi="Times New Roman"/>
                <w:noProof/>
              </w:rPr>
              <w:t>u</w:t>
            </w:r>
            <w:r w:rsidR="00A53800" w:rsidRPr="00856CD0">
              <w:rPr>
                <w:rStyle w:val="Hyperlink"/>
                <w:rFonts w:ascii="Times New Roman" w:hAnsi="Times New Roman"/>
                <w:noProof/>
              </w:rPr>
              <w:t>sing aerial photogrammetry</w:t>
            </w:r>
            <w:r w:rsidR="00A53800">
              <w:rPr>
                <w:noProof/>
                <w:webHidden/>
              </w:rPr>
              <w:tab/>
            </w:r>
            <w:r w:rsidR="00A53800">
              <w:rPr>
                <w:noProof/>
                <w:webHidden/>
              </w:rPr>
              <w:fldChar w:fldCharType="begin"/>
            </w:r>
            <w:r w:rsidR="00A53800">
              <w:rPr>
                <w:noProof/>
                <w:webHidden/>
              </w:rPr>
              <w:instrText xml:space="preserve"> PAGEREF _Toc204950830 \h </w:instrText>
            </w:r>
            <w:r w:rsidR="00A53800">
              <w:rPr>
                <w:noProof/>
                <w:webHidden/>
              </w:rPr>
            </w:r>
            <w:r w:rsidR="00A53800">
              <w:rPr>
                <w:noProof/>
                <w:webHidden/>
              </w:rPr>
              <w:fldChar w:fldCharType="separate"/>
            </w:r>
            <w:r w:rsidR="00A53800">
              <w:rPr>
                <w:noProof/>
                <w:webHidden/>
              </w:rPr>
              <w:t>1</w:t>
            </w:r>
            <w:r w:rsidR="00A53800">
              <w:rPr>
                <w:noProof/>
                <w:webHidden/>
              </w:rPr>
              <w:fldChar w:fldCharType="end"/>
            </w:r>
          </w:hyperlink>
        </w:p>
        <w:p w14:paraId="39AA68D5" w14:textId="4A12CBE6" w:rsidR="00A53800" w:rsidRDefault="00A53800">
          <w:pPr>
            <w:pStyle w:val="TOC2"/>
            <w:tabs>
              <w:tab w:val="right" w:leader="dot" w:pos="9350"/>
            </w:tabs>
            <w:rPr>
              <w:rFonts w:eastAsiaTheme="minorEastAsia" w:cstheme="minorBidi"/>
              <w:b w:val="0"/>
              <w:bCs w:val="0"/>
              <w:noProof/>
              <w:sz w:val="24"/>
              <w:szCs w:val="24"/>
              <w:lang w:eastAsia="en-CA"/>
            </w:rPr>
          </w:pPr>
          <w:hyperlink w:anchor="_Toc204950831" w:history="1">
            <w:r w:rsidRPr="00856CD0">
              <w:rPr>
                <w:rStyle w:val="Hyperlink"/>
                <w:noProof/>
                <w:highlight w:val="green"/>
              </w:rPr>
              <w:t>1 | INTRODUCTION</w:t>
            </w:r>
            <w:r>
              <w:rPr>
                <w:noProof/>
                <w:webHidden/>
              </w:rPr>
              <w:tab/>
            </w:r>
            <w:r>
              <w:rPr>
                <w:noProof/>
                <w:webHidden/>
              </w:rPr>
              <w:fldChar w:fldCharType="begin"/>
            </w:r>
            <w:r>
              <w:rPr>
                <w:noProof/>
                <w:webHidden/>
              </w:rPr>
              <w:instrText xml:space="preserve"> PAGEREF _Toc204950831 \h </w:instrText>
            </w:r>
            <w:r>
              <w:rPr>
                <w:noProof/>
                <w:webHidden/>
              </w:rPr>
            </w:r>
            <w:r>
              <w:rPr>
                <w:noProof/>
                <w:webHidden/>
              </w:rPr>
              <w:fldChar w:fldCharType="separate"/>
            </w:r>
            <w:r>
              <w:rPr>
                <w:noProof/>
                <w:webHidden/>
              </w:rPr>
              <w:t>3</w:t>
            </w:r>
            <w:r>
              <w:rPr>
                <w:noProof/>
                <w:webHidden/>
              </w:rPr>
              <w:fldChar w:fldCharType="end"/>
            </w:r>
          </w:hyperlink>
        </w:p>
        <w:p w14:paraId="59847949" w14:textId="02317EFE" w:rsidR="00A53800" w:rsidRDefault="00A53800">
          <w:pPr>
            <w:pStyle w:val="TOC2"/>
            <w:tabs>
              <w:tab w:val="right" w:leader="dot" w:pos="9350"/>
            </w:tabs>
            <w:rPr>
              <w:rFonts w:eastAsiaTheme="minorEastAsia" w:cstheme="minorBidi"/>
              <w:b w:val="0"/>
              <w:bCs w:val="0"/>
              <w:noProof/>
              <w:sz w:val="24"/>
              <w:szCs w:val="24"/>
              <w:lang w:eastAsia="en-CA"/>
            </w:rPr>
          </w:pPr>
          <w:hyperlink w:anchor="_Toc204950832" w:history="1">
            <w:r w:rsidRPr="00856CD0">
              <w:rPr>
                <w:rStyle w:val="Hyperlink"/>
                <w:noProof/>
              </w:rPr>
              <w:t>2 | METHODS</w:t>
            </w:r>
            <w:r>
              <w:rPr>
                <w:noProof/>
                <w:webHidden/>
              </w:rPr>
              <w:tab/>
            </w:r>
            <w:r>
              <w:rPr>
                <w:noProof/>
                <w:webHidden/>
              </w:rPr>
              <w:fldChar w:fldCharType="begin"/>
            </w:r>
            <w:r>
              <w:rPr>
                <w:noProof/>
                <w:webHidden/>
              </w:rPr>
              <w:instrText xml:space="preserve"> PAGEREF _Toc204950832 \h </w:instrText>
            </w:r>
            <w:r>
              <w:rPr>
                <w:noProof/>
                <w:webHidden/>
              </w:rPr>
            </w:r>
            <w:r>
              <w:rPr>
                <w:noProof/>
                <w:webHidden/>
              </w:rPr>
              <w:fldChar w:fldCharType="separate"/>
            </w:r>
            <w:r>
              <w:rPr>
                <w:noProof/>
                <w:webHidden/>
              </w:rPr>
              <w:t>5</w:t>
            </w:r>
            <w:r>
              <w:rPr>
                <w:noProof/>
                <w:webHidden/>
              </w:rPr>
              <w:fldChar w:fldCharType="end"/>
            </w:r>
          </w:hyperlink>
        </w:p>
        <w:p w14:paraId="4A2DD16A" w14:textId="4A1B002D" w:rsidR="00A53800" w:rsidRDefault="00A53800">
          <w:pPr>
            <w:pStyle w:val="TOC3"/>
            <w:tabs>
              <w:tab w:val="right" w:leader="dot" w:pos="9350"/>
            </w:tabs>
            <w:rPr>
              <w:rFonts w:eastAsiaTheme="minorEastAsia" w:cstheme="minorBidi"/>
              <w:noProof/>
              <w:sz w:val="24"/>
              <w:szCs w:val="24"/>
              <w:lang w:eastAsia="en-CA"/>
            </w:rPr>
          </w:pPr>
          <w:hyperlink w:anchor="_Toc204950833" w:history="1">
            <w:r w:rsidRPr="00856CD0">
              <w:rPr>
                <w:rStyle w:val="Hyperlink"/>
                <w:noProof/>
              </w:rPr>
              <w:t>2.1 | Data Collection</w:t>
            </w:r>
            <w:r>
              <w:rPr>
                <w:noProof/>
                <w:webHidden/>
              </w:rPr>
              <w:tab/>
            </w:r>
            <w:r>
              <w:rPr>
                <w:noProof/>
                <w:webHidden/>
              </w:rPr>
              <w:fldChar w:fldCharType="begin"/>
            </w:r>
            <w:r>
              <w:rPr>
                <w:noProof/>
                <w:webHidden/>
              </w:rPr>
              <w:instrText xml:space="preserve"> PAGEREF _Toc204950833 \h </w:instrText>
            </w:r>
            <w:r>
              <w:rPr>
                <w:noProof/>
                <w:webHidden/>
              </w:rPr>
            </w:r>
            <w:r>
              <w:rPr>
                <w:noProof/>
                <w:webHidden/>
              </w:rPr>
              <w:fldChar w:fldCharType="separate"/>
            </w:r>
            <w:r>
              <w:rPr>
                <w:noProof/>
                <w:webHidden/>
              </w:rPr>
              <w:t>5</w:t>
            </w:r>
            <w:r>
              <w:rPr>
                <w:noProof/>
                <w:webHidden/>
              </w:rPr>
              <w:fldChar w:fldCharType="end"/>
            </w:r>
          </w:hyperlink>
        </w:p>
        <w:p w14:paraId="5AC7BEED" w14:textId="76404EC4" w:rsidR="00A53800" w:rsidRDefault="00A53800">
          <w:pPr>
            <w:pStyle w:val="TOC3"/>
            <w:tabs>
              <w:tab w:val="right" w:leader="dot" w:pos="9350"/>
            </w:tabs>
            <w:rPr>
              <w:rFonts w:eastAsiaTheme="minorEastAsia" w:cstheme="minorBidi"/>
              <w:noProof/>
              <w:sz w:val="24"/>
              <w:szCs w:val="24"/>
              <w:lang w:eastAsia="en-CA"/>
            </w:rPr>
          </w:pPr>
          <w:hyperlink w:anchor="_Toc204950834" w:history="1">
            <w:r w:rsidRPr="00856CD0">
              <w:rPr>
                <w:rStyle w:val="Hyperlink"/>
                <w:noProof/>
              </w:rPr>
              <w:t>2.2 | Morphometric measurements</w:t>
            </w:r>
            <w:r>
              <w:rPr>
                <w:noProof/>
                <w:webHidden/>
              </w:rPr>
              <w:tab/>
            </w:r>
            <w:r>
              <w:rPr>
                <w:noProof/>
                <w:webHidden/>
              </w:rPr>
              <w:fldChar w:fldCharType="begin"/>
            </w:r>
            <w:r>
              <w:rPr>
                <w:noProof/>
                <w:webHidden/>
              </w:rPr>
              <w:instrText xml:space="preserve"> PAGEREF _Toc204950834 \h </w:instrText>
            </w:r>
            <w:r>
              <w:rPr>
                <w:noProof/>
                <w:webHidden/>
              </w:rPr>
            </w:r>
            <w:r>
              <w:rPr>
                <w:noProof/>
                <w:webHidden/>
              </w:rPr>
              <w:fldChar w:fldCharType="separate"/>
            </w:r>
            <w:r>
              <w:rPr>
                <w:noProof/>
                <w:webHidden/>
              </w:rPr>
              <w:t>6</w:t>
            </w:r>
            <w:r>
              <w:rPr>
                <w:noProof/>
                <w:webHidden/>
              </w:rPr>
              <w:fldChar w:fldCharType="end"/>
            </w:r>
          </w:hyperlink>
        </w:p>
        <w:p w14:paraId="3BF467C2" w14:textId="43C015CB" w:rsidR="00A53800" w:rsidRDefault="00A53800">
          <w:pPr>
            <w:pStyle w:val="TOC3"/>
            <w:tabs>
              <w:tab w:val="right" w:leader="dot" w:pos="9350"/>
            </w:tabs>
            <w:rPr>
              <w:rFonts w:eastAsiaTheme="minorEastAsia" w:cstheme="minorBidi"/>
              <w:noProof/>
              <w:sz w:val="24"/>
              <w:szCs w:val="24"/>
              <w:lang w:eastAsia="en-CA"/>
            </w:rPr>
          </w:pPr>
          <w:hyperlink w:anchor="_Toc204950835" w:history="1">
            <w:r w:rsidRPr="00856CD0">
              <w:rPr>
                <w:rStyle w:val="Hyperlink"/>
                <w:noProof/>
              </w:rPr>
              <w:t>2.3 | Photo-identifying whales</w:t>
            </w:r>
            <w:r>
              <w:rPr>
                <w:noProof/>
                <w:webHidden/>
              </w:rPr>
              <w:tab/>
            </w:r>
            <w:r>
              <w:rPr>
                <w:noProof/>
                <w:webHidden/>
              </w:rPr>
              <w:fldChar w:fldCharType="begin"/>
            </w:r>
            <w:r>
              <w:rPr>
                <w:noProof/>
                <w:webHidden/>
              </w:rPr>
              <w:instrText xml:space="preserve"> PAGEREF _Toc204950835 \h </w:instrText>
            </w:r>
            <w:r>
              <w:rPr>
                <w:noProof/>
                <w:webHidden/>
              </w:rPr>
            </w:r>
            <w:r>
              <w:rPr>
                <w:noProof/>
                <w:webHidden/>
              </w:rPr>
              <w:fldChar w:fldCharType="separate"/>
            </w:r>
            <w:r>
              <w:rPr>
                <w:noProof/>
                <w:webHidden/>
              </w:rPr>
              <w:t>9</w:t>
            </w:r>
            <w:r>
              <w:rPr>
                <w:noProof/>
                <w:webHidden/>
              </w:rPr>
              <w:fldChar w:fldCharType="end"/>
            </w:r>
          </w:hyperlink>
        </w:p>
        <w:p w14:paraId="2A3D5944" w14:textId="1114C98F" w:rsidR="00A53800" w:rsidRDefault="00A53800">
          <w:pPr>
            <w:pStyle w:val="TOC3"/>
            <w:tabs>
              <w:tab w:val="right" w:leader="dot" w:pos="9350"/>
            </w:tabs>
            <w:rPr>
              <w:rFonts w:eastAsiaTheme="minorEastAsia" w:cstheme="minorBidi"/>
              <w:noProof/>
              <w:sz w:val="24"/>
              <w:szCs w:val="24"/>
              <w:lang w:eastAsia="en-CA"/>
            </w:rPr>
          </w:pPr>
          <w:hyperlink w:anchor="_Toc204950836" w:history="1">
            <w:r w:rsidRPr="00856CD0">
              <w:rPr>
                <w:rStyle w:val="Hyperlink"/>
                <w:noProof/>
              </w:rPr>
              <w:t>2.4 | Inferring sex and developmental stage</w:t>
            </w:r>
            <w:r>
              <w:rPr>
                <w:noProof/>
                <w:webHidden/>
              </w:rPr>
              <w:tab/>
            </w:r>
            <w:r>
              <w:rPr>
                <w:noProof/>
                <w:webHidden/>
              </w:rPr>
              <w:fldChar w:fldCharType="begin"/>
            </w:r>
            <w:r>
              <w:rPr>
                <w:noProof/>
                <w:webHidden/>
              </w:rPr>
              <w:instrText xml:space="preserve"> PAGEREF _Toc204950836 \h </w:instrText>
            </w:r>
            <w:r>
              <w:rPr>
                <w:noProof/>
                <w:webHidden/>
              </w:rPr>
            </w:r>
            <w:r>
              <w:rPr>
                <w:noProof/>
                <w:webHidden/>
              </w:rPr>
              <w:fldChar w:fldCharType="separate"/>
            </w:r>
            <w:r>
              <w:rPr>
                <w:noProof/>
                <w:webHidden/>
              </w:rPr>
              <w:t>10</w:t>
            </w:r>
            <w:r>
              <w:rPr>
                <w:noProof/>
                <w:webHidden/>
              </w:rPr>
              <w:fldChar w:fldCharType="end"/>
            </w:r>
          </w:hyperlink>
        </w:p>
        <w:p w14:paraId="0E964CBD" w14:textId="3ECFA467" w:rsidR="00A53800" w:rsidRDefault="00A53800">
          <w:pPr>
            <w:pStyle w:val="TOC2"/>
            <w:tabs>
              <w:tab w:val="right" w:leader="dot" w:pos="9350"/>
            </w:tabs>
            <w:rPr>
              <w:rFonts w:eastAsiaTheme="minorEastAsia" w:cstheme="minorBidi"/>
              <w:b w:val="0"/>
              <w:bCs w:val="0"/>
              <w:noProof/>
              <w:sz w:val="24"/>
              <w:szCs w:val="24"/>
              <w:lang w:eastAsia="en-CA"/>
            </w:rPr>
          </w:pPr>
          <w:hyperlink w:anchor="_Toc204950837" w:history="1">
            <w:r w:rsidRPr="00856CD0">
              <w:rPr>
                <w:rStyle w:val="Hyperlink"/>
                <w:noProof/>
              </w:rPr>
              <w:t>3. RESULTS</w:t>
            </w:r>
            <w:r>
              <w:rPr>
                <w:noProof/>
                <w:webHidden/>
              </w:rPr>
              <w:tab/>
            </w:r>
            <w:r>
              <w:rPr>
                <w:noProof/>
                <w:webHidden/>
              </w:rPr>
              <w:fldChar w:fldCharType="begin"/>
            </w:r>
            <w:r>
              <w:rPr>
                <w:noProof/>
                <w:webHidden/>
              </w:rPr>
              <w:instrText xml:space="preserve"> PAGEREF _Toc204950837 \h </w:instrText>
            </w:r>
            <w:r>
              <w:rPr>
                <w:noProof/>
                <w:webHidden/>
              </w:rPr>
            </w:r>
            <w:r>
              <w:rPr>
                <w:noProof/>
                <w:webHidden/>
              </w:rPr>
              <w:fldChar w:fldCharType="separate"/>
            </w:r>
            <w:r>
              <w:rPr>
                <w:noProof/>
                <w:webHidden/>
              </w:rPr>
              <w:t>13</w:t>
            </w:r>
            <w:r>
              <w:rPr>
                <w:noProof/>
                <w:webHidden/>
              </w:rPr>
              <w:fldChar w:fldCharType="end"/>
            </w:r>
          </w:hyperlink>
        </w:p>
        <w:p w14:paraId="370AA9A1" w14:textId="1DC27C02" w:rsidR="00A53800" w:rsidRDefault="00A53800">
          <w:pPr>
            <w:pStyle w:val="TOC3"/>
            <w:tabs>
              <w:tab w:val="right" w:leader="dot" w:pos="9350"/>
            </w:tabs>
            <w:rPr>
              <w:rFonts w:eastAsiaTheme="minorEastAsia" w:cstheme="minorBidi"/>
              <w:noProof/>
              <w:sz w:val="24"/>
              <w:szCs w:val="24"/>
              <w:lang w:eastAsia="en-CA"/>
            </w:rPr>
          </w:pPr>
          <w:hyperlink w:anchor="_Toc204950838" w:history="1">
            <w:r w:rsidRPr="00856CD0">
              <w:rPr>
                <w:rStyle w:val="Hyperlink"/>
                <w:noProof/>
              </w:rPr>
              <w:t>3.1 | Error estimation and correction</w:t>
            </w:r>
            <w:r>
              <w:rPr>
                <w:noProof/>
                <w:webHidden/>
              </w:rPr>
              <w:tab/>
            </w:r>
            <w:r>
              <w:rPr>
                <w:noProof/>
                <w:webHidden/>
              </w:rPr>
              <w:fldChar w:fldCharType="begin"/>
            </w:r>
            <w:r>
              <w:rPr>
                <w:noProof/>
                <w:webHidden/>
              </w:rPr>
              <w:instrText xml:space="preserve"> PAGEREF _Toc204950838 \h </w:instrText>
            </w:r>
            <w:r>
              <w:rPr>
                <w:noProof/>
                <w:webHidden/>
              </w:rPr>
            </w:r>
            <w:r>
              <w:rPr>
                <w:noProof/>
                <w:webHidden/>
              </w:rPr>
              <w:fldChar w:fldCharType="separate"/>
            </w:r>
            <w:r>
              <w:rPr>
                <w:noProof/>
                <w:webHidden/>
              </w:rPr>
              <w:t>13</w:t>
            </w:r>
            <w:r>
              <w:rPr>
                <w:noProof/>
                <w:webHidden/>
              </w:rPr>
              <w:fldChar w:fldCharType="end"/>
            </w:r>
          </w:hyperlink>
        </w:p>
        <w:p w14:paraId="2F1A5D75" w14:textId="5631FFDC" w:rsidR="00A53800" w:rsidRDefault="00A53800">
          <w:pPr>
            <w:pStyle w:val="TOC3"/>
            <w:tabs>
              <w:tab w:val="right" w:leader="dot" w:pos="9350"/>
            </w:tabs>
            <w:rPr>
              <w:rFonts w:eastAsiaTheme="minorEastAsia" w:cstheme="minorBidi"/>
              <w:noProof/>
              <w:sz w:val="24"/>
              <w:szCs w:val="24"/>
              <w:lang w:eastAsia="en-CA"/>
            </w:rPr>
          </w:pPr>
          <w:hyperlink w:anchor="_Toc204950839" w:history="1">
            <w:r w:rsidRPr="00856CD0">
              <w:rPr>
                <w:rStyle w:val="Hyperlink"/>
                <w:noProof/>
              </w:rPr>
              <w:t>3.2 | Whale measurements and photo-identification</w:t>
            </w:r>
            <w:r>
              <w:rPr>
                <w:noProof/>
                <w:webHidden/>
              </w:rPr>
              <w:tab/>
            </w:r>
            <w:r>
              <w:rPr>
                <w:noProof/>
                <w:webHidden/>
              </w:rPr>
              <w:fldChar w:fldCharType="begin"/>
            </w:r>
            <w:r>
              <w:rPr>
                <w:noProof/>
                <w:webHidden/>
              </w:rPr>
              <w:instrText xml:space="preserve"> PAGEREF _Toc204950839 \h </w:instrText>
            </w:r>
            <w:r>
              <w:rPr>
                <w:noProof/>
                <w:webHidden/>
              </w:rPr>
            </w:r>
            <w:r>
              <w:rPr>
                <w:noProof/>
                <w:webHidden/>
              </w:rPr>
              <w:fldChar w:fldCharType="separate"/>
            </w:r>
            <w:r>
              <w:rPr>
                <w:noProof/>
                <w:webHidden/>
              </w:rPr>
              <w:t>14</w:t>
            </w:r>
            <w:r>
              <w:rPr>
                <w:noProof/>
                <w:webHidden/>
              </w:rPr>
              <w:fldChar w:fldCharType="end"/>
            </w:r>
          </w:hyperlink>
        </w:p>
        <w:p w14:paraId="21800E6C" w14:textId="220DEF59" w:rsidR="00A53800" w:rsidRDefault="00A53800">
          <w:pPr>
            <w:pStyle w:val="TOC3"/>
            <w:tabs>
              <w:tab w:val="right" w:leader="dot" w:pos="9350"/>
            </w:tabs>
            <w:rPr>
              <w:rFonts w:eastAsiaTheme="minorEastAsia" w:cstheme="minorBidi"/>
              <w:noProof/>
              <w:sz w:val="24"/>
              <w:szCs w:val="24"/>
              <w:lang w:eastAsia="en-CA"/>
            </w:rPr>
          </w:pPr>
          <w:hyperlink w:anchor="_Toc204950840" w:history="1">
            <w:r w:rsidRPr="00856CD0">
              <w:rPr>
                <w:rStyle w:val="Hyperlink"/>
                <w:noProof/>
              </w:rPr>
              <w:t>3.3 | Developmental stage and sex inference</w:t>
            </w:r>
            <w:r>
              <w:rPr>
                <w:noProof/>
                <w:webHidden/>
              </w:rPr>
              <w:tab/>
            </w:r>
            <w:r>
              <w:rPr>
                <w:noProof/>
                <w:webHidden/>
              </w:rPr>
              <w:fldChar w:fldCharType="begin"/>
            </w:r>
            <w:r>
              <w:rPr>
                <w:noProof/>
                <w:webHidden/>
              </w:rPr>
              <w:instrText xml:space="preserve"> PAGEREF _Toc204950840 \h </w:instrText>
            </w:r>
            <w:r>
              <w:rPr>
                <w:noProof/>
                <w:webHidden/>
              </w:rPr>
            </w:r>
            <w:r>
              <w:rPr>
                <w:noProof/>
                <w:webHidden/>
              </w:rPr>
              <w:fldChar w:fldCharType="separate"/>
            </w:r>
            <w:r>
              <w:rPr>
                <w:noProof/>
                <w:webHidden/>
              </w:rPr>
              <w:t>14</w:t>
            </w:r>
            <w:r>
              <w:rPr>
                <w:noProof/>
                <w:webHidden/>
              </w:rPr>
              <w:fldChar w:fldCharType="end"/>
            </w:r>
          </w:hyperlink>
        </w:p>
        <w:p w14:paraId="48B6128F" w14:textId="28ED5C47" w:rsidR="00A53800" w:rsidRDefault="00A53800">
          <w:pPr>
            <w:pStyle w:val="TOC2"/>
            <w:tabs>
              <w:tab w:val="right" w:leader="dot" w:pos="9350"/>
            </w:tabs>
            <w:rPr>
              <w:rFonts w:eastAsiaTheme="minorEastAsia" w:cstheme="minorBidi"/>
              <w:b w:val="0"/>
              <w:bCs w:val="0"/>
              <w:noProof/>
              <w:sz w:val="24"/>
              <w:szCs w:val="24"/>
              <w:lang w:eastAsia="en-CA"/>
            </w:rPr>
          </w:pPr>
          <w:hyperlink w:anchor="_Toc204950841" w:history="1">
            <w:r w:rsidRPr="00856CD0">
              <w:rPr>
                <w:rStyle w:val="Hyperlink"/>
                <w:noProof/>
                <w:highlight w:val="green"/>
              </w:rPr>
              <w:t>4. DISCUSSION</w:t>
            </w:r>
            <w:r>
              <w:rPr>
                <w:noProof/>
                <w:webHidden/>
              </w:rPr>
              <w:tab/>
            </w:r>
            <w:r>
              <w:rPr>
                <w:noProof/>
                <w:webHidden/>
              </w:rPr>
              <w:fldChar w:fldCharType="begin"/>
            </w:r>
            <w:r>
              <w:rPr>
                <w:noProof/>
                <w:webHidden/>
              </w:rPr>
              <w:instrText xml:space="preserve"> PAGEREF _Toc204950841 \h </w:instrText>
            </w:r>
            <w:r>
              <w:rPr>
                <w:noProof/>
                <w:webHidden/>
              </w:rPr>
            </w:r>
            <w:r>
              <w:rPr>
                <w:noProof/>
                <w:webHidden/>
              </w:rPr>
              <w:fldChar w:fldCharType="separate"/>
            </w:r>
            <w:r>
              <w:rPr>
                <w:noProof/>
                <w:webHidden/>
              </w:rPr>
              <w:t>20</w:t>
            </w:r>
            <w:r>
              <w:rPr>
                <w:noProof/>
                <w:webHidden/>
              </w:rPr>
              <w:fldChar w:fldCharType="end"/>
            </w:r>
          </w:hyperlink>
        </w:p>
        <w:p w14:paraId="0BF2E32D" w14:textId="6FB33DFB" w:rsidR="00A53800" w:rsidRDefault="00A53800">
          <w:pPr>
            <w:pStyle w:val="TOC3"/>
            <w:tabs>
              <w:tab w:val="right" w:leader="dot" w:pos="9350"/>
            </w:tabs>
            <w:rPr>
              <w:rFonts w:eastAsiaTheme="minorEastAsia" w:cstheme="minorBidi"/>
              <w:noProof/>
              <w:sz w:val="24"/>
              <w:szCs w:val="24"/>
              <w:lang w:eastAsia="en-CA"/>
            </w:rPr>
          </w:pPr>
          <w:hyperlink w:anchor="_Toc204950842" w:history="1">
            <w:r w:rsidRPr="00856CD0">
              <w:rPr>
                <w:rStyle w:val="Hyperlink"/>
                <w:noProof/>
              </w:rPr>
              <w:t>4.1 | Developmental stage inferences</w:t>
            </w:r>
            <w:r>
              <w:rPr>
                <w:noProof/>
                <w:webHidden/>
              </w:rPr>
              <w:tab/>
            </w:r>
            <w:r>
              <w:rPr>
                <w:noProof/>
                <w:webHidden/>
              </w:rPr>
              <w:fldChar w:fldCharType="begin"/>
            </w:r>
            <w:r>
              <w:rPr>
                <w:noProof/>
                <w:webHidden/>
              </w:rPr>
              <w:instrText xml:space="preserve"> PAGEREF _Toc204950842 \h </w:instrText>
            </w:r>
            <w:r>
              <w:rPr>
                <w:noProof/>
                <w:webHidden/>
              </w:rPr>
            </w:r>
            <w:r>
              <w:rPr>
                <w:noProof/>
                <w:webHidden/>
              </w:rPr>
              <w:fldChar w:fldCharType="separate"/>
            </w:r>
            <w:r>
              <w:rPr>
                <w:noProof/>
                <w:webHidden/>
              </w:rPr>
              <w:t>20</w:t>
            </w:r>
            <w:r>
              <w:rPr>
                <w:noProof/>
                <w:webHidden/>
              </w:rPr>
              <w:fldChar w:fldCharType="end"/>
            </w:r>
          </w:hyperlink>
        </w:p>
        <w:p w14:paraId="0001E60E" w14:textId="0A48B906" w:rsidR="00A53800" w:rsidRDefault="00A53800">
          <w:pPr>
            <w:pStyle w:val="TOC3"/>
            <w:tabs>
              <w:tab w:val="right" w:leader="dot" w:pos="9350"/>
            </w:tabs>
            <w:rPr>
              <w:rFonts w:eastAsiaTheme="minorEastAsia" w:cstheme="minorBidi"/>
              <w:noProof/>
              <w:sz w:val="24"/>
              <w:szCs w:val="24"/>
              <w:lang w:eastAsia="en-CA"/>
            </w:rPr>
          </w:pPr>
          <w:hyperlink w:anchor="_Toc204950843" w:history="1">
            <w:r w:rsidRPr="00856CD0">
              <w:rPr>
                <w:rStyle w:val="Hyperlink"/>
                <w:noProof/>
              </w:rPr>
              <w:t>4.2 | Sex inferences</w:t>
            </w:r>
            <w:r>
              <w:rPr>
                <w:noProof/>
                <w:webHidden/>
              </w:rPr>
              <w:tab/>
            </w:r>
            <w:r>
              <w:rPr>
                <w:noProof/>
                <w:webHidden/>
              </w:rPr>
              <w:fldChar w:fldCharType="begin"/>
            </w:r>
            <w:r>
              <w:rPr>
                <w:noProof/>
                <w:webHidden/>
              </w:rPr>
              <w:instrText xml:space="preserve"> PAGEREF _Toc204950843 \h </w:instrText>
            </w:r>
            <w:r>
              <w:rPr>
                <w:noProof/>
                <w:webHidden/>
              </w:rPr>
            </w:r>
            <w:r>
              <w:rPr>
                <w:noProof/>
                <w:webHidden/>
              </w:rPr>
              <w:fldChar w:fldCharType="separate"/>
            </w:r>
            <w:r>
              <w:rPr>
                <w:noProof/>
                <w:webHidden/>
              </w:rPr>
              <w:t>21</w:t>
            </w:r>
            <w:r>
              <w:rPr>
                <w:noProof/>
                <w:webHidden/>
              </w:rPr>
              <w:fldChar w:fldCharType="end"/>
            </w:r>
          </w:hyperlink>
        </w:p>
        <w:p w14:paraId="63E35D1B" w14:textId="3EB1723F" w:rsidR="00A53800" w:rsidRDefault="00A53800">
          <w:pPr>
            <w:pStyle w:val="TOC3"/>
            <w:tabs>
              <w:tab w:val="right" w:leader="dot" w:pos="9350"/>
            </w:tabs>
            <w:rPr>
              <w:rFonts w:eastAsiaTheme="minorEastAsia" w:cstheme="minorBidi"/>
              <w:noProof/>
              <w:sz w:val="24"/>
              <w:szCs w:val="24"/>
              <w:lang w:eastAsia="en-CA"/>
            </w:rPr>
          </w:pPr>
          <w:hyperlink w:anchor="_Toc204950844" w:history="1">
            <w:r w:rsidRPr="00856CD0">
              <w:rPr>
                <w:rStyle w:val="Hyperlink"/>
                <w:noProof/>
              </w:rPr>
              <w:t>4.3 | Peduncle dive patterns</w:t>
            </w:r>
            <w:r>
              <w:rPr>
                <w:noProof/>
                <w:webHidden/>
              </w:rPr>
              <w:tab/>
            </w:r>
            <w:r>
              <w:rPr>
                <w:noProof/>
                <w:webHidden/>
              </w:rPr>
              <w:fldChar w:fldCharType="begin"/>
            </w:r>
            <w:r>
              <w:rPr>
                <w:noProof/>
                <w:webHidden/>
              </w:rPr>
              <w:instrText xml:space="preserve"> PAGEREF _Toc204950844 \h </w:instrText>
            </w:r>
            <w:r>
              <w:rPr>
                <w:noProof/>
                <w:webHidden/>
              </w:rPr>
            </w:r>
            <w:r>
              <w:rPr>
                <w:noProof/>
                <w:webHidden/>
              </w:rPr>
              <w:fldChar w:fldCharType="separate"/>
            </w:r>
            <w:r>
              <w:rPr>
                <w:noProof/>
                <w:webHidden/>
              </w:rPr>
              <w:t>23</w:t>
            </w:r>
            <w:r>
              <w:rPr>
                <w:noProof/>
                <w:webHidden/>
              </w:rPr>
              <w:fldChar w:fldCharType="end"/>
            </w:r>
          </w:hyperlink>
        </w:p>
        <w:p w14:paraId="2477D397" w14:textId="096C78BD" w:rsidR="00A53800" w:rsidRDefault="00A53800">
          <w:pPr>
            <w:pStyle w:val="TOC3"/>
            <w:tabs>
              <w:tab w:val="right" w:leader="dot" w:pos="9350"/>
            </w:tabs>
            <w:rPr>
              <w:rFonts w:eastAsiaTheme="minorEastAsia" w:cstheme="minorBidi"/>
              <w:noProof/>
              <w:sz w:val="24"/>
              <w:szCs w:val="24"/>
              <w:lang w:eastAsia="en-CA"/>
            </w:rPr>
          </w:pPr>
          <w:hyperlink w:anchor="_Toc204950845" w:history="1">
            <w:r w:rsidRPr="00856CD0">
              <w:rPr>
                <w:rStyle w:val="Hyperlink"/>
                <w:noProof/>
              </w:rPr>
              <w:t>4.4 | Future directions</w:t>
            </w:r>
            <w:r>
              <w:rPr>
                <w:noProof/>
                <w:webHidden/>
              </w:rPr>
              <w:tab/>
            </w:r>
            <w:r>
              <w:rPr>
                <w:noProof/>
                <w:webHidden/>
              </w:rPr>
              <w:fldChar w:fldCharType="begin"/>
            </w:r>
            <w:r>
              <w:rPr>
                <w:noProof/>
                <w:webHidden/>
              </w:rPr>
              <w:instrText xml:space="preserve"> PAGEREF _Toc204950845 \h </w:instrText>
            </w:r>
            <w:r>
              <w:rPr>
                <w:noProof/>
                <w:webHidden/>
              </w:rPr>
            </w:r>
            <w:r>
              <w:rPr>
                <w:noProof/>
                <w:webHidden/>
              </w:rPr>
              <w:fldChar w:fldCharType="separate"/>
            </w:r>
            <w:r>
              <w:rPr>
                <w:noProof/>
                <w:webHidden/>
              </w:rPr>
              <w:t>24</w:t>
            </w:r>
            <w:r>
              <w:rPr>
                <w:noProof/>
                <w:webHidden/>
              </w:rPr>
              <w:fldChar w:fldCharType="end"/>
            </w:r>
          </w:hyperlink>
        </w:p>
        <w:p w14:paraId="23FD1615" w14:textId="11FB9DC3" w:rsidR="00A53800" w:rsidRDefault="00A53800">
          <w:pPr>
            <w:pStyle w:val="TOC3"/>
            <w:tabs>
              <w:tab w:val="right" w:leader="dot" w:pos="9350"/>
            </w:tabs>
            <w:rPr>
              <w:rFonts w:eastAsiaTheme="minorEastAsia" w:cstheme="minorBidi"/>
              <w:noProof/>
              <w:sz w:val="24"/>
              <w:szCs w:val="24"/>
              <w:lang w:eastAsia="en-CA"/>
            </w:rPr>
          </w:pPr>
          <w:hyperlink w:anchor="_Toc204950846" w:history="1">
            <w:r w:rsidRPr="00856CD0">
              <w:rPr>
                <w:rStyle w:val="Hyperlink"/>
                <w:noProof/>
              </w:rPr>
              <w:t>4.5 | Limitations and methodological considerations</w:t>
            </w:r>
            <w:r>
              <w:rPr>
                <w:noProof/>
                <w:webHidden/>
              </w:rPr>
              <w:tab/>
            </w:r>
            <w:r>
              <w:rPr>
                <w:noProof/>
                <w:webHidden/>
              </w:rPr>
              <w:fldChar w:fldCharType="begin"/>
            </w:r>
            <w:r>
              <w:rPr>
                <w:noProof/>
                <w:webHidden/>
              </w:rPr>
              <w:instrText xml:space="preserve"> PAGEREF _Toc204950846 \h </w:instrText>
            </w:r>
            <w:r>
              <w:rPr>
                <w:noProof/>
                <w:webHidden/>
              </w:rPr>
            </w:r>
            <w:r>
              <w:rPr>
                <w:noProof/>
                <w:webHidden/>
              </w:rPr>
              <w:fldChar w:fldCharType="separate"/>
            </w:r>
            <w:r>
              <w:rPr>
                <w:noProof/>
                <w:webHidden/>
              </w:rPr>
              <w:t>25</w:t>
            </w:r>
            <w:r>
              <w:rPr>
                <w:noProof/>
                <w:webHidden/>
              </w:rPr>
              <w:fldChar w:fldCharType="end"/>
            </w:r>
          </w:hyperlink>
        </w:p>
        <w:p w14:paraId="111A28E3" w14:textId="3F44EF62" w:rsidR="00862972" w:rsidRPr="00207D2A" w:rsidRDefault="00862972" w:rsidP="00862972">
          <w:r w:rsidRPr="00207D2A">
            <w:rPr>
              <w:b/>
              <w:bCs/>
              <w:rPrChange w:id="4" w:author="Balaena Institute whitehead" w:date="2025-07-25T12:58:00Z" w16du:dateUtc="2025-07-25T15:58:00Z">
                <w:rPr>
                  <w:b/>
                  <w:bCs/>
                  <w:noProof/>
                </w:rPr>
              </w:rPrChange>
            </w:rPr>
            <w:fldChar w:fldCharType="end"/>
          </w:r>
        </w:p>
      </w:sdtContent>
    </w:sdt>
    <w:p w14:paraId="339F5705" w14:textId="77777777" w:rsidR="00862972" w:rsidRPr="00207D2A" w:rsidRDefault="00862972" w:rsidP="00862972">
      <w:pPr>
        <w:rPr>
          <w:rPrChange w:id="5" w:author="Balaena Institute whitehead" w:date="2025-07-25T12:58:00Z" w16du:dateUtc="2025-07-25T15:58:00Z">
            <w:rPr>
              <w:lang w:val="en-US"/>
            </w:rPr>
          </w:rPrChange>
        </w:rPr>
      </w:pPr>
      <w:r w:rsidRPr="00207D2A">
        <w:br w:type="page"/>
      </w:r>
    </w:p>
    <w:p w14:paraId="02DA2A65" w14:textId="77777777" w:rsidR="00862972" w:rsidRPr="00207D2A" w:rsidRDefault="00862972" w:rsidP="00EA7AE3">
      <w:pPr>
        <w:pStyle w:val="Heading2"/>
        <w:rPr>
          <w:rFonts w:cs="Times New Roman"/>
        </w:rPr>
      </w:pPr>
      <w:bookmarkStart w:id="6" w:name="_Toc201083896"/>
      <w:bookmarkStart w:id="7" w:name="_Toc204950831"/>
      <w:r w:rsidRPr="00207D2A">
        <w:rPr>
          <w:rFonts w:cs="Times New Roman"/>
          <w:highlight w:val="green"/>
        </w:rPr>
        <w:lastRenderedPageBreak/>
        <w:t xml:space="preserve">1 </w:t>
      </w:r>
      <w:r w:rsidRPr="00207D2A">
        <w:rPr>
          <w:rFonts w:cs="Times New Roman"/>
          <w:sz w:val="26"/>
          <w:szCs w:val="26"/>
          <w:highlight w:val="green"/>
        </w:rPr>
        <w:t xml:space="preserve">| </w:t>
      </w:r>
      <w:r w:rsidRPr="00207D2A">
        <w:rPr>
          <w:rFonts w:cs="Times New Roman"/>
          <w:highlight w:val="green"/>
        </w:rPr>
        <w:t>INTRODUCTION</w:t>
      </w:r>
      <w:bookmarkEnd w:id="6"/>
      <w:bookmarkEnd w:id="7"/>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8"/>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8"/>
      <w:r w:rsidR="002543CD">
        <w:rPr>
          <w:rStyle w:val="CommentReference"/>
        </w:rPr>
        <w:commentReference w:id="8"/>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9"/>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9"/>
      <w:r w:rsidR="00D453AC">
        <w:rPr>
          <w:rStyle w:val="CommentReference"/>
        </w:rPr>
        <w:commentReference w:id="9"/>
      </w:r>
      <w:r w:rsidR="00D453AC">
        <w:t xml:space="preserve">. But, </w:t>
      </w:r>
      <w:commentRangeStart w:id="10"/>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10"/>
      <w:r w:rsidR="00D453AC">
        <w:rPr>
          <w:rStyle w:val="CommentReference"/>
        </w:rPr>
        <w:commentReference w:id="10"/>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11" w:author="Christine K" w:date="2025-08-09T10:53:00Z" w16du:dateUtc="2025-08-09T17:53:00Z">
        <w:r w:rsidR="008E3BC8" w:rsidRPr="00207D2A" w:rsidDel="00F266FF">
          <w:delText xml:space="preserve"> </w:delText>
        </w:r>
      </w:del>
      <w:ins w:id="12"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13"/>
      <w:commentRangeStart w:id="14"/>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13"/>
      <w:r w:rsidR="00F266FF">
        <w:rPr>
          <w:rStyle w:val="CommentReference"/>
        </w:rPr>
        <w:commentReference w:id="13"/>
      </w:r>
      <w:commentRangeEnd w:id="14"/>
      <w:r w:rsidR="00D46654">
        <w:rPr>
          <w:rStyle w:val="CommentReference"/>
        </w:rPr>
        <w:commentReference w:id="14"/>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4A9B6529" w:rsidR="00A109BD" w:rsidRPr="00207D2A" w:rsidRDefault="00F24B63" w:rsidP="00D378B4">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15"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commentRangeStart w:id="16"/>
      <w:del w:id="17" w:author="Ana Eguiguren" w:date="2025-08-27T12:00:00Z" w16du:dateUtc="2025-08-27T15:00:00Z">
        <w:r w:rsidR="00C8340B" w:rsidRPr="00207D2A" w:rsidDel="00D46654">
          <w:delText>T</w:delText>
        </w:r>
        <w:r w:rsidRPr="00207D2A" w:rsidDel="00D46654">
          <w:delText xml:space="preserve">hese methods have been based </w:delText>
        </w:r>
        <w:r w:rsidR="00176570" w:rsidRPr="00207D2A" w:rsidDel="00D46654">
          <w:delText xml:space="preserve">on </w:delText>
        </w:r>
        <w:r w:rsidR="00C8340B" w:rsidRPr="00207D2A" w:rsidDel="00D46654">
          <w:delText xml:space="preserve">and validated against </w:delText>
        </w:r>
        <w:r w:rsidR="00D378B4" w:rsidRPr="00207D2A" w:rsidDel="00D46654">
          <w:delText>known details of individual</w:delText>
        </w:r>
        <w:r w:rsidR="00DB2679" w:rsidRPr="00207D2A" w:rsidDel="00D46654">
          <w:delText>s’</w:delText>
        </w:r>
        <w:r w:rsidR="00D378B4" w:rsidRPr="00207D2A" w:rsidDel="00D46654">
          <w:delText xml:space="preserve"> age</w:delText>
        </w:r>
        <w:r w:rsidR="00C8340B" w:rsidRPr="00207D2A" w:rsidDel="00D46654">
          <w:delText>, sex,</w:delText>
        </w:r>
        <w:r w:rsidR="00D378B4" w:rsidRPr="00207D2A" w:rsidDel="00D46654">
          <w:delText xml:space="preserve"> and reproductive status</w:delText>
        </w:r>
        <w:r w:rsidR="00C8340B" w:rsidRPr="00207D2A" w:rsidDel="00D46654">
          <w:delText>.</w:delText>
        </w:r>
        <w:commentRangeEnd w:id="16"/>
        <w:r w:rsidR="00F266FF" w:rsidDel="00D46654">
          <w:rPr>
            <w:rStyle w:val="CommentReference"/>
          </w:rPr>
          <w:commentReference w:id="16"/>
        </w:r>
      </w:del>
    </w:p>
    <w:p w14:paraId="254C5E27" w14:textId="26241D7B"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r w:rsidR="00F266FF">
        <w:t xml:space="preserve"> </w:t>
      </w:r>
      <w:r w:rsidR="00D46654" w:rsidRPr="00D46654">
        <w:rPr>
          <w:highlight w:val="yellow"/>
        </w:rPr>
        <w:t>(Whitehead et al. 2008)</w:t>
      </w:r>
      <w:r w:rsidRPr="00207D2A">
        <w:t xml:space="preserve"> </w:t>
      </w:r>
      <w:commentRangeStart w:id="18"/>
      <w:r w:rsidRPr="00207D2A">
        <w:t xml:space="preserve">individuals </w:t>
      </w:r>
      <w:r w:rsidR="001306CB">
        <w:t xml:space="preserve">are only feasible to track over a few days and </w:t>
      </w:r>
      <w:commentRangeEnd w:id="18"/>
      <w:r w:rsidR="001306CB">
        <w:rPr>
          <w:rStyle w:val="CommentReference"/>
        </w:rPr>
        <w:commentReference w:id="18"/>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9"/>
      <w:r w:rsidRPr="00207D2A">
        <w:t xml:space="preserve">; </w:t>
      </w:r>
      <w:r w:rsidR="00D46654">
        <w:t>immature bachelor</w:t>
      </w:r>
      <w:r w:rsidRPr="00207D2A">
        <w:t xml:space="preserve"> males </w:t>
      </w:r>
      <w:commentRangeEnd w:id="19"/>
      <w:r w:rsidR="001306CB">
        <w:rPr>
          <w:rStyle w:val="CommentReference"/>
        </w:rPr>
        <w:commentReference w:id="19"/>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20"/>
      <w:r w:rsidRPr="00207D2A">
        <w:t xml:space="preserve">. As the behaviours of mature females and immature males/females are shaped by different social and ecological processes </w:t>
      </w:r>
      <w:commentRangeEnd w:id="20"/>
      <w:r w:rsidR="001306CB">
        <w:rPr>
          <w:rStyle w:val="CommentReference"/>
        </w:rPr>
        <w:commentReference w:id="20"/>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3F9957EA" w:rsidR="00941758" w:rsidRPr="00207D2A" w:rsidRDefault="001306CB" w:rsidP="00941758">
      <w:r>
        <w:t>I</w:t>
      </w:r>
      <w:commentRangeStart w:id="21"/>
      <w:r>
        <w:t>nformed by age and sex specific morphological data</w:t>
      </w:r>
      <w:commentRangeEnd w:id="21"/>
      <w:r>
        <w:rPr>
          <w:rStyle w:val="CommentReference"/>
        </w:rPr>
        <w:commentReference w:id="21"/>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793DF2" w:rsidRPr="00207D2A">
        <w:t>AUV-derived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22"/>
      <w:r w:rsidR="00793DF2" w:rsidRPr="00207D2A">
        <w:t xml:space="preserve">e first defined </w:t>
      </w:r>
      <w:r w:rsidR="00E55E8B" w:rsidRPr="00207D2A">
        <w:t xml:space="preserve">size ranges corresponding to </w:t>
      </w:r>
      <w:r w:rsidR="00793DF2" w:rsidRPr="00207D2A">
        <w:t xml:space="preserve">finer-scaled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23"/>
      <w:r w:rsidR="00DB2679" w:rsidRPr="00207D2A">
        <w:t>larger nos</w:t>
      </w:r>
      <w:r w:rsidR="000D38CB" w:rsidRPr="00207D2A">
        <w:t>e</w:t>
      </w:r>
      <w:commentRangeEnd w:id="23"/>
      <w:r w:rsidR="00B46BCD">
        <w:rPr>
          <w:rStyle w:val="CommentReference"/>
        </w:rPr>
        <w:commentReference w:id="23"/>
      </w:r>
      <w:r w:rsidR="009E0634" w:rsidRPr="00207D2A">
        <w:t xml:space="preserve">, </w:t>
      </w:r>
      <w:r w:rsidR="009E0634" w:rsidRPr="00207D2A">
        <w:t xml:space="preserve">which </w:t>
      </w:r>
      <w:r w:rsidR="001F1000">
        <w:t>(</w:t>
      </w:r>
      <w:r w:rsidR="001F1000" w:rsidRPr="00207D2A">
        <w:t>when measured from the base of the skull to the tip of the snout</w:t>
      </w:r>
      <w:r w:rsidR="001F1000">
        <w:t xml:space="preserve">) </w:t>
      </w:r>
      <w:r w:rsidR="009E0634" w:rsidRPr="00207D2A">
        <w:t xml:space="preserve">can account for c.a. 40% of their total length, </w:t>
      </w:r>
      <w:r w:rsidR="009E0634" w:rsidRPr="00207D2A">
        <w:lastRenderedPageBreak/>
        <w:t>compared to up to 30% of the females’</w:t>
      </w:r>
      <w:r w:rsidR="00C807BA" w:rsidRPr="00207D2A">
        <w:t xml:space="preserve"> </w:t>
      </w:r>
      <w:commentRangeStart w:id="24"/>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24"/>
      <w:r w:rsidR="00E55E8B" w:rsidRPr="00207D2A">
        <w:rPr>
          <w:rStyle w:val="CommentReference"/>
        </w:rPr>
        <w:commentReference w:id="24"/>
      </w:r>
      <w:r w:rsidR="00E55E8B" w:rsidRPr="00207D2A">
        <w:t>A</w:t>
      </w:r>
      <w:r w:rsidR="009E0634" w:rsidRPr="00207D2A">
        <w:t xml:space="preserve">lthough the hypertrophy of male sperm whales’ noses is most notable when they </w:t>
      </w:r>
      <w:r w:rsidR="00296268" w:rsidRPr="00207D2A">
        <w:t>reach physical</w:t>
      </w:r>
      <w:r w:rsidR="009E0634" w:rsidRPr="00207D2A">
        <w:t xml:space="preserve"> maturity (&gt; 20 years), it </w:t>
      </w:r>
      <w:r w:rsidR="009E0634" w:rsidRPr="00207D2A">
        <w:t>can be</w:t>
      </w:r>
      <w:r w:rsidR="009E0634" w:rsidRPr="00207D2A">
        <w:t xml:space="preserv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22"/>
      <w:r>
        <w:rPr>
          <w:rStyle w:val="CommentReference"/>
        </w:rPr>
        <w:commentReference w:id="22"/>
      </w:r>
      <w:r w:rsidR="00941758" w:rsidRPr="00207D2A">
        <w:t xml:space="preserve">only between calves/juveniles and females—in light of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25" w:name="_Toc201083897"/>
      <w:bookmarkStart w:id="26" w:name="_Toc204950832"/>
      <w:r w:rsidRPr="00207D2A">
        <w:rPr>
          <w:rFonts w:cs="Times New Roman"/>
        </w:rPr>
        <w:t>2 | METHODS</w:t>
      </w:r>
      <w:bookmarkEnd w:id="25"/>
      <w:bookmarkEnd w:id="26"/>
    </w:p>
    <w:p w14:paraId="39B141C3" w14:textId="77777777" w:rsidR="00862972" w:rsidRPr="00207D2A" w:rsidRDefault="00862972" w:rsidP="00EA7AE3">
      <w:pPr>
        <w:pStyle w:val="Heading3"/>
        <w:rPr>
          <w:rFonts w:cs="Times New Roman"/>
        </w:rPr>
      </w:pPr>
      <w:bookmarkStart w:id="27" w:name="_Toc201083898"/>
      <w:bookmarkStart w:id="28" w:name="_Toc204950833"/>
      <w:r w:rsidRPr="00207D2A">
        <w:rPr>
          <w:rFonts w:cs="Times New Roman"/>
        </w:rPr>
        <w:t>2.1 | Data Collection</w:t>
      </w:r>
      <w:bookmarkEnd w:id="27"/>
      <w:bookmarkEnd w:id="28"/>
    </w:p>
    <w:p w14:paraId="6034AE18" w14:textId="3EEC7864"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between January and May</w:t>
      </w:r>
      <w:r w:rsidR="00B213BD" w:rsidRPr="00207D2A">
        <w:t>,</w:t>
      </w:r>
      <w:r w:rsidRPr="00207D2A">
        <w:t xml:space="preserve"> 2023 </w:t>
      </w:r>
      <w:commentRangeStart w:id="29"/>
      <w:r w:rsidRPr="00207D2A">
        <w:t>(</w:t>
      </w:r>
      <w:r w:rsidR="00D20807" w:rsidRPr="00207D2A">
        <w:t xml:space="preserve">Galápagos National Park </w:t>
      </w:r>
      <w:r w:rsidRPr="00207D2A">
        <w:t>research permit No. PC-86-22</w:t>
      </w:r>
      <w:commentRangeEnd w:id="29"/>
      <w:r w:rsidR="00EA082D" w:rsidRPr="00207D2A">
        <w:rPr>
          <w:rStyle w:val="CommentReference"/>
        </w:rPr>
        <w:commentReference w:id="29"/>
      </w:r>
      <w:r w:rsidRPr="00207D2A">
        <w:t xml:space="preserve">). </w:t>
      </w:r>
      <w:commentRangeStart w:id="30"/>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30"/>
      <w:r w:rsidR="00C1259C">
        <w:rPr>
          <w:rStyle w:val="CommentReference"/>
        </w:rPr>
        <w:commentReference w:id="30"/>
      </w:r>
      <w:r w:rsidRPr="00207D2A">
        <w:t xml:space="preserve">. When we encountered groups of females and juveniles, we followed them for as long as possible at a </w:t>
      </w:r>
      <w:commentRangeStart w:id="31"/>
      <w:r w:rsidRPr="00207D2A">
        <w:t>cautious</w:t>
      </w:r>
      <w:commentRangeEnd w:id="31"/>
      <w:r w:rsidR="00C1259C">
        <w:rPr>
          <w:rStyle w:val="CommentReference"/>
        </w:rPr>
        <w:commentReference w:id="31"/>
      </w:r>
      <w:r w:rsidRPr="00207D2A">
        <w:t xml:space="preserve"> distance to collect behavioural, acoustic, and photo-identification data. </w:t>
      </w:r>
    </w:p>
    <w:p w14:paraId="6007BE96" w14:textId="25512082" w:rsidR="00862972" w:rsidRPr="00207D2A" w:rsidRDefault="00862972" w:rsidP="00862972">
      <w:r w:rsidRPr="00207D2A">
        <w:t xml:space="preserve">If conditions were adequate (windspeed &lt; 10 kts and no rain), we conducted 1 – 2 hour </w:t>
      </w:r>
      <w:commentRangeStart w:id="32"/>
      <w:r w:rsidRPr="00207D2A">
        <w:t>flight sessions</w:t>
      </w:r>
      <w:r w:rsidR="00037DCB">
        <w:t>, composed by a series of consecutive flights,</w:t>
      </w:r>
      <w:r w:rsidRPr="00207D2A">
        <w:t xml:space="preserve"> </w:t>
      </w:r>
      <w:commentRangeEnd w:id="32"/>
      <w:r w:rsidR="00C1259C">
        <w:rPr>
          <w:rStyle w:val="CommentReference"/>
        </w:rPr>
        <w:commentReference w:id="32"/>
      </w:r>
      <w:r w:rsidRPr="00207D2A">
        <w:t xml:space="preserve">using a DJI Mini 2 drone (249 g) equipped with propeller guards and landing gear. We conducted sessions in the </w:t>
      </w:r>
      <w:commentRangeStart w:id="33"/>
      <w:r w:rsidRPr="00207D2A">
        <w:t>morning and afternoon when glare</w:t>
      </w:r>
      <w:r w:rsidR="00037DCB">
        <w:t xml:space="preserve"> from direct sunlight</w:t>
      </w:r>
      <w:r w:rsidRPr="00207D2A">
        <w:t xml:space="preserve"> in the water interfered the least with visibility</w:t>
      </w:r>
      <w:commentRangeEnd w:id="33"/>
      <w:r w:rsidR="00C1259C">
        <w:rPr>
          <w:rStyle w:val="CommentReference"/>
        </w:rPr>
        <w:commentReference w:id="33"/>
      </w:r>
      <w:r w:rsidRPr="00207D2A">
        <w:t xml:space="preserve">.  </w:t>
      </w:r>
      <w:r w:rsidR="00C1259C">
        <w:t xml:space="preserve">Over the whales, </w:t>
      </w:r>
      <w:r w:rsidRPr="00207D2A">
        <w:t>we flew between 15 - 120 m above the water and pointed the camera perpendicularly (i.e., nadir). During flights, we recorded continuously at 29.79 fps at 1080</w:t>
      </w:r>
      <w:r w:rsidR="00B213BD" w:rsidRPr="00207D2A">
        <w:t xml:space="preserve"> x 1902</w:t>
      </w:r>
      <w:r w:rsidR="00D20807" w:rsidRPr="00207D2A">
        <w:t xml:space="preserve"> </w:t>
      </w:r>
      <w:r w:rsidRPr="00207D2A">
        <w:t xml:space="preserve">or </w:t>
      </w:r>
      <w:r w:rsidR="00B213BD" w:rsidRPr="00207D2A">
        <w:t>3840 x 2160 px (</w:t>
      </w:r>
      <w:r w:rsidRPr="00207D2A">
        <w:t>4K</w:t>
      </w:r>
      <w:r w:rsidR="00B213BD" w:rsidRPr="00207D2A">
        <w:t>)</w:t>
      </w:r>
      <w:r w:rsidRPr="00207D2A">
        <w:t xml:space="preserve"> resolution.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AB0A54"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34" w:name="_Toc201083899"/>
      <w:bookmarkStart w:id="35" w:name="_Toc204950834"/>
      <w:r w:rsidRPr="00207D2A">
        <w:rPr>
          <w:rFonts w:cs="Times New Roman"/>
        </w:rPr>
        <w:lastRenderedPageBreak/>
        <w:t>2.2 | Morphometric measurements</w:t>
      </w:r>
      <w:bookmarkEnd w:id="34"/>
      <w:bookmarkEnd w:id="35"/>
    </w:p>
    <w:p w14:paraId="15D81402" w14:textId="77777777" w:rsidR="00862972" w:rsidRPr="00207D2A" w:rsidRDefault="00862972" w:rsidP="00EA7AE3">
      <w:pPr>
        <w:pStyle w:val="Heading4"/>
        <w:rPr>
          <w:rFonts w:cs="Times New Roman"/>
        </w:rPr>
      </w:pPr>
      <w:bookmarkStart w:id="36" w:name="_Ref192584273"/>
      <w:r w:rsidRPr="00207D2A">
        <w:rPr>
          <w:rFonts w:cs="Times New Roman"/>
        </w:rPr>
        <w:t xml:space="preserve">2.2.1 | </w:t>
      </w:r>
      <w:bookmarkEnd w:id="36"/>
      <w:r w:rsidRPr="00207D2A">
        <w:rPr>
          <w:rFonts w:cs="Times New Roman"/>
        </w:rPr>
        <w:t>Estimating and correcting measurement error</w:t>
      </w:r>
    </w:p>
    <w:p w14:paraId="0DA1BC33" w14:textId="7CA99FF4" w:rsidR="00C45E33" w:rsidRPr="00207D2A" w:rsidRDefault="00862972" w:rsidP="00862972">
      <w:commentRangeStart w:id="37"/>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38" w:author="Hal Whitehead" w:date="2025-08-07T16:39:00Z" w16du:dateUtc="2025-08-07T19:39:00Z">
            <w:rPr/>
          </w:rPrChange>
        </w:rPr>
        <w:t xml:space="preserve">. </w:t>
      </w:r>
      <w:r w:rsidR="00EC30B6" w:rsidRPr="00207D2A">
        <w:rPr>
          <w:rPrChange w:id="39"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AUV because the added weight would have substantially </w:t>
      </w:r>
      <w:r w:rsidR="00465567" w:rsidRPr="00207D2A">
        <w:t>reduced</w:t>
      </w:r>
      <w:r w:rsidR="00906B25" w:rsidRPr="00207D2A">
        <w:t xml:space="preserve"> flight times given </w:t>
      </w:r>
      <w:r w:rsidR="003D11D0" w:rsidRPr="00207D2A">
        <w:t>the AUV’s</w:t>
      </w:r>
      <w:r w:rsidR="00906B25" w:rsidRPr="00207D2A">
        <w:t xml:space="preserve"> small size</w:t>
      </w:r>
      <w:r w:rsidR="00C45E33" w:rsidRPr="00207D2A">
        <w:t xml:space="preserve">. We opted for this </w:t>
      </w:r>
      <w:r w:rsidR="003D11D0" w:rsidRPr="00207D2A">
        <w:t>AUV</w:t>
      </w:r>
      <w:r w:rsidR="00C45E33" w:rsidRPr="00207D2A">
        <w:t xml:space="preserve"> model because our initial attempts to fly and retrieve a larger UAV (Phantom 4 Pro) equipped with a laser altimeter vessel </w:t>
      </w:r>
      <w:commentRangeStart w:id="40"/>
      <w:commentRangeStart w:id="41"/>
      <w:r w:rsidR="00876D20">
        <w:t>were largely unsuccessful</w:t>
      </w:r>
      <w:commentRangeEnd w:id="40"/>
      <w:r w:rsidR="00876D20">
        <w:rPr>
          <w:rStyle w:val="CommentReference"/>
        </w:rPr>
        <w:commentReference w:id="40"/>
      </w:r>
      <w:commentRangeEnd w:id="41"/>
      <w:r w:rsidR="00037DCB">
        <w:rPr>
          <w:rStyle w:val="CommentReference"/>
        </w:rPr>
        <w:commentReference w:id="41"/>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AUV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37"/>
      <w:r w:rsidR="00876D20">
        <w:rPr>
          <w:rStyle w:val="CommentReference"/>
        </w:rPr>
        <w:commentReference w:id="37"/>
      </w:r>
    </w:p>
    <w:p w14:paraId="1D845A02" w14:textId="7B801843" w:rsidR="00862972" w:rsidRPr="00207D2A" w:rsidRDefault="002A1690" w:rsidP="00862972">
      <w:r w:rsidRPr="00207D2A">
        <w:t>To quantify the uncertainty in morphometric measurements and correct barometric altitudes of our AUV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MorphoMetriX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42"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43"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44"/>
      <w:r w:rsidRPr="00207D2A">
        <w:rPr>
          <w:rFonts w:eastAsiaTheme="minorEastAsia"/>
        </w:rPr>
        <w:t xml:space="preserve">scaling </w:t>
      </w:r>
      <w:commentRangeEnd w:id="44"/>
      <w:r w:rsidR="00876D20">
        <w:rPr>
          <w:rStyle w:val="CommentReference"/>
        </w:rPr>
        <w:commentReference w:id="44"/>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45"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46"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6F3FEF5E" w:rsidR="001555F5" w:rsidRPr="00207D2A" w:rsidRDefault="001555F5" w:rsidP="00862972">
      <w:pPr>
        <w:rPr>
          <w:rFonts w:eastAsiaTheme="minorEastAsia"/>
        </w:rPr>
      </w:pPr>
      <w:r w:rsidRPr="00207D2A">
        <w:rPr>
          <w:rFonts w:eastAsiaTheme="minorEastAsia"/>
        </w:rPr>
        <w:t xml:space="preserve">To account for the possibility that barometric altitude biases would vary on different days as a result from changes in weather conditions, we also fit random effects models with date as a random intercept and </w:t>
      </w:r>
      <w:r w:rsidRPr="00207D2A">
        <w:rPr>
          <w:rFonts w:eastAsiaTheme="minorEastAsia"/>
        </w:rPr>
        <w:lastRenderedPageBreak/>
        <w:t>slope. Although we found evidence for variation i</w:t>
      </w:r>
      <w:r w:rsidR="00DB08E5" w:rsidRPr="00207D2A">
        <w:rPr>
          <w:rFonts w:eastAsiaTheme="minorEastAsia"/>
        </w:rPr>
        <w:t xml:space="preserve">n the intercept and slope across different dates, this had a negligible effect on measurement error. 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16F09D5F" w:rsidR="00862972" w:rsidRPr="00207D2A" w:rsidRDefault="00862972" w:rsidP="00862972">
      <w:pPr>
        <w:rPr>
          <w:b/>
          <w:bCs/>
        </w:rPr>
      </w:pPr>
      <w:r w:rsidRPr="00207D2A">
        <w:t xml:space="preserve">Drone footage was quality-rated on </w:t>
      </w:r>
      <w:commentRangeStart w:id="47"/>
      <w:r w:rsidRPr="00207D2A">
        <w:t>a scale of 0 – 8, with 0 being high quality and 8 being low quality</w:t>
      </w:r>
      <w:commentRangeEnd w:id="47"/>
      <w:r w:rsidR="00876D20">
        <w:rPr>
          <w:rStyle w:val="CommentReference"/>
        </w:rPr>
        <w:commentReference w:id="47"/>
      </w:r>
      <w:r w:rsidRPr="00207D2A">
        <w:t>, based on the level of glare, sea-surface disruption, focus, and exposure</w:t>
      </w:r>
      <w:r w:rsidR="00037DCB">
        <w:t xml:space="preserve"> (</w:t>
      </w:r>
      <w:r w:rsidR="00037DCB">
        <w:rPr>
          <w:b/>
          <w:bCs/>
        </w:rPr>
        <w:t>Supplement x – Rating scale</w:t>
      </w:r>
      <w:r w:rsidR="00037DCB">
        <w:t>)</w:t>
      </w:r>
      <w:r w:rsidRPr="00207D2A">
        <w:t xml:space="preserve">. Only recordings with a quality rating </w:t>
      </w:r>
      <w:r w:rsidRPr="00207D2A">
        <w:t>≤</w:t>
      </w:r>
      <w:r w:rsidRPr="00207D2A">
        <w:t xml:space="preserve">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48"/>
      <w:r w:rsidRPr="00207D2A">
        <w:t>located near the center of the frame</w:t>
      </w:r>
      <w:commentRangeEnd w:id="48"/>
      <w:r w:rsidR="00037DCB">
        <w:t xml:space="preserve"> to minimize distortion</w:t>
      </w:r>
      <w:r w:rsidR="00876D20">
        <w:rPr>
          <w:rStyle w:val="CommentReference"/>
        </w:rPr>
        <w:commentReference w:id="48"/>
      </w:r>
      <w:r w:rsidRPr="00207D2A">
        <w:t xml:space="preserve">, and whe the drone camera was positioned at nadir relative to the water surface. </w:t>
      </w:r>
      <w:r w:rsidR="00876D20">
        <w:t>W</w:t>
      </w:r>
      <w:r w:rsidR="002E01B8" w:rsidRPr="00207D2A">
        <w:t xml:space="preserve">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9"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50"/>
      <w:r w:rsidR="00862972" w:rsidRPr="00207D2A">
        <w:t xml:space="preserve"> (</w:t>
      </w:r>
      <w:r w:rsidR="003729E9" w:rsidRPr="00207D2A">
        <w:rPr>
          <w:i/>
          <w:iCs/>
        </w:rPr>
        <w:t>Sn</w:t>
      </w:r>
      <w:r w:rsidR="00862972" w:rsidRPr="00207D2A">
        <w:rPr>
          <w:i/>
          <w:iCs/>
        </w:rPr>
        <w:t>F</w:t>
      </w:r>
      <w:r w:rsidR="00862972" w:rsidRPr="00207D2A">
        <w:t xml:space="preserve">) </w:t>
      </w:r>
      <w:commentRangeEnd w:id="50"/>
      <w:r w:rsidR="00323AC6">
        <w:rPr>
          <w:rStyle w:val="CommentReference"/>
        </w:rPr>
        <w:commentReference w:id="50"/>
      </w:r>
      <w:r w:rsidR="00862972" w:rsidRPr="00207D2A">
        <w:t xml:space="preserve">and </w:t>
      </w:r>
      <w:r w:rsidR="003729E9" w:rsidRPr="00207D2A">
        <w:t>snout</w:t>
      </w:r>
      <w:r w:rsidR="00862972" w:rsidRPr="00207D2A">
        <w:t>-to-dorsal</w:t>
      </w:r>
      <w:r w:rsidR="003C5F32" w:rsidRPr="00207D2A">
        <w:t>-</w:t>
      </w:r>
      <w:r w:rsidR="00862972" w:rsidRPr="00207D2A">
        <w:t>fin length (</w:t>
      </w:r>
      <w:r w:rsidR="003729E9" w:rsidRPr="00207D2A">
        <w:rPr>
          <w:i/>
          <w:iCs/>
        </w:rPr>
        <w:t>Sn</w:t>
      </w:r>
      <w:r w:rsidR="00862972" w:rsidRPr="00207D2A">
        <w:rPr>
          <w:i/>
          <w:iCs/>
        </w:rPr>
        <w:t>D</w:t>
      </w:r>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51"/>
      <w:r w:rsidR="00583D2A" w:rsidRPr="00207D2A">
        <w:t>piecewise</w:t>
      </w:r>
      <w:commentRangeEnd w:id="51"/>
      <w:r w:rsidR="003C5F32" w:rsidRPr="00207D2A">
        <w:rPr>
          <w:rStyle w:val="CommentReference"/>
        </w:rPr>
        <w:commentReference w:id="51"/>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r w:rsidR="00D03DAA" w:rsidRPr="00207D2A">
        <w:rPr>
          <w:i/>
          <w:iCs/>
        </w:rPr>
        <w:t>SnF</w:t>
      </w:r>
      <w:r w:rsidR="00D03DAA" w:rsidRPr="00207D2A">
        <w:t xml:space="preserve"> was measured from the snout to the transversal intersection of the </w:t>
      </w:r>
      <w:commentRangeStart w:id="52"/>
      <w:r w:rsidR="00323AC6">
        <w:t xml:space="preserve">anterior </w:t>
      </w:r>
      <w:commentRangeEnd w:id="52"/>
      <w:r w:rsidR="00323AC6">
        <w:rPr>
          <w:rStyle w:val="CommentReference"/>
        </w:rPr>
        <w:commentReference w:id="52"/>
      </w:r>
      <w:r w:rsidR="00D03DAA" w:rsidRPr="00207D2A">
        <w:t>base of the flippers with the spine</w:t>
      </w:r>
      <w:r w:rsidR="004B1854">
        <w:t xml:space="preserve"> (when at least one flipper was visible)</w:t>
      </w:r>
      <w:r w:rsidR="00B23C72" w:rsidRPr="00207D2A">
        <w:t>,</w:t>
      </w:r>
      <w:r w:rsidR="00D03DAA" w:rsidRPr="00207D2A">
        <w:t xml:space="preserve"> and </w:t>
      </w:r>
      <w:r w:rsidR="00D03DAA" w:rsidRPr="00207D2A">
        <w:rPr>
          <w:i/>
          <w:iCs/>
        </w:rPr>
        <w:t>SnD</w:t>
      </w:r>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r w:rsidR="000851A3" w:rsidRPr="00207D2A">
        <w:rPr>
          <w:i/>
          <w:iCs/>
        </w:rPr>
        <w:t>SnF</w:t>
      </w:r>
      <w:r w:rsidR="000851A3" w:rsidRPr="00207D2A">
        <w:t xml:space="preserve"> or </w:t>
      </w:r>
      <w:r w:rsidR="000851A3" w:rsidRPr="00207D2A">
        <w:rPr>
          <w:i/>
          <w:iCs/>
        </w:rPr>
        <w:t>SnD</w:t>
      </w:r>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r w:rsidRPr="00207D2A">
        <w:rPr>
          <w:i/>
          <w:iCs/>
        </w:rPr>
        <w:t>SnD</w:t>
      </w:r>
      <w:r w:rsidRPr="00207D2A">
        <w:t xml:space="preserve"> and </w:t>
      </w:r>
      <w:r w:rsidRPr="00207D2A">
        <w:rPr>
          <w:i/>
          <w:iCs/>
        </w:rPr>
        <w:t>SnF</w:t>
      </w:r>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 xml:space="preserve">As sperm whales often tuck their flippers against their body, the insertion point of the flipper </w:t>
      </w:r>
      <w:r w:rsidR="00EC69CA" w:rsidRPr="00207D2A">
        <w:lastRenderedPageBreak/>
        <w:t>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r w:rsidR="00EC69CA" w:rsidRPr="00207D2A">
        <w:rPr>
          <w:i/>
          <w:iCs/>
        </w:rPr>
        <w:t>SnF</w:t>
      </w:r>
      <w:r w:rsidR="00EC69CA" w:rsidRPr="00207D2A">
        <w:t xml:space="preserve">. </w:t>
      </w:r>
      <w:r w:rsidRPr="00207D2A">
        <w:rPr>
          <w:i/>
          <w:iCs/>
        </w:rPr>
        <w:t xml:space="preserve">SnD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53"/>
      <w:commentRangeStart w:id="54"/>
      <w:r w:rsidR="00137A4D" w:rsidRPr="00207D2A">
        <w:t>light and water conditions</w:t>
      </w:r>
      <w:commentRangeEnd w:id="53"/>
      <w:r w:rsidR="00323AC6">
        <w:rPr>
          <w:rStyle w:val="CommentReference"/>
        </w:rPr>
        <w:commentReference w:id="53"/>
      </w:r>
      <w:commentRangeEnd w:id="54"/>
      <w:r w:rsidR="004B1854">
        <w:rPr>
          <w:rStyle w:val="CommentReference"/>
        </w:rPr>
        <w:commentReference w:id="54"/>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71346DE7" w:rsidR="00862972" w:rsidRPr="00207D2A" w:rsidRDefault="0031537C" w:rsidP="0031537C">
      <w:pPr>
        <w:keepNext/>
        <w:jc w:val="center"/>
      </w:pPr>
      <w:r w:rsidRPr="00207D2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207D2A" w:rsidRDefault="00862972" w:rsidP="00862972">
      <w:pPr>
        <w:pStyle w:val="Caption"/>
        <w:rPr>
          <w:i w:val="0"/>
          <w:iCs w:val="0"/>
          <w:color w:val="auto"/>
        </w:rPr>
      </w:pPr>
      <w:commentRangeStart w:id="55"/>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56" w:author="Balaena Institute whitehead" w:date="2025-07-25T12:58:00Z" w16du:dateUtc="2025-07-25T15:58:00Z">
            <w:rPr>
              <w:b/>
              <w:bCs/>
              <w:noProof/>
              <w:color w:val="auto"/>
            </w:rPr>
          </w:rPrChange>
        </w:rPr>
        <w:t>1</w:t>
      </w:r>
      <w:r w:rsidR="007459AF" w:rsidRPr="00207D2A">
        <w:rPr>
          <w:b/>
          <w:bCs/>
          <w:color w:val="auto"/>
          <w:rPrChange w:id="57" w:author="Balaena Institute whitehead" w:date="2025-07-25T12:58:00Z" w16du:dateUtc="2025-07-25T15:58:00Z">
            <w:rPr>
              <w:b/>
              <w:bCs/>
              <w:noProof/>
              <w:color w:val="auto"/>
            </w:rPr>
          </w:rPrChange>
        </w:rPr>
        <w:fldChar w:fldCharType="end"/>
      </w:r>
      <w:commentRangeEnd w:id="55"/>
      <w:r w:rsidR="00323AC6">
        <w:rPr>
          <w:rStyle w:val="CommentReference"/>
          <w:i w:val="0"/>
          <w:iCs w:val="0"/>
          <w:color w:val="auto"/>
        </w:rPr>
        <w:commentReference w:id="55"/>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D</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F</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3201F75E" w:rsidR="00862972" w:rsidRPr="00207D2A" w:rsidRDefault="00862972" w:rsidP="00EA7AE3">
      <w:pPr>
        <w:pStyle w:val="Heading3"/>
        <w:rPr>
          <w:rFonts w:cs="Times New Roman"/>
        </w:rPr>
      </w:pPr>
      <w:bookmarkStart w:id="58" w:name="_Toc204950835"/>
      <w:r w:rsidRPr="00207D2A">
        <w:rPr>
          <w:rFonts w:cs="Times New Roman"/>
        </w:rPr>
        <w:t>2.</w:t>
      </w:r>
      <w:r w:rsidR="008F22F1" w:rsidRPr="00207D2A">
        <w:rPr>
          <w:rFonts w:cs="Times New Roman"/>
        </w:rPr>
        <w:t>3</w:t>
      </w:r>
      <w:r w:rsidRPr="00207D2A">
        <w:rPr>
          <w:rFonts w:cs="Times New Roman"/>
        </w:rPr>
        <w:t xml:space="preserve"> | Photo-identifying whales</w:t>
      </w:r>
      <w:bookmarkEnd w:id="58"/>
    </w:p>
    <w:p w14:paraId="48139FEB" w14:textId="397512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w:t>
      </w:r>
      <w:r w:rsidRPr="00207D2A">
        <w:lastRenderedPageBreak/>
        <w:t xml:space="preserve">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9" w:name="_Toc201083900"/>
      <w:bookmarkStart w:id="60" w:name="_Toc204950836"/>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9"/>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bookmarkEnd w:id="60"/>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61"/>
              <w:commentRangeEnd w:id="61"/>
              <m:r>
                <m:rPr>
                  <m:sty m:val="p"/>
                </m:rPr>
                <w:rPr>
                  <w:rStyle w:val="CommentReference"/>
                  <w:rFonts w:ascii="Cambria Math" w:hAnsi="Cambria Math"/>
                </w:rPr>
                <w:commentReference w:id="61"/>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62"/>
      <w:commentRangeStart w:id="63"/>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62"/>
      <w:r w:rsidR="005C6869">
        <w:rPr>
          <w:rStyle w:val="CommentReference"/>
        </w:rPr>
        <w:commentReference w:id="62"/>
      </w:r>
      <w:commentRangeEnd w:id="63"/>
      <w:r w:rsidR="004B1854">
        <w:rPr>
          <w:rStyle w:val="CommentReference"/>
        </w:rPr>
        <w:commentReference w:id="63"/>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r w:rsidRPr="00207D2A">
        <w:rPr>
          <w:i/>
          <w:iCs/>
        </w:rPr>
        <w:t>max</w:t>
      </w:r>
      <w:r w:rsidRPr="00207D2A">
        <w:rPr>
          <w:i/>
          <w:iCs/>
          <w:vertAlign w:val="subscript"/>
        </w:rPr>
        <w:t>F</w:t>
      </w:r>
      <w:r w:rsidRPr="00207D2A">
        <w:rPr>
          <w:i/>
          <w:iCs/>
        </w:rPr>
        <w:t>, fr, max</w:t>
      </w:r>
      <w:r w:rsidRPr="00207D2A">
        <w:rPr>
          <w:i/>
          <w:iCs/>
          <w:vertAlign w:val="subscript"/>
        </w:rPr>
        <w:t>M</w:t>
      </w:r>
      <w:r w:rsidRPr="00207D2A">
        <w:rPr>
          <w:i/>
          <w:iCs/>
        </w:rPr>
        <w:t xml:space="preserve">, </w:t>
      </w:r>
      <w:r w:rsidRPr="00207D2A">
        <w:t xml:space="preserve">and </w:t>
      </w:r>
      <w:r w:rsidRPr="00207D2A">
        <w:rPr>
          <w:i/>
          <w:iCs/>
        </w:rPr>
        <w:t xml:space="preserve">mr </w:t>
      </w:r>
      <w:r w:rsidRPr="00207D2A">
        <w:t xml:space="preserve">that minimized the total sum-of-squares given our data, using the </w:t>
      </w:r>
      <w:r w:rsidRPr="00207D2A">
        <w:rPr>
          <w:i/>
          <w:iCs/>
        </w:rPr>
        <w:t>optim</w:t>
      </w:r>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64"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each </w:t>
      </w:r>
      <w:r w:rsidRPr="00207D2A">
        <w:t xml:space="preserve">individual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65"/>
              <w:commentRangeEnd w:id="65"/>
              <m:r>
                <m:rPr>
                  <m:sty m:val="p"/>
                </m:rPr>
                <w:rPr>
                  <w:rStyle w:val="CommentReference"/>
                  <w:rFonts w:ascii="Cambria Math" w:hAnsi="Cambria Math"/>
                </w:rPr>
                <w:commentReference w:id="65"/>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r w:rsidRPr="00207D2A">
        <w:rPr>
          <w:rFonts w:eastAsiaTheme="minorEastAsia"/>
          <w:i/>
          <w:iCs/>
        </w:rPr>
        <w:t>res</w:t>
      </w:r>
      <w:r w:rsidRPr="00207D2A">
        <w:rPr>
          <w:rFonts w:eastAsiaTheme="minorEastAsia"/>
          <w:i/>
          <w:iCs/>
          <w:vertAlign w:val="subscript"/>
        </w:rPr>
        <w:t>fi</w:t>
      </w:r>
      <w:r w:rsidRPr="00207D2A">
        <w:rPr>
          <w:rFonts w:eastAsiaTheme="minorEastAsia"/>
          <w:vertAlign w:val="subscript"/>
        </w:rPr>
        <w:t xml:space="preserve"> </w:t>
      </w:r>
      <w:r w:rsidRPr="00207D2A">
        <w:rPr>
          <w:rFonts w:eastAsiaTheme="minorEastAsia"/>
        </w:rPr>
        <w:t xml:space="preserve">is the residual between </w:t>
      </w:r>
      <w:r w:rsidRPr="00207D2A">
        <w:rPr>
          <w:rFonts w:eastAsiaTheme="minorEastAsia"/>
        </w:rPr>
        <w:t xml:space="preserve">an </w:t>
      </w:r>
      <w:r w:rsidRPr="00207D2A">
        <w:rPr>
          <w:rFonts w:eastAsiaTheme="minorEastAsia"/>
        </w:rPr>
        <w:t xml:space="preserve">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4B1854" w:rsidRDefault="009E7E1D" w:rsidP="00862972">
      <w:pPr>
        <w:rPr>
          <w:rFonts w:eastAsiaTheme="minorEastAsia"/>
          <w:i/>
          <w:iCs/>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p>
    <w:p w14:paraId="2B8C5A7B" w14:textId="42EE227F" w:rsidR="00EC75E7" w:rsidRPr="00207D2A" w:rsidRDefault="00862972" w:rsidP="00862972">
      <w:pPr>
        <w:rPr>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0313600" w14:textId="547FE0D7" w:rsidR="00F1035B" w:rsidRPr="00207D2A" w:rsidRDefault="00A02689" w:rsidP="00F1035B">
      <w:pPr>
        <w:rPr>
          <w:ins w:id="66" w:author="Balaena Institute whitehead" w:date="2025-07-25T14:13:00Z" w16du:dateUtc="2025-07-25T17:13:00Z"/>
          <w:rFonts w:eastAsiaTheme="minorEastAsia"/>
        </w:rPr>
      </w:pPr>
      <w:commentRangeStart w:id="67"/>
      <w:r w:rsidRPr="00207D2A">
        <w:rPr>
          <w:rFonts w:eastAsiaTheme="minorEastAsia"/>
        </w:rPr>
        <w:t>We found th</w:t>
      </w:r>
      <w:r w:rsidR="00EC75E7" w:rsidRPr="00207D2A">
        <w:rPr>
          <w:rFonts w:eastAsiaTheme="minorEastAsia"/>
        </w:rPr>
        <w:t xml:space="preserve">e divergence between mature males and the rest of the measured whales was much less pronounced for </w:t>
      </w:r>
      <w:r w:rsidR="00EC75E7" w:rsidRPr="00207D2A">
        <w:rPr>
          <w:rFonts w:eastAsiaTheme="minorEastAsia"/>
          <w:i/>
          <w:iCs/>
        </w:rPr>
        <w:t>NR</w:t>
      </w:r>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measurements</w:t>
      </w:r>
      <w:r w:rsidR="007B1F0C">
        <w:rPr>
          <w:rFonts w:eastAsiaTheme="minorEastAsia"/>
        </w:rPr>
        <w:t xml:space="preserve"> than </w:t>
      </w:r>
      <w:r w:rsidR="007B1F0C" w:rsidRPr="004B1854">
        <w:rPr>
          <w:rFonts w:eastAsiaTheme="minorEastAsia"/>
          <w:i/>
          <w:iCs/>
        </w:rPr>
        <w:t>NR</w:t>
      </w:r>
      <w:r w:rsidR="007B1F0C" w:rsidRPr="004B1854">
        <w:rPr>
          <w:rFonts w:eastAsiaTheme="minorEastAsia"/>
          <w:i/>
          <w:iCs/>
          <w:vertAlign w:val="subscript"/>
        </w:rPr>
        <w:t>flipper</w:t>
      </w:r>
      <w:r w:rsidR="007B1F0C">
        <w:rPr>
          <w:rFonts w:eastAsiaTheme="minorEastAsia"/>
        </w:rPr>
        <w:t xml:space="preserve"> measurements</w:t>
      </w:r>
      <w:r w:rsidR="00EC75E7" w:rsidRPr="00207D2A">
        <w:rPr>
          <w:rFonts w:eastAsiaTheme="minorEastAsia"/>
        </w:rPr>
        <w:t xml:space="preserve">, </w:t>
      </w:r>
      <w:r w:rsidR="007B1F0C">
        <w:rPr>
          <w:rFonts w:eastAsiaTheme="minorEastAsia"/>
        </w:rPr>
        <w:t>contributing to</w:t>
      </w:r>
      <w:r w:rsidR="00EC75E7" w:rsidRPr="00207D2A">
        <w:rPr>
          <w:rFonts w:eastAsiaTheme="minorEastAsia"/>
        </w:rPr>
        <w:t xml:space="preserve"> </w:t>
      </w:r>
      <w:r w:rsidR="007B1F0C">
        <w:rPr>
          <w:rFonts w:eastAsiaTheme="minorEastAsia"/>
        </w:rPr>
        <w:t>greater sex</w:t>
      </w:r>
      <w:r w:rsidR="00EC75E7" w:rsidRPr="00207D2A">
        <w:rPr>
          <w:rFonts w:eastAsiaTheme="minorEastAsia"/>
        </w:rPr>
        <w:t xml:space="preserve"> uncertainty </w:t>
      </w:r>
      <w:r w:rsidR="00EC75E7" w:rsidRPr="00207D2A">
        <w:rPr>
          <w:rFonts w:eastAsiaTheme="minorEastAsia"/>
        </w:rPr>
        <w:lastRenderedPageBreak/>
        <w:t xml:space="preserve">based on this metric. The results for models fit using </w:t>
      </w:r>
      <w:r w:rsidR="00EC75E7" w:rsidRPr="00207D2A">
        <w:rPr>
          <w:rFonts w:eastAsiaTheme="minorEastAsia"/>
          <w:i/>
          <w:iCs/>
        </w:rPr>
        <w:t>NR</w:t>
      </w:r>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 xml:space="preserve">and their corresponding posterior probabilities of being female estimates are summarized in </w:t>
      </w:r>
      <w:r w:rsidR="00EC75E7" w:rsidRPr="00207D2A">
        <w:rPr>
          <w:rFonts w:eastAsiaTheme="minorEastAsia"/>
          <w:b/>
          <w:bCs/>
        </w:rPr>
        <w:t>Supplementary</w:t>
      </w:r>
      <w:r w:rsidR="00EC75E7" w:rsidRPr="004B1854">
        <w:rPr>
          <w:rFonts w:eastAsiaTheme="minorEastAsia"/>
          <w:b/>
          <w:bCs/>
        </w:rPr>
        <w:t xml:space="preserve"> Material </w:t>
      </w:r>
      <w:r w:rsidR="000F59CE" w:rsidRPr="00207D2A">
        <w:rPr>
          <w:rFonts w:eastAsiaTheme="minorEastAsia"/>
          <w:b/>
          <w:bCs/>
        </w:rPr>
        <w:t>2</w:t>
      </w:r>
      <w:r w:rsidR="00EC75E7" w:rsidRPr="00207D2A">
        <w:rPr>
          <w:rFonts w:eastAsiaTheme="minorEastAsia"/>
        </w:rPr>
        <w:t xml:space="preserve">. </w:t>
      </w:r>
      <w:commentRangeEnd w:id="67"/>
      <w:r w:rsidR="007B1F0C">
        <w:rPr>
          <w:rStyle w:val="CommentReference"/>
        </w:rPr>
        <w:commentReference w:id="67"/>
      </w:r>
    </w:p>
    <w:p w14:paraId="58209EA4" w14:textId="25660A57" w:rsidR="00F1035B" w:rsidRPr="00207D2A" w:rsidRDefault="00C602AF" w:rsidP="00C602AF">
      <w:pPr>
        <w:pStyle w:val="Heading4"/>
        <w:rPr>
          <w:ins w:id="68" w:author="Balaena Institute whitehead" w:date="2025-07-25T14:13:00Z" w16du:dateUtc="2025-07-25T17:13:00Z"/>
          <w:rFonts w:cs="Times New Roman"/>
        </w:rPr>
      </w:pPr>
      <w:r w:rsidRPr="00207D2A">
        <w:rPr>
          <w:rFonts w:cs="Times New Roman"/>
        </w:rPr>
        <w:t>2.4.1 Developmental stages</w:t>
      </w:r>
    </w:p>
    <w:p w14:paraId="560BDE21" w14:textId="5D6CCADA"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r w:rsidRPr="00207D2A">
        <w:rPr>
          <w:b/>
          <w:bCs/>
          <w:sz w:val="20"/>
          <w:szCs w:val="20"/>
        </w:rPr>
        <w:t xml:space="preserve">Table </w:t>
      </w:r>
      <w:r w:rsidRPr="004B1854">
        <w:rPr>
          <w:b/>
          <w:bCs/>
          <w:sz w:val="20"/>
          <w:szCs w:val="20"/>
        </w:rPr>
        <w:t>1</w:t>
      </w:r>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1FBB03E4" w:rsidR="001625DA" w:rsidRPr="00207D2A" w:rsidRDefault="001625DA" w:rsidP="001625DA">
      <w:pPr>
        <w:pStyle w:val="Caption"/>
        <w:keepNext/>
        <w:rPr>
          <w:color w:val="auto"/>
          <w:sz w:val="20"/>
          <w:szCs w:val="20"/>
        </w:rPr>
      </w:pPr>
      <w:bookmarkStart w:id="69"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Pr="004B1854">
        <w:rPr>
          <w:b/>
          <w:bCs/>
          <w:color w:val="auto"/>
          <w:sz w:val="20"/>
          <w:szCs w:val="20"/>
        </w:rPr>
        <w:t>1</w:t>
      </w:r>
      <w:r w:rsidRPr="00207D2A">
        <w:rPr>
          <w:b/>
          <w:bCs/>
          <w:color w:val="auto"/>
          <w:sz w:val="20"/>
          <w:szCs w:val="20"/>
        </w:rPr>
        <w:fldChar w:fldCharType="end"/>
      </w:r>
      <w:bookmarkEnd w:id="69"/>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A36B23D"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70"/>
            <w:r w:rsidRPr="00207D2A">
              <w:rPr>
                <w:sz w:val="20"/>
                <w:szCs w:val="20"/>
              </w:rPr>
              <w:t xml:space="preserve">During this period, individuals continue to grow. </w:t>
            </w:r>
            <w:commentRangeEnd w:id="70"/>
            <w:r w:rsidR="00EE0E3F">
              <w:rPr>
                <w:rStyle w:val="CommentReference"/>
              </w:rPr>
              <w:commentReference w:id="70"/>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w:t>
            </w:r>
            <w:r w:rsidRPr="00207D2A">
              <w:rPr>
                <w:sz w:val="20"/>
                <w:szCs w:val="20"/>
              </w:rPr>
              <w:lastRenderedPageBreak/>
              <w:t xml:space="preserve">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71"/>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72"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71"/>
      <w:r w:rsidR="00F00280">
        <w:rPr>
          <w:rStyle w:val="CommentReference"/>
        </w:rPr>
        <w:commentReference w:id="71"/>
      </w:r>
    </w:p>
    <w:p w14:paraId="0EA11162" w14:textId="6A2EC459" w:rsidR="00862972" w:rsidRPr="00207D2A" w:rsidRDefault="00862972" w:rsidP="00EA7AE3">
      <w:pPr>
        <w:pStyle w:val="Heading2"/>
        <w:rPr>
          <w:rFonts w:cs="Times New Roman"/>
        </w:rPr>
      </w:pPr>
      <w:bookmarkStart w:id="73" w:name="_Toc201083901"/>
      <w:bookmarkStart w:id="74" w:name="_Toc204950837"/>
      <w:r w:rsidRPr="00207D2A">
        <w:rPr>
          <w:rFonts w:cs="Times New Roman"/>
        </w:rPr>
        <w:t xml:space="preserve">3. </w:t>
      </w:r>
      <w:bookmarkEnd w:id="73"/>
      <w:r w:rsidR="00EA7AE3" w:rsidRPr="00207D2A">
        <w:rPr>
          <w:rFonts w:cs="Times New Roman"/>
        </w:rPr>
        <w:t>RESULTS</w:t>
      </w:r>
      <w:bookmarkEnd w:id="74"/>
    </w:p>
    <w:p w14:paraId="5424A2A9" w14:textId="77777777" w:rsidR="00862972" w:rsidRPr="00207D2A" w:rsidRDefault="00862972" w:rsidP="00EA7AE3">
      <w:pPr>
        <w:pStyle w:val="Heading3"/>
        <w:rPr>
          <w:rFonts w:cs="Times New Roman"/>
        </w:rPr>
      </w:pPr>
      <w:bookmarkStart w:id="75" w:name="_Toc204950838"/>
      <w:r w:rsidRPr="00207D2A">
        <w:rPr>
          <w:rFonts w:cs="Times New Roman"/>
        </w:rPr>
        <w:t>3.1 | Error estimation and correction</w:t>
      </w:r>
      <w:bookmarkEnd w:id="75"/>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76"/>
      <w:r w:rsidRPr="00207D2A">
        <w:t xml:space="preserve">18 days </w:t>
      </w:r>
      <w:r w:rsidR="00B624C8" w:rsidRPr="00207D2A">
        <w:t>in the field</w:t>
      </w:r>
      <w:commentRangeEnd w:id="76"/>
      <w:r w:rsidR="00F00280">
        <w:rPr>
          <w:rStyle w:val="CommentReference"/>
        </w:rPr>
        <w:commentReference w:id="76"/>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w:t>
      </w:r>
      <w:r w:rsidRPr="00207D2A">
        <w:lastRenderedPageBreak/>
        <w:t xml:space="preserve">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77" w:author="Balaena Institute whitehead" w:date="2025-07-25T14:22:00Z" w16du:dateUtc="2025-07-25T17:22:00Z">
        <w:r w:rsidR="00BE57BC" w:rsidRPr="00207D2A">
          <w:rPr>
            <w:i/>
            <w:iCs/>
          </w:rPr>
          <w:t xml:space="preserve">, </w:t>
        </w:r>
        <w:r w:rsidR="00BE57BC" w:rsidRPr="00207D2A">
          <w:t xml:space="preserve">CV = </w:t>
        </w:r>
      </w:ins>
      <w:ins w:id="78" w:author="Balaena Institute whitehead" w:date="2025-07-25T14:23:00Z" w16du:dateUtc="2025-07-25T17:23:00Z">
        <w:r w:rsidR="0011182C" w:rsidRPr="00DA4119">
          <w:rPr>
            <w:highlight w:val="red"/>
            <w:rPrChange w:id="79" w:author="Hal Whitehead" w:date="2025-08-07T20:01:00Z" w16du:dateUtc="2025-08-07T23:01:00Z">
              <w:rPr/>
            </w:rPrChange>
          </w:rPr>
          <w:t>xxx</w:t>
        </w:r>
      </w:ins>
      <w:r w:rsidRPr="00207D2A">
        <w:t>).</w:t>
      </w:r>
      <w:ins w:id="80"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bookmarkStart w:id="81" w:name="_Toc204950839"/>
      <w:r w:rsidRPr="00207D2A">
        <w:rPr>
          <w:rFonts w:cs="Times New Roman"/>
        </w:rPr>
        <w:t>3.2 | Whale measurements and photo-identification</w:t>
      </w:r>
      <w:bookmarkEnd w:id="81"/>
    </w:p>
    <w:p w14:paraId="73810721" w14:textId="32224A1A"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82"/>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82"/>
      <w:r w:rsidR="005E0FA5" w:rsidRPr="00207D2A">
        <w:rPr>
          <w:rStyle w:val="CommentReference"/>
        </w:rPr>
        <w:commentReference w:id="82"/>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AB0A54" w:rsidRPr="00207D2A">
        <w:t xml:space="preserve">Figure </w:t>
      </w:r>
      <w:r w:rsidR="00AB0A54" w:rsidRPr="00207D2A">
        <w:rPr>
          <w:rPrChange w:id="83" w:author="Balaena Institute whitehead" w:date="2025-07-25T12:58:00Z" w16du:dateUtc="2025-07-25T15:58:00Z">
            <w:rPr>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84"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207D2A" w:rsidRDefault="00862972" w:rsidP="00862972">
      <w:pPr>
        <w:pStyle w:val="Caption"/>
        <w:rPr>
          <w:i w:val="0"/>
          <w:iCs w:val="0"/>
          <w:color w:val="auto"/>
        </w:rPr>
      </w:pPr>
      <w:bookmarkStart w:id="85" w:name="_Ref201088861"/>
      <w:commentRangeStart w:id="86"/>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87" w:author="Balaena Institute whitehead" w:date="2025-07-25T12:58:00Z" w16du:dateUtc="2025-07-25T15:58:00Z">
            <w:rPr>
              <w:b/>
              <w:bCs/>
              <w:noProof/>
              <w:color w:val="auto"/>
            </w:rPr>
          </w:rPrChange>
        </w:rPr>
        <w:t>2</w:t>
      </w:r>
      <w:r w:rsidR="007459AF" w:rsidRPr="00207D2A">
        <w:rPr>
          <w:b/>
          <w:bCs/>
          <w:color w:val="auto"/>
          <w:rPrChange w:id="88" w:author="Balaena Institute whitehead" w:date="2025-07-25T12:58:00Z" w16du:dateUtc="2025-07-25T15:58:00Z">
            <w:rPr>
              <w:b/>
              <w:bCs/>
              <w:noProof/>
              <w:color w:val="auto"/>
            </w:rPr>
          </w:rPrChange>
        </w:rPr>
        <w:fldChar w:fldCharType="end"/>
      </w:r>
      <w:bookmarkEnd w:id="85"/>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86"/>
      <w:r w:rsidR="008A227A" w:rsidRPr="00207D2A">
        <w:rPr>
          <w:rStyle w:val="CommentReference"/>
          <w:i w:val="0"/>
          <w:iCs w:val="0"/>
          <w:color w:val="auto"/>
        </w:rPr>
        <w:commentReference w:id="86"/>
      </w:r>
    </w:p>
    <w:p w14:paraId="4AFC43A7" w14:textId="40124935" w:rsidR="00A10676" w:rsidRPr="00207D2A" w:rsidRDefault="00583D2A">
      <w:pPr>
        <w:pStyle w:val="Heading3"/>
        <w:pPrChange w:id="89" w:author="Balaena Institute whitehead" w:date="2025-07-10T11:03:00Z" w16du:dateUtc="2025-07-10T14:03:00Z">
          <w:pPr/>
        </w:pPrChange>
      </w:pPr>
      <w:bookmarkStart w:id="90" w:name="_Toc204950840"/>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bookmarkEnd w:id="90"/>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7AF2F6CA"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w:t>
      </w:r>
      <w:r w:rsidR="003E5933" w:rsidRPr="00207D2A">
        <w:lastRenderedPageBreak/>
        <w:t xml:space="preserve">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3E5933" w:rsidRPr="00207D2A">
        <w:rPr>
          <w:b/>
          <w:bCs/>
          <w:rPrChange w:id="91" w:author="Balaena Institute whitehead" w:date="2025-07-25T12:58:00Z" w16du:dateUtc="2025-07-25T15:58:00Z">
            <w:rPr>
              <w:rFonts w:eastAsiaTheme="majorEastAsia" w:cstheme="majorBidi"/>
            </w:rPr>
          </w:rPrChange>
        </w:rPr>
        <w:t xml:space="preserve">Figure </w:t>
      </w:r>
      <w:r w:rsidR="003E5933" w:rsidRPr="00207D2A">
        <w:rPr>
          <w:b/>
          <w:bCs/>
          <w:rPrChange w:id="92" w:author="Balaena Institute whitehead" w:date="2025-07-25T12:58:00Z" w16du:dateUtc="2025-07-25T15:58:00Z">
            <w:rPr>
              <w:rFonts w:eastAsiaTheme="majorEastAsia" w:cstheme="majorBidi"/>
              <w:noProof/>
            </w:rPr>
          </w:rPrChange>
        </w:rPr>
        <w:t>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93"/>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93"/>
      <w:r w:rsidR="00AD46A2">
        <w:rPr>
          <w:rStyle w:val="CommentReference"/>
        </w:rPr>
        <w:commentReference w:id="93"/>
      </w:r>
    </w:p>
    <w:p w14:paraId="529523F8" w14:textId="0DCE9FE6" w:rsidR="00A10676" w:rsidRPr="00207D2A" w:rsidRDefault="0063179E">
      <w:pPr>
        <w:keepNext/>
        <w:pPrChange w:id="94"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74CBCD37" w:rsidR="0063179E" w:rsidRPr="00207D2A" w:rsidRDefault="00A10676" w:rsidP="0063179E">
      <w:pPr>
        <w:pStyle w:val="Heading4"/>
        <w:spacing w:line="240" w:lineRule="auto"/>
        <w:rPr>
          <w:rFonts w:cs="Times New Roman"/>
          <w:i w:val="0"/>
          <w:iCs w:val="0"/>
          <w:sz w:val="18"/>
          <w:szCs w:val="18"/>
        </w:rPr>
      </w:pPr>
      <w:bookmarkStart w:id="95" w:name="_Ref203040586"/>
      <w:commentRangeStart w:id="96"/>
      <w:r w:rsidRPr="00207D2A">
        <w:rPr>
          <w:rFonts w:eastAsiaTheme="minorHAnsi" w:cs="Times New Roman"/>
          <w:b/>
          <w:bCs/>
          <w:sz w:val="18"/>
          <w:szCs w:val="18"/>
          <w:rPrChange w:id="97" w:author="Balaena Institute whitehead" w:date="2025-07-25T12:58:00Z" w16du:dateUtc="2025-07-25T15:58:00Z">
            <w:rPr/>
          </w:rPrChange>
        </w:rPr>
        <w:t xml:space="preserve">Figure </w:t>
      </w:r>
      <w:r w:rsidRPr="00207D2A">
        <w:rPr>
          <w:rFonts w:eastAsiaTheme="minorHAnsi" w:cs="Times New Roman"/>
          <w:b/>
          <w:bCs/>
          <w:sz w:val="18"/>
          <w:szCs w:val="18"/>
          <w:rPrChange w:id="98" w:author="Balaena Institute whitehead" w:date="2025-07-25T12:58:00Z" w16du:dateUtc="2025-07-25T15:58:00Z">
            <w:rPr/>
          </w:rPrChange>
        </w:rPr>
        <w:fldChar w:fldCharType="begin"/>
      </w:r>
      <w:r w:rsidRPr="00207D2A">
        <w:rPr>
          <w:rFonts w:eastAsiaTheme="minorHAnsi" w:cs="Times New Roman"/>
          <w:b/>
          <w:bCs/>
          <w:sz w:val="18"/>
          <w:szCs w:val="18"/>
          <w:rPrChange w:id="99"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100" w:author="Balaena Institute whitehead" w:date="2025-07-25T12:58:00Z" w16du:dateUtc="2025-07-25T15:58:00Z">
            <w:rPr/>
          </w:rPrChange>
        </w:rPr>
        <w:fldChar w:fldCharType="separate"/>
      </w:r>
      <w:ins w:id="101" w:author="Balaena Institute whitehead" w:date="2025-07-11T15:25:00Z" w16du:dateUtc="2025-07-11T18:25:00Z">
        <w:r w:rsidR="00897888" w:rsidRPr="00207D2A">
          <w:rPr>
            <w:rFonts w:eastAsiaTheme="minorHAnsi" w:cs="Times New Roman"/>
            <w:b/>
            <w:bCs/>
            <w:sz w:val="18"/>
            <w:szCs w:val="18"/>
            <w:rPrChange w:id="102" w:author="Balaena Institute whitehead" w:date="2025-07-25T12:58:00Z" w16du:dateUtc="2025-07-25T15:58:00Z">
              <w:rPr>
                <w:rFonts w:eastAsiaTheme="minorHAnsi" w:cs="Times New Roman"/>
                <w:b/>
                <w:bCs/>
                <w:noProof/>
                <w:sz w:val="18"/>
                <w:szCs w:val="18"/>
              </w:rPr>
            </w:rPrChange>
          </w:rPr>
          <w:t>3</w:t>
        </w:r>
      </w:ins>
      <w:del w:id="103" w:author="Balaena Institute whitehead" w:date="2025-07-11T15:25:00Z" w16du:dateUtc="2025-07-11T18:25:00Z">
        <w:r w:rsidRPr="00207D2A" w:rsidDel="00897888">
          <w:rPr>
            <w:rFonts w:eastAsiaTheme="minorHAnsi" w:cs="Times New Roman"/>
            <w:b/>
            <w:bCs/>
            <w:sz w:val="18"/>
            <w:szCs w:val="18"/>
            <w:rPrChange w:id="104" w:author="Balaena Institute whitehead" w:date="2025-07-25T12:58:00Z" w16du:dateUtc="2025-07-25T15:58:00Z">
              <w:rPr>
                <w:noProof/>
              </w:rPr>
            </w:rPrChange>
          </w:rPr>
          <w:delText>3</w:delText>
        </w:r>
      </w:del>
      <w:r w:rsidRPr="00207D2A">
        <w:rPr>
          <w:rFonts w:eastAsiaTheme="minorHAnsi" w:cs="Times New Roman"/>
          <w:b/>
          <w:bCs/>
          <w:sz w:val="18"/>
          <w:szCs w:val="18"/>
          <w:rPrChange w:id="105" w:author="Balaena Institute whitehead" w:date="2025-07-25T12:58:00Z" w16du:dateUtc="2025-07-25T15:58:00Z">
            <w:rPr/>
          </w:rPrChange>
        </w:rPr>
        <w:fldChar w:fldCharType="end"/>
      </w:r>
      <w:bookmarkEnd w:id="95"/>
      <w:r w:rsidRPr="00207D2A">
        <w:rPr>
          <w:rFonts w:eastAsiaTheme="minorHAnsi" w:cs="Times New Roman"/>
          <w:b/>
          <w:bCs/>
          <w:sz w:val="18"/>
          <w:szCs w:val="18"/>
          <w:rPrChange w:id="106" w:author="Balaena Institute whitehead" w:date="2025-07-25T12:58:00Z" w16du:dateUtc="2025-07-25T15:58:00Z">
            <w:rPr/>
          </w:rPrChange>
        </w:rPr>
        <w:t>.</w:t>
      </w:r>
      <w:r w:rsidRPr="00207D2A">
        <w:rPr>
          <w:rFonts w:eastAsiaTheme="minorHAnsi" w:cs="Times New Roman"/>
          <w:sz w:val="18"/>
          <w:szCs w:val="18"/>
          <w:rPrChange w:id="107" w:author="Balaena Institute whitehead" w:date="2025-07-25T12:58:00Z" w16du:dateUtc="2025-07-25T15:58:00Z">
            <w:rPr/>
          </w:rPrChange>
        </w:rPr>
        <w:t xml:space="preserve"> </w:t>
      </w:r>
      <w:bookmarkStart w:id="108" w:name="_Hlk203128466"/>
      <w:r w:rsidRPr="00207D2A">
        <w:rPr>
          <w:rFonts w:eastAsiaTheme="minorHAnsi" w:cs="Times New Roman"/>
          <w:i w:val="0"/>
          <w:iCs w:val="0"/>
          <w:sz w:val="18"/>
          <w:szCs w:val="18"/>
          <w:rPrChange w:id="109"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110"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111"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12" w:author="Balaena Institute whitehead" w:date="2025-07-25T12:58:00Z" w16du:dateUtc="2025-07-25T15:58:00Z">
            <w:rPr/>
          </w:rPrChange>
        </w:rPr>
        <w:t>NR</w:t>
      </w:r>
      <w:r w:rsidRPr="00207D2A">
        <w:rPr>
          <w:rFonts w:eastAsiaTheme="minorHAnsi" w:cs="Times New Roman"/>
          <w:sz w:val="18"/>
          <w:szCs w:val="18"/>
          <w:vertAlign w:val="subscript"/>
          <w:rPrChange w:id="113"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14"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15"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16"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17"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18"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19" w:author="Balaena Institute whitehead" w:date="2025-07-25T12:58:00Z" w16du:dateUtc="2025-07-25T15:58:00Z">
            <w:rPr>
              <w:i w:val="0"/>
              <w:iCs w:val="0"/>
            </w:rPr>
          </w:rPrChange>
        </w:rPr>
        <w:t xml:space="preserve">Point locations show the bootstrapped mean for each individual (N simulations = 1000), horizontal error bars show the corresponding 95% CI length range, and vertical error bars show the 95% CI </w:t>
      </w:r>
      <w:r w:rsidR="003752AB" w:rsidRPr="00207D2A">
        <w:rPr>
          <w:rFonts w:eastAsiaTheme="minorHAnsi" w:cs="Times New Roman"/>
          <w:sz w:val="18"/>
          <w:szCs w:val="18"/>
          <w:rPrChange w:id="120" w:author="Balaena Institute whitehead" w:date="2025-07-25T12:58:00Z" w16du:dateUtc="2025-07-25T15:58:00Z">
            <w:rPr/>
          </w:rPrChange>
        </w:rPr>
        <w:t>NR</w:t>
      </w:r>
      <w:r w:rsidR="003752AB" w:rsidRPr="00207D2A">
        <w:rPr>
          <w:rFonts w:eastAsiaTheme="minorHAnsi" w:cs="Times New Roman"/>
          <w:sz w:val="18"/>
          <w:szCs w:val="18"/>
          <w:vertAlign w:val="subscript"/>
          <w:rPrChange w:id="121"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22"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23"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24"/>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108"/>
      <w:commentRangeEnd w:id="124"/>
      <w:r w:rsidR="00B46BCD">
        <w:rPr>
          <w:rStyle w:val="CommentReference"/>
          <w:rFonts w:eastAsiaTheme="minorHAnsi" w:cs="Times New Roman"/>
          <w:i w:val="0"/>
          <w:iCs w:val="0"/>
        </w:rPr>
        <w:commentReference w:id="124"/>
      </w:r>
    </w:p>
    <w:p w14:paraId="2B668A0F" w14:textId="77777777" w:rsidR="0063179E" w:rsidRPr="00AD46A2" w:rsidRDefault="0063179E">
      <w:pPr>
        <w:rPr>
          <w:i/>
          <w:iCs/>
        </w:rPr>
        <w:pPrChange w:id="125"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26"/>
      <w:commentRangeEnd w:id="126"/>
      <w:r w:rsidRPr="00207D2A">
        <w:rPr>
          <w:rStyle w:val="CommentReference"/>
          <w:i w:val="0"/>
          <w:iCs w:val="0"/>
        </w:rPr>
        <w:commentReference w:id="126"/>
      </w:r>
      <w:commentRangeEnd w:id="96"/>
      <w:r w:rsidR="00723C89" w:rsidRPr="00207D2A">
        <w:rPr>
          <w:rStyle w:val="CommentReference"/>
          <w:i w:val="0"/>
          <w:iCs w:val="0"/>
        </w:rPr>
        <w:commentReference w:id="96"/>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7240373F" w:rsidR="00583D2A" w:rsidRPr="00207D2A" w:rsidRDefault="00FC74A0" w:rsidP="00583D2A">
      <w:r w:rsidRPr="00207D2A">
        <w:t xml:space="preserve">Optimal </w:t>
      </w:r>
      <w:r w:rsidR="008732DD" w:rsidRPr="00207D2A">
        <w:rPr>
          <w:i/>
          <w:iCs/>
        </w:rPr>
        <w:t>f</w:t>
      </w:r>
      <w:r w:rsidR="00583D2A" w:rsidRPr="00207D2A">
        <w:rPr>
          <w:i/>
          <w:iCs/>
        </w:rPr>
        <w:t xml:space="preserve">r </w:t>
      </w:r>
      <w:r w:rsidR="00583D2A" w:rsidRPr="00207D2A">
        <w:t>values were</w:t>
      </w:r>
      <w:r w:rsidR="001C3A91" w:rsidRPr="00207D2A">
        <w:t xml:space="preserve"> </w:t>
      </w:r>
      <w:r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r w:rsidR="001E274D" w:rsidRPr="00AD46A2">
        <w:rPr>
          <w:b/>
          <w:bCs/>
        </w:rPr>
        <w:t>Figure</w:t>
      </w:r>
      <w:r w:rsidR="001E274D" w:rsidRPr="00207D2A">
        <w:rPr>
          <w:b/>
          <w:bCs/>
        </w:rPr>
        <w:t>s</w:t>
      </w:r>
      <w:r w:rsidR="001E274D" w:rsidRPr="00AD46A2">
        <w:rPr>
          <w:b/>
          <w:bCs/>
        </w:rPr>
        <w:t xml:space="preserve"> 4</w:t>
      </w:r>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r w:rsidR="001E274D" w:rsidRPr="00AD46A2">
        <w:rPr>
          <w:b/>
          <w:bCs/>
        </w:rPr>
        <w:t>5</w:t>
      </w:r>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Pr="00207D2A">
        <w:t>,</w:t>
      </w:r>
      <w:r w:rsidR="00583D2A" w:rsidRPr="00207D2A">
        <w:t xml:space="preserve"> partly because large males </w:t>
      </w:r>
      <w:r w:rsidR="008732DD" w:rsidRPr="00207D2A">
        <w:t xml:space="preserve">(&gt; 13. 7 m) </w:t>
      </w:r>
      <w:r w:rsidR="00583D2A" w:rsidRPr="00207D2A">
        <w:t xml:space="preserve">had </w:t>
      </w:r>
      <w:r w:rsidR="00583D2A" w:rsidRPr="00207D2A">
        <w:lastRenderedPageBreak/>
        <w:t xml:space="preserve">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r w:rsidR="00583D2A" w:rsidRPr="00207D2A">
        <w:rPr>
          <w:b/>
          <w:bCs/>
        </w:rPr>
        <w:t xml:space="preserve">Figure </w:t>
      </w:r>
      <w:r w:rsidR="00583D2A" w:rsidRPr="00AD46A2">
        <w:rPr>
          <w:b/>
          <w:bCs/>
        </w:rPr>
        <w:t>5</w:t>
      </w:r>
      <w:r w:rsidR="00583D2A" w:rsidRPr="00207D2A">
        <w:fldChar w:fldCharType="end"/>
      </w:r>
      <w:r w:rsidR="00583D2A" w:rsidRPr="00207D2A">
        <w:t>). Estimates of asymptote parameters (</w:t>
      </w:r>
      <w:r w:rsidR="00583D2A" w:rsidRPr="00207D2A">
        <w:rPr>
          <w:i/>
          <w:iCs/>
        </w:rPr>
        <w:t>max</w:t>
      </w:r>
      <w:r w:rsidR="00583D2A" w:rsidRPr="00207D2A">
        <w:rPr>
          <w:i/>
          <w:iCs/>
          <w:vertAlign w:val="subscript"/>
        </w:rPr>
        <w:t xml:space="preserve">f  </w:t>
      </w:r>
      <w:r w:rsidR="00583D2A" w:rsidRPr="00207D2A">
        <w:t xml:space="preserve">and </w:t>
      </w:r>
      <w:r w:rsidR="00583D2A" w:rsidRPr="00207D2A">
        <w:rPr>
          <w:i/>
          <w:iCs/>
        </w:rPr>
        <w:t>max</w:t>
      </w:r>
      <w:r w:rsidR="00583D2A" w:rsidRPr="00207D2A">
        <w:rPr>
          <w:i/>
          <w:iCs/>
          <w:vertAlign w:val="subscript"/>
        </w:rPr>
        <w:t>m</w:t>
      </w:r>
      <w:r w:rsidR="00583D2A" w:rsidRPr="00207D2A">
        <w:t xml:space="preserve">) were generally </w:t>
      </w:r>
      <w:r w:rsidR="00AB1071" w:rsidRPr="00207D2A">
        <w:t>less variable</w:t>
      </w:r>
      <w:r w:rsidR="00583D2A" w:rsidRPr="00207D2A">
        <w:t xml:space="preserve"> than growth parameters (</w:t>
      </w:r>
      <w:r w:rsidR="00583D2A" w:rsidRPr="00207D2A">
        <w:rPr>
          <w:i/>
          <w:iCs/>
        </w:rPr>
        <w:t xml:space="preserve">fr </w:t>
      </w:r>
      <w:r w:rsidR="00583D2A" w:rsidRPr="00207D2A">
        <w:t xml:space="preserve">and </w:t>
      </w:r>
      <w:r w:rsidR="00583D2A" w:rsidRPr="00207D2A">
        <w:rPr>
          <w:i/>
          <w:iCs/>
        </w:rPr>
        <w:t>mr</w:t>
      </w:r>
      <w:r w:rsidR="006E66B8" w:rsidRPr="00207D2A">
        <w:t>)</w:t>
      </w:r>
      <w:commentRangeStart w:id="127"/>
      <w:commentRangeStart w:id="128"/>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r w:rsidR="001E274D" w:rsidRPr="00AD46A2">
        <w:rPr>
          <w:b/>
          <w:bCs/>
        </w:rPr>
        <w:t>Figure 4</w:t>
      </w:r>
      <w:r w:rsidR="001E274D" w:rsidRPr="00207D2A">
        <w:fldChar w:fldCharType="end"/>
      </w:r>
      <w:r w:rsidR="001E274D" w:rsidRPr="00207D2A">
        <w:t>)</w:t>
      </w:r>
      <w:r w:rsidRPr="00207D2A">
        <w:t>.</w:t>
      </w:r>
      <w:r w:rsidR="006E66B8" w:rsidRPr="00207D2A">
        <w:t xml:space="preserve"> </w:t>
      </w:r>
      <w:commentRangeStart w:id="129"/>
      <w:r w:rsidR="006E66B8" w:rsidRPr="00207D2A">
        <w:t>In fact,</w:t>
      </w:r>
      <w:r w:rsidR="00C74251">
        <w:t xml:space="preserve"> </w:t>
      </w:r>
      <w:commentRangeEnd w:id="129"/>
      <w:r w:rsidR="00B46BCD">
        <w:rPr>
          <w:rStyle w:val="CommentReference"/>
        </w:rPr>
        <w:commentReference w:id="129"/>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r w:rsidR="00922BBE" w:rsidRPr="00207D2A">
        <w:rPr>
          <w:i/>
          <w:iCs/>
        </w:rPr>
        <w:t>mr</w:t>
      </w:r>
      <w:r w:rsidR="00922BBE" w:rsidRPr="00207D2A">
        <w:t>=~0</w:t>
      </w:r>
      <w:r w:rsidR="00897888" w:rsidRPr="00207D2A">
        <w:t xml:space="preserve">, </w:t>
      </w:r>
      <w:r w:rsidR="00897888" w:rsidRPr="00207D2A">
        <w:rPr>
          <w:b/>
          <w:bCs/>
        </w:rPr>
        <w:t>Supplementary Table S</w:t>
      </w:r>
      <w:r w:rsidR="000F59CE" w:rsidRPr="00207D2A">
        <w:rPr>
          <w:b/>
          <w:bCs/>
        </w:rPr>
        <w:t>2 - 3</w:t>
      </w:r>
      <w:r w:rsidR="00922BBE" w:rsidRPr="00207D2A">
        <w:t xml:space="preserve">), and </w:t>
      </w:r>
      <w:r w:rsidR="00922BBE" w:rsidRPr="00207D2A">
        <w:rPr>
          <w:i/>
          <w:iCs/>
        </w:rPr>
        <w:t>max</w:t>
      </w:r>
      <w:r w:rsidR="00922BBE" w:rsidRPr="00207D2A">
        <w:rPr>
          <w:i/>
          <w:iCs/>
          <w:vertAlign w:val="subscript"/>
        </w:rPr>
        <w:t>m</w:t>
      </w:r>
      <w:r w:rsidR="00922BBE" w:rsidRPr="00207D2A">
        <w:t xml:space="preserve"> is meaningless (indicated by </w:t>
      </w:r>
      <w:r w:rsidR="00922BBE" w:rsidRPr="00207D2A">
        <w:rPr>
          <w:i/>
          <w:iCs/>
        </w:rPr>
        <w:t>max</w:t>
      </w:r>
      <w:r w:rsidR="00922BBE" w:rsidRPr="00207D2A">
        <w:rPr>
          <w:i/>
          <w:iCs/>
          <w:vertAlign w:val="subscript"/>
        </w:rPr>
        <w:t>m</w:t>
      </w:r>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r w:rsidR="001E274D" w:rsidRPr="00207D2A">
        <w:rPr>
          <w:b/>
          <w:bCs/>
          <w:rPrChange w:id="130" w:author="Balaena Institute whitehead" w:date="2025-07-25T12:58:00Z" w16du:dateUtc="2025-07-25T15:58:00Z">
            <w:rPr/>
          </w:rPrChange>
        </w:rPr>
        <w:t xml:space="preserve">Figure </w:t>
      </w:r>
      <w:r w:rsidR="001E274D" w:rsidRPr="00207D2A">
        <w:rPr>
          <w:b/>
          <w:bCs/>
          <w:rPrChange w:id="131" w:author="Balaena Institute whitehead" w:date="2025-07-25T12:58:00Z" w16du:dateUtc="2025-07-25T15:58:00Z">
            <w:rPr>
              <w:noProof/>
            </w:rPr>
          </w:rPrChange>
        </w:rPr>
        <w:t>4</w:t>
      </w:r>
      <w:r w:rsidR="001E274D" w:rsidRPr="00207D2A">
        <w:rPr>
          <w:b/>
          <w:bCs/>
        </w:rPr>
        <w:fldChar w:fldCharType="end"/>
      </w:r>
      <w:r w:rsidR="00922BBE" w:rsidRPr="00207D2A">
        <w:t>).</w:t>
      </w:r>
      <w:commentRangeEnd w:id="127"/>
      <w:r w:rsidR="00547F4B" w:rsidRPr="00207D2A">
        <w:rPr>
          <w:rStyle w:val="CommentReference"/>
        </w:rPr>
        <w:commentReference w:id="127"/>
      </w:r>
      <w:commentRangeEnd w:id="128"/>
      <w:r w:rsidR="00B46BCD">
        <w:rPr>
          <w:rStyle w:val="CommentReference"/>
        </w:rPr>
        <w:commentReference w:id="128"/>
      </w:r>
    </w:p>
    <w:p w14:paraId="595BE6F8" w14:textId="77777777" w:rsidR="00897888" w:rsidRPr="00207D2A" w:rsidRDefault="00897888">
      <w:pPr>
        <w:keepNext/>
        <w:jc w:val="center"/>
        <w:pPrChange w:id="132"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13E2A40B" w:rsidR="00897888" w:rsidRPr="00207D2A" w:rsidRDefault="00897888" w:rsidP="00897888">
      <w:pPr>
        <w:pStyle w:val="Caption"/>
        <w:rPr>
          <w:i w:val="0"/>
          <w:iCs w:val="0"/>
          <w:color w:val="auto"/>
        </w:rPr>
      </w:pPr>
      <w:bookmarkStart w:id="133" w:name="_Ref203140158"/>
      <w:bookmarkStart w:id="134" w:name="_Ref203140152"/>
      <w:r w:rsidRPr="00207D2A">
        <w:rPr>
          <w:b/>
          <w:bCs/>
          <w:color w:val="auto"/>
          <w:rPrChange w:id="135" w:author="Balaena Institute whitehead" w:date="2025-07-25T12:58:00Z" w16du:dateUtc="2025-07-25T15:58:00Z">
            <w:rPr/>
          </w:rPrChange>
        </w:rPr>
        <w:t xml:space="preserve">Figure </w:t>
      </w:r>
      <w:r w:rsidRPr="00207D2A">
        <w:rPr>
          <w:b/>
          <w:bCs/>
          <w:color w:val="auto"/>
          <w:rPrChange w:id="136" w:author="Balaena Institute whitehead" w:date="2025-07-25T12:58:00Z" w16du:dateUtc="2025-07-25T15:58:00Z">
            <w:rPr/>
          </w:rPrChange>
        </w:rPr>
        <w:fldChar w:fldCharType="begin"/>
      </w:r>
      <w:r w:rsidRPr="00207D2A">
        <w:rPr>
          <w:b/>
          <w:bCs/>
          <w:color w:val="auto"/>
          <w:rPrChange w:id="137" w:author="Balaena Institute whitehead" w:date="2025-07-25T12:58:00Z" w16du:dateUtc="2025-07-25T15:58:00Z">
            <w:rPr/>
          </w:rPrChange>
        </w:rPr>
        <w:instrText xml:space="preserve"> SEQ Figure \* ARABIC </w:instrText>
      </w:r>
      <w:r w:rsidRPr="00207D2A">
        <w:rPr>
          <w:b/>
          <w:bCs/>
          <w:color w:val="auto"/>
          <w:rPrChange w:id="138" w:author="Balaena Institute whitehead" w:date="2025-07-25T12:58:00Z" w16du:dateUtc="2025-07-25T15:58:00Z">
            <w:rPr/>
          </w:rPrChange>
        </w:rPr>
        <w:fldChar w:fldCharType="separate"/>
      </w:r>
      <w:r w:rsidRPr="00207D2A">
        <w:rPr>
          <w:b/>
          <w:bCs/>
          <w:color w:val="auto"/>
          <w:rPrChange w:id="139" w:author="Balaena Institute whitehead" w:date="2025-07-25T12:58:00Z" w16du:dateUtc="2025-07-25T15:58:00Z">
            <w:rPr>
              <w:noProof/>
            </w:rPr>
          </w:rPrChange>
        </w:rPr>
        <w:t>4</w:t>
      </w:r>
      <w:r w:rsidRPr="00207D2A">
        <w:rPr>
          <w:b/>
          <w:bCs/>
          <w:color w:val="auto"/>
          <w:rPrChange w:id="140" w:author="Balaena Institute whitehead" w:date="2025-07-25T12:58:00Z" w16du:dateUtc="2025-07-25T15:58:00Z">
            <w:rPr/>
          </w:rPrChange>
        </w:rPr>
        <w:fldChar w:fldCharType="end"/>
      </w:r>
      <w:bookmarkEnd w:id="133"/>
      <w:r w:rsidRPr="00207D2A">
        <w:rPr>
          <w:b/>
          <w:bCs/>
          <w:color w:val="auto"/>
          <w:rPrChange w:id="141"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r w:rsidRPr="00207D2A">
        <w:rPr>
          <w:color w:val="auto"/>
          <w:rPrChange w:id="142" w:author="Balaena Institute whitehead" w:date="2025-07-25T12:58:00Z" w16du:dateUtc="2025-07-25T15:58:00Z">
            <w:rPr>
              <w:i w:val="0"/>
              <w:iCs w:val="0"/>
              <w:color w:val="auto"/>
            </w:rPr>
          </w:rPrChange>
        </w:rPr>
        <w:t>fr</w:t>
      </w:r>
      <w:r w:rsidRPr="00207D2A">
        <w:rPr>
          <w:i w:val="0"/>
          <w:iCs w:val="0"/>
          <w:color w:val="auto"/>
        </w:rPr>
        <w:t xml:space="preserve">), the female asymptote of </w:t>
      </w:r>
      <w:r w:rsidRPr="00207D2A">
        <w:rPr>
          <w:color w:val="auto"/>
          <w:rPrChange w:id="143"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144" w:author="Balaena Institute whitehead" w:date="2025-07-25T12:58:00Z" w16du:dateUtc="2025-07-25T15:58:00Z">
            <w:rPr>
              <w:i w:val="0"/>
              <w:iCs w:val="0"/>
              <w:color w:val="auto"/>
            </w:rPr>
          </w:rPrChange>
        </w:rPr>
        <w:t>max</w:t>
      </w:r>
      <w:r w:rsidRPr="00207D2A">
        <w:rPr>
          <w:color w:val="auto"/>
          <w:vertAlign w:val="subscript"/>
          <w:rPrChange w:id="145" w:author="Balaena Institute whitehead" w:date="2025-07-25T12:58:00Z" w16du:dateUtc="2025-07-25T15:58:00Z">
            <w:rPr>
              <w:i w:val="0"/>
              <w:iCs w:val="0"/>
              <w:color w:val="auto"/>
              <w:vertAlign w:val="subscript"/>
            </w:rPr>
          </w:rPrChange>
        </w:rPr>
        <w:t>f</w:t>
      </w:r>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r w:rsidRPr="00207D2A">
        <w:rPr>
          <w:color w:val="auto"/>
          <w:rPrChange w:id="146" w:author="Balaena Institute whitehead" w:date="2025-07-25T12:58:00Z" w16du:dateUtc="2025-07-25T15:58:00Z">
            <w:rPr>
              <w:i w:val="0"/>
              <w:iCs w:val="0"/>
              <w:color w:val="auto"/>
            </w:rPr>
          </w:rPrChange>
        </w:rPr>
        <w:t>mr</w:t>
      </w:r>
      <w:r w:rsidRPr="00207D2A">
        <w:rPr>
          <w:i w:val="0"/>
          <w:iCs w:val="0"/>
          <w:color w:val="auto"/>
        </w:rPr>
        <w:t xml:space="preserve">), and the male asymptote of </w:t>
      </w:r>
      <w:r w:rsidRPr="00207D2A">
        <w:rPr>
          <w:color w:val="auto"/>
          <w:rPrChange w:id="147"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148" w:author="Balaena Institute whitehead" w:date="2025-07-25T12:58:00Z" w16du:dateUtc="2025-07-25T15:58:00Z">
            <w:rPr>
              <w:i w:val="0"/>
              <w:iCs w:val="0"/>
              <w:color w:val="auto"/>
            </w:rPr>
          </w:rPrChange>
        </w:rPr>
        <w:t>max</w:t>
      </w:r>
      <w:r w:rsidRPr="00207D2A">
        <w:rPr>
          <w:color w:val="auto"/>
          <w:vertAlign w:val="subscript"/>
          <w:rPrChange w:id="149" w:author="Balaena Institute whitehead" w:date="2025-07-25T12:58:00Z" w16du:dateUtc="2025-07-25T15:58:00Z">
            <w:rPr>
              <w:i w:val="0"/>
              <w:iCs w:val="0"/>
              <w:color w:val="auto"/>
              <w:vertAlign w:val="subscript"/>
            </w:rPr>
          </w:rPrChange>
        </w:rPr>
        <w:t>m</w:t>
      </w:r>
      <w:r w:rsidRPr="00207D2A">
        <w:rPr>
          <w:i w:val="0"/>
          <w:iCs w:val="0"/>
          <w:color w:val="auto"/>
        </w:rPr>
        <w:t>).</w:t>
      </w:r>
      <w:bookmarkEnd w:id="134"/>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150"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151"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0E1E3578" w:rsidR="00583D2A" w:rsidRPr="00207D2A" w:rsidRDefault="00583D2A" w:rsidP="00583D2A">
      <w:pPr>
        <w:pStyle w:val="Caption"/>
      </w:pPr>
      <w:bookmarkStart w:id="152"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897888" w:rsidRPr="00AD46A2">
        <w:rPr>
          <w:b/>
          <w:bCs/>
          <w:color w:val="auto"/>
        </w:rPr>
        <w:t>5</w:t>
      </w:r>
      <w:r w:rsidRPr="00207D2A">
        <w:rPr>
          <w:b/>
          <w:bCs/>
          <w:color w:val="auto"/>
        </w:rPr>
        <w:fldChar w:fldCharType="end"/>
      </w:r>
      <w:bookmarkEnd w:id="152"/>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153"/>
      <w:r w:rsidRPr="00207D2A">
        <w:rPr>
          <w:i w:val="0"/>
          <w:iCs w:val="0"/>
          <w:color w:val="auto"/>
        </w:rPr>
        <w:t xml:space="preserve"> base of the dorsal fin</w:t>
      </w:r>
      <w:r w:rsidR="00FC74A0" w:rsidRPr="00207D2A">
        <w:rPr>
          <w:i w:val="0"/>
          <w:iCs w:val="0"/>
          <w:color w:val="auto"/>
        </w:rPr>
        <w:t xml:space="preserve"> </w:t>
      </w:r>
      <w:commentRangeEnd w:id="153"/>
      <w:r w:rsidR="000023FA">
        <w:rPr>
          <w:rStyle w:val="CommentReference"/>
          <w:i w:val="0"/>
          <w:iCs w:val="0"/>
          <w:color w:val="auto"/>
        </w:rPr>
        <w:commentReference w:id="153"/>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154"/>
      <w:r w:rsidRPr="00207D2A">
        <w:rPr>
          <w:color w:val="auto"/>
        </w:rPr>
        <w:t>R</w:t>
      </w:r>
      <w:r w:rsidR="000023FA" w:rsidRPr="000023FA">
        <w:rPr>
          <w:color w:val="auto"/>
          <w:vertAlign w:val="subscript"/>
          <w:rPrChange w:id="155"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154"/>
      <w:r w:rsidRPr="00207D2A">
        <w:rPr>
          <w:rStyle w:val="CommentReference"/>
          <w:i w:val="0"/>
          <w:iCs w:val="0"/>
          <w:color w:val="auto"/>
        </w:rPr>
        <w:commentReference w:id="154"/>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073C2B97" w:rsidR="00583D2A" w:rsidRPr="00207D2A"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156"/>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156"/>
      <w:r w:rsidR="000023FA">
        <w:rPr>
          <w:rStyle w:val="CommentReference"/>
        </w:rPr>
        <w:commentReference w:id="156"/>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157"/>
      <w:r w:rsidR="003C2CB8" w:rsidRPr="00207D2A">
        <w:t>exceeding the maximum recorded female length</w:t>
      </w:r>
      <w:commentRangeEnd w:id="157"/>
      <w:r w:rsidR="000023FA">
        <w:rPr>
          <w:rStyle w:val="CommentReference"/>
        </w:rPr>
        <w:commentReference w:id="157"/>
      </w:r>
      <w:ins w:id="158" w:author="Christine K" w:date="2025-08-09T14:13:00Z" w16du:dateUtc="2025-08-09T21:13:00Z">
        <w:r w:rsidR="000023FA">
          <w:t xml:space="preserve"> of X m</w:t>
        </w:r>
      </w:ins>
      <w:r w:rsidRPr="00207D2A">
        <w:t>.</w:t>
      </w:r>
      <w:r w:rsidR="001C3A91" w:rsidRPr="00207D2A">
        <w:t xml:space="preserve"> Images of a sample of individuals and their corresponding </w:t>
      </w:r>
      <w:r w:rsidR="001C3A91" w:rsidRPr="00207D2A">
        <w:rPr>
          <w:i/>
          <w:iCs/>
        </w:rPr>
        <w:t>P(f)</w:t>
      </w:r>
      <w:r w:rsidR="001C3A91" w:rsidRPr="00207D2A">
        <w:t xml:space="preserve"> values are shown in the </w:t>
      </w:r>
      <w:r w:rsidR="009B17FC" w:rsidRPr="00207D2A">
        <w:rPr>
          <w:b/>
          <w:bCs/>
        </w:rPr>
        <w:t xml:space="preserve">Supplementary Material </w:t>
      </w:r>
      <w:r w:rsidR="000F59CE" w:rsidRPr="00207D2A">
        <w:rPr>
          <w:b/>
          <w:bCs/>
        </w:rPr>
        <w:t>3</w:t>
      </w:r>
      <w:r w:rsidR="001C3A91" w:rsidRPr="00207D2A">
        <w:t xml:space="preserve">. </w:t>
      </w:r>
    </w:p>
    <w:p w14:paraId="385C2218" w14:textId="77777777" w:rsidR="00583D2A" w:rsidRPr="00207D2A" w:rsidRDefault="00583D2A" w:rsidP="00583D2A"/>
    <w:p w14:paraId="4194BA20" w14:textId="43037DE2" w:rsidR="00583D2A" w:rsidRPr="00207D2A" w:rsidRDefault="003C5406" w:rsidP="00583D2A">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159" w:name="_Ref201777743"/>
      <w:commentRangeStart w:id="160"/>
      <w:commentRangeStart w:id="161"/>
      <w:commentRangeStart w:id="162"/>
      <w:r w:rsidRPr="00207D2A">
        <w:rPr>
          <w:b/>
          <w:bCs/>
          <w:color w:val="auto"/>
        </w:rPr>
        <w:t xml:space="preserve">Figure </w:t>
      </w:r>
      <w:bookmarkEnd w:id="159"/>
      <w:r w:rsidR="00F91C57" w:rsidRPr="00207D2A">
        <w:rPr>
          <w:b/>
          <w:bCs/>
          <w:color w:val="auto"/>
        </w:rPr>
        <w:t>5</w:t>
      </w:r>
      <w:commentRangeEnd w:id="160"/>
      <w:r w:rsidR="000023FA">
        <w:rPr>
          <w:rStyle w:val="CommentReference"/>
          <w:i w:val="0"/>
          <w:iCs w:val="0"/>
          <w:color w:val="auto"/>
        </w:rPr>
        <w:commentReference w:id="160"/>
      </w:r>
      <w:commentRangeEnd w:id="162"/>
      <w:r w:rsidR="00AD46A2">
        <w:rPr>
          <w:rStyle w:val="CommentReference"/>
          <w:i w:val="0"/>
          <w:iCs w:val="0"/>
          <w:color w:val="auto"/>
        </w:rPr>
        <w:commentReference w:id="162"/>
      </w:r>
      <w:r w:rsidRPr="00207D2A">
        <w:rPr>
          <w:b/>
          <w:bCs/>
          <w:color w:val="auto"/>
        </w:rPr>
        <w:t>.</w:t>
      </w:r>
      <w:r w:rsidRPr="00207D2A">
        <w:rPr>
          <w:color w:val="auto"/>
        </w:rPr>
        <w:t xml:space="preserve"> </w:t>
      </w:r>
      <w:commentRangeStart w:id="163"/>
      <w:commentRangeStart w:id="164"/>
      <w:r w:rsidRPr="00207D2A">
        <w:rPr>
          <w:i w:val="0"/>
          <w:iCs w:val="0"/>
          <w:color w:val="auto"/>
        </w:rPr>
        <w:t xml:space="preserve">Bootstrapped </w:t>
      </w:r>
      <w:commentRangeEnd w:id="163"/>
      <w:r w:rsidR="00571C21">
        <w:rPr>
          <w:rStyle w:val="CommentReference"/>
          <w:i w:val="0"/>
          <w:iCs w:val="0"/>
          <w:color w:val="auto"/>
        </w:rPr>
        <w:commentReference w:id="163"/>
      </w:r>
      <w:commentRangeEnd w:id="164"/>
      <w:r w:rsidR="00AD46A2">
        <w:rPr>
          <w:rStyle w:val="CommentReference"/>
          <w:i w:val="0"/>
          <w:iCs w:val="0"/>
          <w:color w:val="auto"/>
        </w:rPr>
        <w:commentReference w:id="164"/>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165"/>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165"/>
      <w:r w:rsidR="00571C21">
        <w:rPr>
          <w:rStyle w:val="CommentReference"/>
          <w:i w:val="0"/>
          <w:iCs w:val="0"/>
          <w:color w:val="auto"/>
        </w:rPr>
        <w:commentReference w:id="165"/>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161"/>
      <w:r w:rsidR="00A940E9" w:rsidRPr="00207D2A">
        <w:rPr>
          <w:rStyle w:val="CommentReference"/>
          <w:i w:val="0"/>
          <w:iCs w:val="0"/>
          <w:color w:val="auto"/>
        </w:rPr>
        <w:commentReference w:id="161"/>
      </w:r>
    </w:p>
    <w:p w14:paraId="20B5FB0D" w14:textId="2F42B6DA" w:rsidR="00583D2A" w:rsidRPr="00207D2A" w:rsidRDefault="00583D2A">
      <w:pPr>
        <w:pStyle w:val="Heading4"/>
        <w:pPrChange w:id="166" w:author="Ana Eguiguren" w:date="2025-07-09T19:51:00Z" w16du:dateUtc="2025-07-09T22:51:00Z">
          <w:pPr>
            <w:pStyle w:val="Caption"/>
          </w:pPr>
        </w:pPrChange>
      </w:pPr>
      <w:r w:rsidRPr="00207D2A">
        <w:rPr>
          <w:rFonts w:cs="Times New Roman"/>
        </w:rPr>
        <w:t>3.3.3 Peduncle dive patterns</w:t>
      </w:r>
    </w:p>
    <w:p w14:paraId="006CE085" w14:textId="19F39224"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167" w:author="Balaena Institute whitehead" w:date="2025-07-25T12:58:00Z" w16du:dateUtc="2025-07-25T15:58:00Z">
            <w:rPr>
              <w:b/>
              <w:bCs/>
              <w:noProof/>
            </w:rPr>
          </w:rPrChange>
        </w:rPr>
        <w:t>6</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2024B48B" w:rsidR="00583D2A" w:rsidRPr="00207D2A" w:rsidRDefault="00583D2A" w:rsidP="00583D2A">
      <w:r w:rsidRPr="00207D2A">
        <w:t xml:space="preserve">Length measurements of individuals that performed peduncle dives either fell within the total length ranges corresponding to calves </w:t>
      </w:r>
      <w:commentRangeStart w:id="168"/>
      <w:commentRangeStart w:id="169"/>
      <w:r w:rsidRPr="00207D2A">
        <w:t>(n = 1) or juveniles (n = 3</w:t>
      </w:r>
      <w:commentRangeEnd w:id="168"/>
      <w:r w:rsidR="00571C21">
        <w:rPr>
          <w:rStyle w:val="CommentReference"/>
        </w:rPr>
        <w:commentReference w:id="168"/>
      </w:r>
      <w:commentRangeEnd w:id="169"/>
      <w:r w:rsidR="00AD46A2">
        <w:rPr>
          <w:rStyle w:val="CommentReference"/>
        </w:rPr>
        <w:commentReference w:id="169"/>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170" w:author="Balaena Institute whitehead" w:date="2025-07-25T12:58:00Z" w16du:dateUtc="2025-07-25T15:58:00Z">
            <w:rPr>
              <w:b/>
              <w:bCs/>
              <w:noProof/>
            </w:rPr>
          </w:rPrChange>
        </w:rPr>
        <w:t>6</w:t>
      </w:r>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Pr="00207D2A">
        <w:rPr>
          <w:b/>
          <w:bCs/>
        </w:rPr>
        <w:t xml:space="preserve">Figure </w:t>
      </w:r>
      <w:r w:rsidRPr="00207D2A">
        <w:rPr>
          <w:b/>
          <w:bCs/>
          <w:rPrChange w:id="171" w:author="Balaena Institute whitehead" w:date="2025-07-25T12:58:00Z" w16du:dateUtc="2025-07-25T15:58:00Z">
            <w:rPr>
              <w:b/>
              <w:bCs/>
              <w:noProof/>
            </w:rPr>
          </w:rPrChange>
        </w:rPr>
        <w:t>5</w:t>
      </w:r>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172"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173" w:name="_Ref201915523"/>
      <w:commentRangeStart w:id="174"/>
      <w:commentRangeStart w:id="175"/>
      <w:commentRangeStart w:id="176"/>
      <w:r w:rsidRPr="00207D2A">
        <w:rPr>
          <w:b/>
          <w:bCs/>
          <w:color w:val="auto"/>
        </w:rPr>
        <w:t xml:space="preserve">Figure </w:t>
      </w:r>
      <w:bookmarkEnd w:id="173"/>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174"/>
      <w:r w:rsidRPr="00207D2A">
        <w:rPr>
          <w:rStyle w:val="CommentReference"/>
          <w:i w:val="0"/>
          <w:iCs w:val="0"/>
          <w:color w:val="auto"/>
        </w:rPr>
        <w:commentReference w:id="174"/>
      </w:r>
      <w:commentRangeEnd w:id="175"/>
      <w:r w:rsidRPr="00207D2A">
        <w:rPr>
          <w:rStyle w:val="CommentReference"/>
          <w:i w:val="0"/>
          <w:iCs w:val="0"/>
          <w:color w:val="auto"/>
        </w:rPr>
        <w:commentReference w:id="175"/>
      </w:r>
      <w:commentRangeEnd w:id="176"/>
      <w:r w:rsidR="00D9550C" w:rsidRPr="00207D2A">
        <w:rPr>
          <w:rStyle w:val="CommentReference"/>
          <w:i w:val="0"/>
          <w:iCs w:val="0"/>
          <w:color w:val="auto"/>
        </w:rPr>
        <w:commentReference w:id="176"/>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bookmarkStart w:id="177" w:name="_Toc204950841"/>
      <w:r w:rsidRPr="00207D2A">
        <w:rPr>
          <w:rFonts w:cs="Times New Roman"/>
          <w:highlight w:val="green"/>
        </w:rPr>
        <w:lastRenderedPageBreak/>
        <w:t>4. DISCUSSION</w:t>
      </w:r>
      <w:bookmarkEnd w:id="177"/>
    </w:p>
    <w:p w14:paraId="7F271DC8" w14:textId="3DB19A3B" w:rsidR="00B80788" w:rsidRPr="00207D2A" w:rsidRDefault="00B80788" w:rsidP="00B80788">
      <w:pPr>
        <w:spacing w:line="360" w:lineRule="auto"/>
      </w:pPr>
      <w:r w:rsidRPr="00207D2A">
        <w:t>We developed a minimally invasive method of inferring sperm whale developmental stage and sex by leveraging prior knowledge on sperm whale morphometric development and sexual dimorphism. AUV-based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UAS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bookmarkStart w:id="178" w:name="_Toc204950842"/>
      <w:r w:rsidRPr="00207D2A">
        <w:rPr>
          <w:rFonts w:cs="Times New Roman"/>
        </w:rPr>
        <w:t xml:space="preserve">4.1 | </w:t>
      </w:r>
      <w:r w:rsidRPr="00207D2A">
        <w:rPr>
          <w:rFonts w:cs="Times New Roman"/>
        </w:rPr>
        <w:t>Developmental stage</w:t>
      </w:r>
      <w:r w:rsidRPr="00207D2A">
        <w:rPr>
          <w:rFonts w:cs="Times New Roman"/>
        </w:rPr>
        <w:t xml:space="preserve"> inferences</w:t>
      </w:r>
      <w:bookmarkEnd w:id="178"/>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6E32B0F2" w:rsidR="00B80788" w:rsidRPr="00207D2A" w:rsidRDefault="00B80788" w:rsidP="00B80788">
      <w:pPr>
        <w:spacing w:line="360" w:lineRule="auto"/>
      </w:pPr>
      <w:r w:rsidRPr="00207D2A">
        <w:t>The size-based developmental stage classes we propose refine the existing field-based classification.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w:t>
      </w:r>
      <w:r w:rsidRPr="00207D2A">
        <w:lastRenderedPageBreak/>
        <w:t xml:space="preserve">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179"/>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179"/>
      <w:r w:rsidRPr="00207D2A">
        <w:rPr>
          <w:rStyle w:val="CommentReference"/>
        </w:rPr>
        <w:commentReference w:id="179"/>
      </w:r>
    </w:p>
    <w:p w14:paraId="70DBCAFF" w14:textId="48A7F763" w:rsidR="00B80788" w:rsidRDefault="00B80788" w:rsidP="00B80788">
      <w:pPr>
        <w:spacing w:line="360" w:lineRule="auto"/>
      </w:pPr>
      <w:r w:rsidRPr="00207D2A">
        <w:t>Recent work attempting to identify age-classes based on AUV-derived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bookmarkStart w:id="180" w:name="_Toc204950843"/>
      <w:r w:rsidRPr="00207D2A">
        <w:rPr>
          <w:rFonts w:cs="Times New Roman"/>
        </w:rPr>
        <w:t>4.2 | Sex</w:t>
      </w:r>
      <w:r w:rsidRPr="00207D2A">
        <w:rPr>
          <w:rFonts w:cs="Times New Roman"/>
        </w:rPr>
        <w:t xml:space="preserve"> </w:t>
      </w:r>
      <w:r w:rsidRPr="00207D2A">
        <w:rPr>
          <w:rFonts w:cs="Times New Roman"/>
        </w:rPr>
        <w:t>inferences</w:t>
      </w:r>
      <w:bookmarkEnd w:id="180"/>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w:t>
      </w:r>
      <w:r w:rsidRPr="00207D2A">
        <w:lastRenderedPageBreak/>
        <w:t xml:space="preserve">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r w:rsidR="00C93F1A" w:rsidRPr="00207D2A">
        <w:t>the majority of</w:t>
      </w:r>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181"/>
      <w:commentRangeStart w:id="182"/>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181"/>
      <w:r w:rsidRPr="00207D2A">
        <w:rPr>
          <w:rStyle w:val="CommentReference"/>
        </w:rPr>
        <w:commentReference w:id="181"/>
      </w:r>
      <w:commentRangeEnd w:id="182"/>
      <w:r w:rsidRPr="00207D2A">
        <w:rPr>
          <w:rStyle w:val="CommentReference"/>
        </w:rPr>
        <w:commentReference w:id="182"/>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574DBCA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183"/>
      <w:commentRangeStart w:id="184"/>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183"/>
      <w:r w:rsidRPr="00207D2A">
        <w:rPr>
          <w:rStyle w:val="CommentReference"/>
        </w:rPr>
        <w:commentReference w:id="183"/>
      </w:r>
      <w:commentRangeEnd w:id="184"/>
      <w:r w:rsidR="005D09FC">
        <w:rPr>
          <w:rStyle w:val="CommentReference"/>
        </w:rPr>
        <w:commentReference w:id="184"/>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xml:space="preserve">, it is likely that adult (i.e., sexually mature) males were underrepresented in our sample.  </w:t>
      </w:r>
      <w:commentRangeStart w:id="185"/>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#11 being female changed from 0.64 to </w:t>
      </w:r>
      <w:r w:rsidR="00D41EDB">
        <w:t>0.87</w:t>
      </w:r>
      <w:r w:rsidR="00D71A32">
        <w:t>.</w:t>
      </w:r>
      <w:commentRangeEnd w:id="185"/>
      <w:r w:rsidR="00D41EDB">
        <w:rPr>
          <w:rStyle w:val="CommentReference"/>
        </w:rPr>
        <w:commentReference w:id="185"/>
      </w:r>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 xml:space="preserve">growth emerged despite our initial </w:t>
      </w:r>
      <w:r w:rsidRPr="00207D2A">
        <w:lastRenderedPageBreak/>
        <w:t>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186"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187"/>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187"/>
      <w:r w:rsidRPr="00207D2A">
        <w:rPr>
          <w:rStyle w:val="CommentReference"/>
        </w:rPr>
        <w:commentReference w:id="187"/>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bookmarkStart w:id="188" w:name="_Toc204950844"/>
      <w:r w:rsidRPr="00207D2A">
        <w:rPr>
          <w:rFonts w:cs="Times New Roman"/>
        </w:rPr>
        <w:t>4.3 | Peduncle dive patterns</w:t>
      </w:r>
      <w:bookmarkEnd w:id="188"/>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w:t>
      </w:r>
      <w:r w:rsidRPr="00207D2A">
        <w:lastRenderedPageBreak/>
        <w:t xml:space="preserve">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bookmarkStart w:id="189" w:name="_Toc204950845"/>
      <w:r w:rsidRPr="00207D2A">
        <w:rPr>
          <w:rFonts w:cs="Times New Roman"/>
        </w:rPr>
        <w:t>4.4 | Future directions</w:t>
      </w:r>
      <w:bookmarkEnd w:id="189"/>
    </w:p>
    <w:p w14:paraId="7536D841" w14:textId="355E8224"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AUV-derived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AUV-derived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however this has not been empirically tested. By analyzing the interactions between adult/mature females with known males of different sizes and nose-to-</w:t>
      </w:r>
      <w:r w:rsidRPr="00207D2A">
        <w:lastRenderedPageBreak/>
        <w:t xml:space="preserve">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females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190"/>
      <w:r w:rsidR="000B7221">
        <w:t xml:space="preserve"> large-scale sampling (e.g., hunting or commercial harvesting), </w:t>
      </w:r>
      <w:r w:rsidRPr="00207D2A">
        <w:t>mark-recapture methods and long-term monitoring</w:t>
      </w:r>
      <w:commentRangeEnd w:id="190"/>
      <w:r w:rsidR="00DA2810">
        <w:rPr>
          <w:rStyle w:val="CommentReference"/>
        </w:rPr>
        <w:commentReference w:id="190"/>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207D2A" w:rsidRDefault="00B80788" w:rsidP="00B80788">
      <w:pPr>
        <w:spacing w:line="360" w:lineRule="auto"/>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F061E5">
        <w:rPr>
          <w:kern w:val="0"/>
          <w:lang w:val="en-US"/>
        </w:rPr>
        <w:t>(Christal et al. 1998, Gero et al. 2014, Eguiguren et al. 2025b)</w:t>
      </w:r>
      <w:r w:rsidRPr="00207D2A">
        <w:fldChar w:fldCharType="end"/>
      </w:r>
      <w:r w:rsidRPr="00207D2A">
        <w:t xml:space="preserve">. </w:t>
      </w:r>
    </w:p>
    <w:p w14:paraId="35811398" w14:textId="7D12CF66" w:rsidR="00B80788" w:rsidRPr="00207D2A" w:rsidRDefault="00B80788" w:rsidP="00B80788">
      <w:pPr>
        <w:pStyle w:val="Heading3"/>
        <w:rPr>
          <w:rFonts w:cs="Times New Roman"/>
        </w:rPr>
      </w:pPr>
      <w:bookmarkStart w:id="191" w:name="_Toc204950846"/>
      <w:r w:rsidRPr="00207D2A">
        <w:rPr>
          <w:rFonts w:cs="Times New Roman"/>
        </w:rPr>
        <w:t xml:space="preserve">4.5 | </w:t>
      </w:r>
      <w:r w:rsidR="00CF0FE2" w:rsidRPr="00207D2A">
        <w:rPr>
          <w:rFonts w:cs="Times New Roman"/>
        </w:rPr>
        <w:t>Limitations and methodological considerations</w:t>
      </w:r>
      <w:bookmarkEnd w:id="191"/>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w:t>
      </w:r>
      <w:r w:rsidRPr="00207D2A">
        <w:lastRenderedPageBreak/>
        <w:t xml:space="preserve">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024D521E" w:rsidR="00B80788" w:rsidRPr="00207D2A" w:rsidRDefault="00B80788" w:rsidP="00B80788">
      <w:pPr>
        <w:spacing w:line="360" w:lineRule="auto"/>
      </w:pPr>
      <w:r w:rsidRPr="00207D2A">
        <w:t xml:space="preserve">We chose an AUV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9"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10"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13"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14"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6" w:author="Christine K" w:date="2025-08-09T11:01:00Z" w:initials="CK">
    <w:p w14:paraId="086CEA95" w14:textId="4437F45B" w:rsidR="00F266FF" w:rsidRDefault="00F266FF" w:rsidP="00F266FF">
      <w:pPr>
        <w:pStyle w:val="CommentText"/>
      </w:pPr>
      <w:r>
        <w:rPr>
          <w:rStyle w:val="CommentReference"/>
        </w:rPr>
        <w:annotationRef/>
      </w:r>
      <w:r>
        <w:t>Maybe not necessary to say here? Especially since you won’t really be doing that here (or at least not the way I read what you mean here, as already knowing the age/sex of the individuals measured)</w:t>
      </w:r>
    </w:p>
  </w:comment>
  <w:comment w:id="18"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9"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20"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21"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23"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24"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22"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9"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30"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31"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32"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33"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40"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41"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37"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44"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47" w:author="Christine K" w:date="2025-08-09T12:35:00Z" w:initials="CK">
    <w:p w14:paraId="67888BE1" w14:textId="77777777" w:rsidR="00876D20" w:rsidRDefault="00876D20" w:rsidP="00876D20">
      <w:pPr>
        <w:pStyle w:val="CommentText"/>
      </w:pPr>
      <w:r>
        <w:rPr>
          <w:rStyle w:val="CommentReference"/>
        </w:rPr>
        <w:annotationRef/>
      </w:r>
      <w:r>
        <w:t>Why 0-8? Is this based on anything? A reference you could give?</w:t>
      </w:r>
    </w:p>
  </w:comment>
  <w:comment w:id="48"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50" w:author="Christine K" w:date="2025-08-09T12:49:00Z" w:initials="CK">
    <w:p w14:paraId="4C30B266" w14:textId="77777777"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51"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52"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53"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54"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55"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61"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62"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63"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65"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67"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70"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71"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76"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82"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86"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93"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24"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26"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96"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29"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27"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28"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153" w:author="Christine K" w:date="2025-08-09T14:07:00Z" w:initials="CK">
    <w:p w14:paraId="754A14D2" w14:textId="77777777" w:rsidR="000023FA" w:rsidRDefault="000023FA" w:rsidP="000023FA">
      <w:pPr>
        <w:pStyle w:val="CommentText"/>
      </w:pPr>
      <w:r>
        <w:rPr>
          <w:rStyle w:val="CommentReference"/>
        </w:rPr>
        <w:annotationRef/>
      </w:r>
      <w:r>
        <w:t>?</w:t>
      </w:r>
    </w:p>
  </w:comment>
  <w:comment w:id="154"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156"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157"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160"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162"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163" w:author="Hal Whitehead" w:date="2025-08-07T20:42:00Z" w:initials="HW">
    <w:p w14:paraId="26701014" w14:textId="5A22E08F" w:rsidR="00571C21" w:rsidRDefault="00571C21">
      <w:pPr>
        <w:pStyle w:val="CommentText"/>
      </w:pPr>
      <w:r>
        <w:rPr>
          <w:rStyle w:val="CommentReference"/>
        </w:rPr>
        <w:annotationRef/>
      </w:r>
      <w:r>
        <w:t>Why bootstrapped?</w:t>
      </w:r>
    </w:p>
  </w:comment>
  <w:comment w:id="164"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165"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161"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68"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169"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174"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175"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176"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179" w:author="Balaena Institute whitehead" w:date="2025-07-30T13:37:00Z" w:initials="Bw">
    <w:p w14:paraId="5C706169" w14:textId="77777777" w:rsidR="00B80788" w:rsidRDefault="00B80788" w:rsidP="00B80788">
      <w:pPr>
        <w:pStyle w:val="CommentText"/>
      </w:pPr>
      <w:r>
        <w:rPr>
          <w:rStyle w:val="CommentReference"/>
        </w:rPr>
        <w:annotationRef/>
      </w:r>
      <w:r>
        <w:t>Like ICI people, not super certain but useful enough at pop level</w:t>
      </w:r>
    </w:p>
  </w:comment>
  <w:comment w:id="181"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182"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183"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184"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185"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187"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190"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086CEA95" w15:done="1"/>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0"/>
  <w15:commentEx w15:paraId="05D6CC43" w15:paraIdParent="3264B19A" w15:done="0"/>
  <w15:commentEx w15:paraId="63F5B496" w15:done="1"/>
  <w15:commentEx w15:paraId="4DDF3EBF" w15:done="1"/>
  <w15:commentEx w15:paraId="67888BE1" w15:done="0"/>
  <w15:commentEx w15:paraId="4DFA658C" w15:done="1"/>
  <w15:commentEx w15:paraId="4C30B266" w15:done="1"/>
  <w15:commentEx w15:paraId="64FE5285" w15:done="1"/>
  <w15:commentEx w15:paraId="50F34935" w15:done="1"/>
  <w15:commentEx w15:paraId="495CC9C5" w15:done="0"/>
  <w15:commentEx w15:paraId="44ED7E55" w15:paraIdParent="495CC9C5" w15:done="0"/>
  <w15:commentEx w15:paraId="07DA612A" w15:done="0"/>
  <w15:commentEx w15:paraId="1D91B032" w15:done="1"/>
  <w15:commentEx w15:paraId="33FA370C" w15:done="0"/>
  <w15:commentEx w15:paraId="6002FC87" w15:paraIdParent="33FA370C" w15:done="0"/>
  <w15:commentEx w15:paraId="5928CE04" w15:done="1"/>
  <w15:commentEx w15:paraId="57456DD0" w15:done="0"/>
  <w15:commentEx w15:paraId="6849ECDE" w15:done="0"/>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3B976886" w16cex:dateUtc="2025-08-09T18:01: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A2A1DA3" w16cex:dateUtc="2025-08-09T19:35:00Z"/>
  <w16cex:commentExtensible w16cex:durableId="60B41DE0" w16cex:dateUtc="2025-08-09T19:36: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086CEA95" w16cid:durableId="3B976886"/>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67888BE1" w16cid:durableId="7A2A1DA3"/>
  <w16cid:commentId w16cid:paraId="4DFA658C" w16cid:durableId="60B41DE0"/>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F5D4A" w14:textId="77777777" w:rsidR="006C5841" w:rsidRPr="00EC30B6" w:rsidRDefault="006C5841">
      <w:pPr>
        <w:spacing w:after="0" w:line="240" w:lineRule="auto"/>
      </w:pPr>
      <w:r w:rsidRPr="00EC30B6">
        <w:separator/>
      </w:r>
    </w:p>
  </w:endnote>
  <w:endnote w:type="continuationSeparator" w:id="0">
    <w:p w14:paraId="27844890" w14:textId="77777777" w:rsidR="006C5841" w:rsidRPr="00EC30B6" w:rsidRDefault="006C5841">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192" w:author="Balaena Institute whitehead" w:date="2025-07-25T12:58:00Z" w16du:dateUtc="2025-07-25T15:58:00Z">
              <w:rPr>
                <w:noProof/>
              </w:rPr>
            </w:rPrChange>
          </w:rPr>
          <w:t>2</w:t>
        </w:r>
        <w:r w:rsidRPr="00EC30B6">
          <w:rPr>
            <w:rPrChange w:id="193"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11EF5" w14:textId="77777777" w:rsidR="006C5841" w:rsidRPr="00EC30B6" w:rsidRDefault="006C5841">
      <w:pPr>
        <w:spacing w:after="0" w:line="240" w:lineRule="auto"/>
      </w:pPr>
      <w:r w:rsidRPr="00EC30B6">
        <w:separator/>
      </w:r>
    </w:p>
  </w:footnote>
  <w:footnote w:type="continuationSeparator" w:id="0">
    <w:p w14:paraId="24A8C5AA" w14:textId="77777777" w:rsidR="006C5841" w:rsidRPr="00EC30B6" w:rsidRDefault="006C5841">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Christine K">
    <w15:presenceInfo w15:providerId="Windows Live" w15:userId="e5cdb86eeba46edf"/>
  </w15:person>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543CD"/>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582F"/>
    <w:rsid w:val="002E01B8"/>
    <w:rsid w:val="002E2415"/>
    <w:rsid w:val="002E24A4"/>
    <w:rsid w:val="00306B6A"/>
    <w:rsid w:val="0031537C"/>
    <w:rsid w:val="003157A0"/>
    <w:rsid w:val="00320370"/>
    <w:rsid w:val="00323AC6"/>
    <w:rsid w:val="00333FBA"/>
    <w:rsid w:val="0034086F"/>
    <w:rsid w:val="003603EC"/>
    <w:rsid w:val="00365062"/>
    <w:rsid w:val="003729E9"/>
    <w:rsid w:val="00374F7A"/>
    <w:rsid w:val="003752AB"/>
    <w:rsid w:val="00377295"/>
    <w:rsid w:val="0037744B"/>
    <w:rsid w:val="00386C66"/>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C5841"/>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904F0"/>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21E4B"/>
    <w:rsid w:val="00C30AE6"/>
    <w:rsid w:val="00C33279"/>
    <w:rsid w:val="00C36F3D"/>
    <w:rsid w:val="00C43471"/>
    <w:rsid w:val="00C456DE"/>
    <w:rsid w:val="00C45B56"/>
    <w:rsid w:val="00C45E33"/>
    <w:rsid w:val="00C52592"/>
    <w:rsid w:val="00C602AF"/>
    <w:rsid w:val="00C61B9F"/>
    <w:rsid w:val="00C72F75"/>
    <w:rsid w:val="00C74251"/>
    <w:rsid w:val="00C804FD"/>
    <w:rsid w:val="00C807BA"/>
    <w:rsid w:val="00C8340B"/>
    <w:rsid w:val="00C85088"/>
    <w:rsid w:val="00C93F1A"/>
    <w:rsid w:val="00C95166"/>
    <w:rsid w:val="00CA0234"/>
    <w:rsid w:val="00CA38CD"/>
    <w:rsid w:val="00CA494E"/>
    <w:rsid w:val="00CB1186"/>
    <w:rsid w:val="00CB6D39"/>
    <w:rsid w:val="00CF0FE2"/>
    <w:rsid w:val="00CF5D9B"/>
    <w:rsid w:val="00D03DAA"/>
    <w:rsid w:val="00D05DC7"/>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43332</Words>
  <Characters>246997</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cp:revision>
  <dcterms:created xsi:type="dcterms:W3CDTF">2025-08-27T14:55:00Z</dcterms:created>
  <dcterms:modified xsi:type="dcterms:W3CDTF">2025-08-27T15:37:00Z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id="4nYUwtCn"/&gt;&lt;style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