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6FF53" w14:textId="7DDAB43A" w:rsidR="00452031" w:rsidRPr="00BC6FEC" w:rsidRDefault="00000000">
      <w:pPr>
        <w:pStyle w:val="1"/>
        <w:ind w:firstLine="883"/>
        <w:jc w:val="center"/>
        <w:rPr>
          <w:rFonts w:eastAsiaTheme="minorEastAsia"/>
          <w:b/>
          <w:bCs/>
          <w:sz w:val="44"/>
          <w:szCs w:val="44"/>
        </w:rPr>
      </w:pPr>
      <w:r w:rsidRPr="00BC6FEC">
        <w:rPr>
          <w:b/>
          <w:bCs/>
          <w:sz w:val="44"/>
          <w:szCs w:val="44"/>
        </w:rPr>
        <w:t>Progress Report</w:t>
      </w:r>
    </w:p>
    <w:p w14:paraId="04A8E029" w14:textId="77777777" w:rsidR="00BC6FEC" w:rsidRDefault="00BC6FEC" w:rsidP="00BA4968">
      <w:pPr>
        <w:ind w:firstLine="440"/>
        <w:jc w:val="center"/>
        <w:rPr>
          <w:rFonts w:eastAsiaTheme="minorEastAsia"/>
        </w:rPr>
      </w:pPr>
      <w:r>
        <w:rPr>
          <w:rFonts w:eastAsiaTheme="minorEastAsia" w:hint="eastAsia"/>
        </w:rPr>
        <w:t>Dong Wuzheng A0352274E</w:t>
      </w:r>
    </w:p>
    <w:p w14:paraId="5DAC4AF3" w14:textId="77777777" w:rsidR="00BC6FEC" w:rsidRDefault="00BC6FEC" w:rsidP="00BA4968">
      <w:pPr>
        <w:ind w:firstLine="440"/>
        <w:jc w:val="center"/>
        <w:rPr>
          <w:rFonts w:eastAsiaTheme="minorEastAsia"/>
        </w:rPr>
      </w:pPr>
      <w:r>
        <w:rPr>
          <w:rFonts w:eastAsiaTheme="minorEastAsia" w:hint="eastAsia"/>
        </w:rPr>
        <w:t xml:space="preserve">Yang Guanxi </w:t>
      </w:r>
      <w:r w:rsidRPr="005B507D">
        <w:rPr>
          <w:rFonts w:eastAsiaTheme="minorEastAsia"/>
        </w:rPr>
        <w:t>A0356000X</w:t>
      </w:r>
    </w:p>
    <w:p w14:paraId="35C4461D" w14:textId="77777777" w:rsidR="00BC6FEC" w:rsidRPr="006E048C" w:rsidRDefault="00BC6FEC" w:rsidP="00BA4968">
      <w:pPr>
        <w:ind w:firstLine="440"/>
        <w:jc w:val="center"/>
        <w:rPr>
          <w:rFonts w:eastAsiaTheme="minorEastAsia"/>
        </w:rPr>
      </w:pPr>
      <w:r>
        <w:rPr>
          <w:rFonts w:eastAsiaTheme="minorEastAsia" w:hint="eastAsia"/>
        </w:rPr>
        <w:t xml:space="preserve">Gao Hongye </w:t>
      </w:r>
      <w:r w:rsidRPr="005B507D">
        <w:rPr>
          <w:rFonts w:eastAsiaTheme="minorEastAsia"/>
        </w:rPr>
        <w:t>A0351080R</w:t>
      </w:r>
    </w:p>
    <w:p w14:paraId="057BC93E" w14:textId="30F7826C" w:rsidR="00452031" w:rsidRPr="0038139B" w:rsidRDefault="0038139B" w:rsidP="0038139B">
      <w:pPr>
        <w:pStyle w:val="1"/>
        <w:rPr>
          <w:b/>
          <w:bCs/>
        </w:rPr>
      </w:pPr>
      <w:r w:rsidRPr="0038139B">
        <w:rPr>
          <w:rFonts w:eastAsiaTheme="minorEastAsia" w:hint="eastAsia"/>
          <w:b/>
          <w:bCs/>
        </w:rPr>
        <w:t xml:space="preserve">1 </w:t>
      </w:r>
      <w:r w:rsidRPr="0038139B">
        <w:rPr>
          <w:b/>
          <w:bCs/>
        </w:rPr>
        <w:t>Introduction</w:t>
      </w:r>
    </w:p>
    <w:p w14:paraId="78E3F85B" w14:textId="652DB68F" w:rsidR="00452031" w:rsidRDefault="00000000">
      <w:pPr>
        <w:spacing w:after="140" w:line="278" w:lineRule="auto"/>
        <w:ind w:firstLine="440"/>
        <w:rPr>
          <w:rFonts w:eastAsiaTheme="minorEastAsia"/>
        </w:rPr>
      </w:pPr>
      <w:r>
        <w:t xml:space="preserve">This project implements a distributed attention kernel for long sequences and measures its correctness and runtime on CPU and NVIDIA GPUs. Standard attention computes every query against every key, so </w:t>
      </w:r>
      <w:r w:rsidR="00CE3468">
        <w:rPr>
          <w:rFonts w:eastAsiaTheme="minorEastAsia" w:hint="eastAsia"/>
        </w:rPr>
        <w:t>f</w:t>
      </w:r>
      <w:r w:rsidR="00CE3468" w:rsidRPr="00CE3468">
        <w:t xml:space="preserve">or fixed feature dimensions, the arithmetic complexity of dense attention grows quadratically with sequence length </w:t>
      </w:r>
      <m:oMath>
        <m:r>
          <w:rPr>
            <w:rFonts w:ascii="Cambria Math" w:hAnsi="Cambria Math"/>
          </w:rPr>
          <m:t>N</m:t>
        </m:r>
      </m:oMath>
      <w:r w:rsidR="00CE3468" w:rsidRPr="00CE3468">
        <w:t>.</w:t>
      </w:r>
      <w:r>
        <w:t>. Ring Attention distributes query and key/value blocks across GPUs: each GPU keeps its query block, while key/value blocks circulate between ranks. This lets the GPUs share the attention work without gathering the complete key/value sequence on every device.</w:t>
      </w:r>
    </w:p>
    <w:p w14:paraId="405AA095" w14:textId="308CE953" w:rsidR="0038139B" w:rsidRPr="0038139B" w:rsidRDefault="0038139B" w:rsidP="0038139B">
      <w:pPr>
        <w:pStyle w:val="1"/>
        <w:rPr>
          <w:rFonts w:eastAsiaTheme="minorEastAsia"/>
          <w:b/>
          <w:bCs/>
        </w:rPr>
      </w:pPr>
      <w:r w:rsidRPr="0038139B">
        <w:rPr>
          <w:rFonts w:eastAsiaTheme="minorEastAsia" w:hint="eastAsia"/>
          <w:b/>
          <w:bCs/>
        </w:rPr>
        <w:t xml:space="preserve">2 </w:t>
      </w:r>
      <w:r w:rsidRPr="0038139B">
        <w:rPr>
          <w:rFonts w:eastAsiaTheme="minorEastAsia"/>
          <w:b/>
          <w:bCs/>
        </w:rPr>
        <w:t>Methodology</w:t>
      </w:r>
    </w:p>
    <w:p w14:paraId="737E936A" w14:textId="2E7792E2" w:rsidR="0038139B" w:rsidRPr="0038139B" w:rsidRDefault="0038139B" w:rsidP="0038139B">
      <w:pPr>
        <w:pStyle w:val="3"/>
        <w:rPr>
          <w:rFonts w:eastAsiaTheme="minorEastAsia"/>
        </w:rPr>
      </w:pPr>
      <w:r>
        <w:rPr>
          <w:rFonts w:eastAsiaTheme="minorEastAsia" w:hint="eastAsia"/>
        </w:rPr>
        <w:t xml:space="preserve">2.1 </w:t>
      </w:r>
      <w:r w:rsidRPr="0038139B">
        <w:rPr>
          <w:rFonts w:eastAsiaTheme="minorEastAsia"/>
        </w:rPr>
        <w:t>Attention Formulation and Notation</w:t>
      </w:r>
    </w:p>
    <w:p w14:paraId="56A00661" w14:textId="2708F9B2" w:rsidR="00BC6FEC" w:rsidRPr="00BC6FEC" w:rsidRDefault="00BC6FEC" w:rsidP="00BC6FEC">
      <w:pPr>
        <w:ind w:firstLine="440"/>
        <w:rPr>
          <w:rFonts w:eastAsiaTheme="minorEastAsia"/>
        </w:rPr>
      </w:pPr>
      <w:r w:rsidRPr="00BC6FEC">
        <w:rPr>
          <w:rFonts w:eastAsiaTheme="minorEastAsia"/>
        </w:rPr>
        <w:t>For queries</w:t>
      </w:r>
      <m:oMath>
        <m:r>
          <w:rPr>
            <w:rFonts w:ascii="Cambria Math" w:eastAsiaTheme="minorEastAsia" w:hAnsi="Cambria Math"/>
          </w:rPr>
          <m:t xml:space="preserve"> Q</m:t>
        </m:r>
      </m:oMath>
      <w:r w:rsidRPr="00BC6FEC">
        <w:rPr>
          <w:rFonts w:eastAsiaTheme="minorEastAsia"/>
        </w:rPr>
        <w:t>, keys</w:t>
      </w:r>
      <m:oMath>
        <m:r>
          <w:rPr>
            <w:rFonts w:ascii="Cambria Math" w:eastAsiaTheme="minorEastAsia" w:hAnsi="Cambria Math"/>
          </w:rPr>
          <m:t xml:space="preserve"> K</m:t>
        </m:r>
      </m:oMath>
      <w:r w:rsidRPr="00BC6FEC">
        <w:rPr>
          <w:rFonts w:eastAsiaTheme="minorEastAsia"/>
        </w:rPr>
        <w:t>, values</w:t>
      </w:r>
      <m:oMath>
        <m:r>
          <w:rPr>
            <w:rFonts w:ascii="Cambria Math" w:eastAsiaTheme="minorEastAsia" w:hAnsi="Cambria Math"/>
          </w:rPr>
          <m:t xml:space="preserve"> V</m:t>
        </m:r>
      </m:oMath>
      <w:r w:rsidRPr="00BC6FEC">
        <w:rPr>
          <w:rFonts w:eastAsiaTheme="minorEastAsia"/>
        </w:rPr>
        <w:t>, and key dimension</w:t>
      </w:r>
      <m:oMath>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oMath>
      <w:r w:rsidRPr="00BC6FEC">
        <w:rPr>
          <w:rFonts w:eastAsiaTheme="minorEastAsia"/>
        </w:rPr>
        <w:t>, the reference operation is:</w:t>
      </w:r>
    </w:p>
    <w:p w14:paraId="5766F974" w14:textId="5458B270" w:rsidR="00A54C14" w:rsidRPr="00A54C14" w:rsidRDefault="00000000" w:rsidP="00BC6FEC">
      <w:pPr>
        <w:ind w:firstLine="440"/>
        <w:rPr>
          <w:rFonts w:eastAsiaTheme="minorEastAsia"/>
        </w:rPr>
      </w:pPr>
      <m:oMathPara>
        <m:oMath>
          <m:eqArr>
            <m:eqArrPr>
              <m:maxDist m:val="1"/>
              <m:ctrlPr>
                <w:rPr>
                  <w:rFonts w:ascii="Cambria Math" w:hAnsi="Cambria Math"/>
                </w:rPr>
              </m:ctrlPr>
            </m:eqArrPr>
            <m:e>
              <m:r>
                <w:rPr>
                  <w:rFonts w:ascii="Cambria Math" w:hAnsi="Cambria Math"/>
                </w:rPr>
                <m:t>S</m:t>
              </m:r>
              <m:r>
                <m:rPr>
                  <m:sty m:val="p"/>
                </m:rPr>
                <w:rPr>
                  <w:rFonts w:ascii="Cambria Math" w:hAnsi="Cambria Math"/>
                </w:rPr>
                <m:t>&amp;=</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e>
              <m:r>
                <w:rPr>
                  <w:rFonts w:ascii="Cambria Math" w:hAnsi="Cambria Math"/>
                </w:rPr>
                <m:t>O</m:t>
              </m:r>
              <m:r>
                <m:rPr>
                  <m:sty m:val="p"/>
                </m:rPr>
                <w:rPr>
                  <w:rFonts w:ascii="Cambria Math" w:hAnsi="Cambria Math"/>
                </w:rPr>
                <m:t>&amp;=</m:t>
              </m:r>
              <m:r>
                <m:rPr>
                  <m:nor/>
                </m:rPr>
                <m:t>softmax</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M</m:t>
                  </m:r>
                </m:e>
              </m:d>
              <m:r>
                <w:rPr>
                  <w:rFonts w:ascii="Cambria Math" w:hAnsi="Cambria Math"/>
                </w:rPr>
                <m:t>V</m:t>
              </m:r>
            </m:e>
          </m:eqArr>
        </m:oMath>
      </m:oMathPara>
    </w:p>
    <w:p w14:paraId="3EEC6F1A" w14:textId="128C1FEF" w:rsidR="00CE3468" w:rsidRDefault="00CE3468" w:rsidP="00BC6FEC">
      <w:pPr>
        <w:ind w:firstLine="440"/>
        <w:rPr>
          <w:rFonts w:eastAsiaTheme="minorEastAsia"/>
        </w:rPr>
      </w:pPr>
      <w:commentRangeStart w:id="0"/>
      <w:r w:rsidRPr="00CE3468">
        <w:rPr>
          <w:rFonts w:eastAsiaTheme="minorEastAsia"/>
        </w:rPr>
        <w:t xml:space="preserve">In the implementation and experiment tables, </w:t>
      </w:r>
      <m:oMath>
        <m:r>
          <w:rPr>
            <w:rFonts w:ascii="Cambria Math" w:eastAsiaTheme="minorEastAsia" w:hAnsi="Cambria Math"/>
          </w:rPr>
          <m:t>d</m:t>
        </m:r>
      </m:oMath>
      <w:r w:rsidRPr="00CE3468">
        <w:rPr>
          <w:rFonts w:eastAsiaTheme="minorEastAsia"/>
        </w:rPr>
        <w:t xml:space="preserve"> denotes the query and key dimension, corresponding to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oMath>
      <w:r w:rsidRPr="00CE3468">
        <w:rPr>
          <w:rFonts w:eastAsiaTheme="minorEastAsia"/>
        </w:rPr>
        <w:t xml:space="preserve"> in the equation, and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oMath>
      <w:r w:rsidRPr="00CE3468">
        <w:rPr>
          <w:rFonts w:eastAsiaTheme="minorEastAsia"/>
        </w:rPr>
        <w:t xml:space="preserve"> denotes the value dimension. Thus, </w:t>
      </w:r>
      <m:oMath>
        <m:r>
          <w:rPr>
            <w:rFonts w:ascii="Cambria Math" w:eastAsiaTheme="minorEastAsia" w:hAnsi="Cambria Math"/>
          </w:rPr>
          <m:t>Q,K∈</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N×d</m:t>
            </m:r>
          </m:sup>
        </m:sSup>
      </m:oMath>
      <w:r w:rsidRPr="00CE3468">
        <w:rPr>
          <w:rFonts w:eastAsiaTheme="minorEastAsia"/>
        </w:rPr>
        <w:t xml:space="preserve">, </w:t>
      </w:r>
      <m:oMath>
        <m:r>
          <w:rPr>
            <w:rFonts w:ascii="Cambria Math" w:eastAsiaTheme="minorEastAsia" w:hAnsi="Cambria Math"/>
          </w:rPr>
          <m:t>V∈</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sup>
        </m:sSup>
      </m:oMath>
      <w:r w:rsidRPr="00CE3468">
        <w:rPr>
          <w:rFonts w:eastAsiaTheme="minorEastAsia"/>
        </w:rPr>
        <w:t xml:space="preserve">, and </w:t>
      </w:r>
      <m:oMath>
        <m:r>
          <w:rPr>
            <w:rFonts w:ascii="Cambria Math" w:eastAsiaTheme="minorEastAsia" w:hAnsi="Cambria Math"/>
          </w:rPr>
          <m:t>O∈</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sup>
        </m:sSup>
      </m:oMath>
      <w:r w:rsidRPr="00CE3468">
        <w:rPr>
          <w:rFonts w:eastAsiaTheme="minorEastAsia"/>
        </w:rPr>
        <w:t>.</w:t>
      </w:r>
      <w:commentRangeEnd w:id="0"/>
      <w:r>
        <w:rPr>
          <w:rStyle w:val="af7"/>
          <w:rFonts w:eastAsiaTheme="minorEastAsia"/>
          <w:sz w:val="22"/>
          <w:szCs w:val="24"/>
        </w:rPr>
        <w:commentReference w:id="0"/>
      </w:r>
      <w:r>
        <w:rPr>
          <w:color w:val="8B4513"/>
        </w:rPr>
        <w:t xml:space="preserve"> For clarity, d is the feature dimension of each query and key vector, and d_v is the feature dimension of each value vector. Thus Q,K ∈ R^(N×d), V ∈ R^(N×d_v), and O ∈ R^(N×d_v).</w:t>
      </w:r>
    </w:p>
    <w:p w14:paraId="380AAB41" w14:textId="51DA7F4D" w:rsidR="00BC6FEC" w:rsidRDefault="001A102B" w:rsidP="00BC6FEC">
      <w:pPr>
        <w:ind w:firstLine="440"/>
        <w:rPr>
          <w:rFonts w:eastAsiaTheme="minorEastAsia"/>
        </w:rPr>
      </w:pPr>
      <w:r>
        <w:t xml:space="preserve">Here </w:t>
      </w:r>
      <w:r>
        <w:rPr>
          <w:sz w:val="18"/>
        </w:rPr>
        <w:t>M</w:t>
      </w:r>
      <w:r>
        <w:t xml:space="preserve"> is zero for allowed positions and </w:t>
      </w:r>
      <w:r>
        <w:rPr>
          <w:sz w:val="18"/>
        </w:rPr>
        <w:t>−∞</w:t>
      </w:r>
      <w:r>
        <w:t xml:space="preserve"> for masked positions. In causal attention, a query at position </w:t>
      </w:r>
      <w:r>
        <w:rPr>
          <w:sz w:val="18"/>
        </w:rPr>
        <w:t>i</w:t>
      </w:r>
      <w:r>
        <w:t xml:space="preserve"> cannot use a key at a later position </w:t>
      </w:r>
      <w:r>
        <w:rPr>
          <w:sz w:val="18"/>
        </w:rPr>
        <w:t>j&gt; i</w:t>
      </w:r>
      <w:r>
        <w:t>.</w:t>
      </w:r>
    </w:p>
    <w:p w14:paraId="0490ACF8" w14:textId="679E6F0B" w:rsidR="00BC6FEC" w:rsidRPr="00BC6FEC" w:rsidRDefault="00BC6FEC" w:rsidP="00BC6FEC">
      <w:pPr>
        <w:pStyle w:val="3"/>
        <w:rPr>
          <w:rFonts w:eastAsiaTheme="minorEastAsia"/>
        </w:rPr>
      </w:pPr>
      <w:r>
        <w:rPr>
          <w:rFonts w:eastAsiaTheme="minorEastAsia" w:hint="eastAsia"/>
        </w:rPr>
        <w:t xml:space="preserve">2.2 </w:t>
      </w:r>
      <w:r w:rsidRPr="0038139B">
        <w:rPr>
          <w:rFonts w:eastAsiaTheme="minorEastAsia"/>
        </w:rPr>
        <w:t>Ring Attention and Blocking</w:t>
      </w:r>
    </w:p>
    <w:p w14:paraId="68B9D7D5" w14:textId="30AC2AD8" w:rsidR="00BC6FEC" w:rsidRDefault="00BC6FEC" w:rsidP="00BC6FEC">
      <w:pPr>
        <w:ind w:firstLine="440"/>
        <w:rPr>
          <w:rFonts w:eastAsiaTheme="minorEastAsia"/>
        </w:rPr>
      </w:pPr>
      <w:r w:rsidRPr="00BC6FEC">
        <w:rPr>
          <w:rFonts w:eastAsiaTheme="minorEastAsia"/>
        </w:rPr>
        <w:t xml:space="preserve">Ring Attention partitions the query rows across GPU ranks. Each rank keeps its assigned query block and processes key/value blocks that circulate between ranks. The query block is divided into tiles of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q</m:t>
            </m:r>
          </m:sub>
        </m:sSub>
      </m:oMath>
      <w:r w:rsidRPr="00BC6FEC">
        <w:rPr>
          <w:rFonts w:eastAsiaTheme="minorEastAsia"/>
        </w:rPr>
        <w:t xml:space="preserve"> rows, while the key and value blocks are divided into tiles of</w:t>
      </w:r>
      <m:oMath>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k</m:t>
            </m:r>
          </m:sub>
        </m:sSub>
      </m:oMath>
      <w:r w:rsidRPr="00BC6FEC">
        <w:rPr>
          <w:rFonts w:eastAsiaTheme="minorEastAsia"/>
        </w:rPr>
        <w:t xml:space="preserve"> rows. For each query tile, a rank computes attention against the key/value tiles as they arrive around the ring.</w:t>
      </w:r>
    </w:p>
    <w:p>
      <w:pPr/>
      <w:commentRangeStart w:id="8"/>
      <w:r>
        <w:rPr>
          <w:b w:val="0"/>
          <w:color w:val="8B4513"/>
        </w:rPr>
        <w:t>Blocking is applied to two loops. The query-row loop processes b_q rows together; the key/value loop processes b_k positions per tile as the blocks circulate between ranks. Each arriving key/value tile updates the running softmax state for the retained query block, avoiding construction of the full N×N score matrix.</w:t>
      </w:r>
      <w:commentRangeEnd w:id="8"/>
      <w:r>
        <w:rPr>
          <w:rStyle w:val="CommentReference"/>
        </w:rPr>
        <w:commentReference w:id="8"/>
      </w:r>
    </w:p>
    <w:p w14:paraId="701E3DE3" w14:textId="77777777" w:rsidR="00BC6FEC" w:rsidRDefault="00BC6FEC" w:rsidP="00BC6FEC">
      <w:pPr>
        <w:spacing w:before="60" w:after="20"/>
        <w:ind w:firstLine="440"/>
        <w:jc w:val="center"/>
        <w:rPr>
          <w:rFonts w:eastAsiaTheme="minorEastAsia"/>
        </w:rPr>
      </w:pPr>
      <w:r>
        <w:rPr>
          <w:rFonts w:hint="eastAsia"/>
          <w:noProof/>
        </w:rPr>
        <w:lastRenderedPageBreak/>
        <w:drawing>
          <wp:inline distT="0" distB="0" distL="0" distR="0" wp14:anchorId="16049624" wp14:editId="4900AD55">
            <wp:extent cx="3487623" cy="1911350"/>
            <wp:effectExtent l="0" t="0" r="0" b="0"/>
            <wp:docPr id="1388263192" name="图片 1" descr="GPU MODE Lecture 13: Ring Attention – Christian M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PU MODE Lecture 13: Ring Attention – Christian Mill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17640" cy="1927800"/>
                    </a:xfrm>
                    <a:prstGeom prst="rect">
                      <a:avLst/>
                    </a:prstGeom>
                    <a:noFill/>
                    <a:ln>
                      <a:noFill/>
                    </a:ln>
                  </pic:spPr>
                </pic:pic>
              </a:graphicData>
            </a:graphic>
          </wp:inline>
        </w:drawing>
      </w:r>
    </w:p>
    <w:p w14:paraId="3F3496D2" w14:textId="5B087FDE" w:rsidR="00BC6FEC" w:rsidRDefault="00BC6FEC" w:rsidP="00BC6FEC">
      <w:pPr>
        <w:spacing w:before="60" w:after="20"/>
        <w:ind w:firstLine="360"/>
        <w:jc w:val="center"/>
        <w:rPr>
          <w:rFonts w:eastAsiaTheme="minorEastAsia"/>
          <w:iCs/>
          <w:sz w:val="18"/>
          <w:szCs w:val="18"/>
        </w:rPr>
      </w:pPr>
      <w:r w:rsidRPr="00BC6FEC">
        <w:rPr>
          <w:iCs/>
          <w:sz w:val="18"/>
          <w:szCs w:val="18"/>
        </w:rPr>
        <w:t>Figure 1. Each rank retains its query block and processes key/value tiles circulated around the GPU ring.</w:t>
      </w:r>
    </w:p>
    <w:p w14:paraId="309FA5EE" w14:textId="2A85E6BD" w:rsidR="00BC6FEC" w:rsidRPr="00BC6FEC" w:rsidRDefault="00BC6FEC" w:rsidP="00BC6FEC">
      <w:pPr>
        <w:ind w:firstLine="440"/>
        <w:rPr>
          <w:rFonts w:eastAsiaTheme="minorEastAsia"/>
        </w:rPr>
      </w:pPr>
      <w:r w:rsidRPr="00BC6FEC">
        <w:rPr>
          <w:rFonts w:eastAsiaTheme="minorEastAsia"/>
        </w:rPr>
        <w:t xml:space="preserve">For each query row, the implementation maintains a running maximum </w:t>
      </w:r>
      <m:oMath>
        <m:r>
          <w:rPr>
            <w:rFonts w:ascii="Cambria Math" w:eastAsiaTheme="minorEastAsia" w:hAnsi="Cambria Math"/>
          </w:rPr>
          <m:t>m</m:t>
        </m:r>
      </m:oMath>
      <w:r w:rsidRPr="00BC6FEC">
        <w:rPr>
          <w:rFonts w:eastAsiaTheme="minorEastAsia"/>
        </w:rPr>
        <w:t>, a softmax denominator</w:t>
      </w:r>
      <m:oMath>
        <m:r>
          <m:rPr>
            <m:scr m:val="script"/>
          </m:rPr>
          <w:rPr>
            <w:rFonts w:ascii="Cambria Math" w:eastAsiaTheme="minorEastAsia" w:hAnsi="Cambria Math"/>
          </w:rPr>
          <m:t>l</m:t>
        </m:r>
      </m:oMath>
      <w:r w:rsidRPr="00BC6FEC">
        <w:rPr>
          <w:rFonts w:eastAsiaTheme="minorEastAsia"/>
        </w:rPr>
        <w:t>, and a weighted value sum</w:t>
      </w:r>
      <m:oMath>
        <m:r>
          <w:rPr>
            <w:rFonts w:ascii="Cambria Math" w:eastAsiaTheme="minorEastAsia" w:hAnsi="Cambria Math"/>
          </w:rPr>
          <m:t xml:space="preserve"> u</m:t>
        </m:r>
      </m:oMath>
      <w:r w:rsidRPr="00BC6FEC">
        <w:rPr>
          <w:rFonts w:eastAsiaTheme="minorEastAsia"/>
        </w:rPr>
        <w:t xml:space="preserve">. For a new score tile </w:t>
      </w:r>
      <m:oMath>
        <m:r>
          <w:rPr>
            <w:rFonts w:ascii="Cambria Math" w:eastAsiaTheme="minorEastAsia" w:hAnsi="Cambria Math"/>
          </w:rPr>
          <m:t>s</m:t>
        </m:r>
      </m:oMath>
      <w:r w:rsidRPr="00BC6FEC">
        <w:rPr>
          <w:rFonts w:eastAsiaTheme="minorEastAsia"/>
        </w:rPr>
        <w:t>, it updates these quantities as follows:</w:t>
      </w:r>
    </w:p>
    <w:p w14:paraId="7DE21739" w14:textId="65A1CEAE" w:rsidR="00F903BD" w:rsidRPr="00F903BD" w:rsidRDefault="00CE3468" w:rsidP="00BC6FEC">
      <w:pPr>
        <w:ind w:firstLine="440"/>
        <w:rPr>
          <w:rFonts w:eastAsiaTheme="minorEastAsia" w:hint="eastAsia"/>
        </w:rPr>
      </w:pPr>
      <m:oMathPara>
        <m:oMath>
          <m:r>
            <w:rPr>
              <w:rFonts w:ascii="Cambria Math" w:eastAsiaTheme="minorEastAsia" w:hAnsi="Cambria Math"/>
            </w:rPr>
            <m:t>m'=</m:t>
          </m:r>
          <m:func>
            <m:funcPr>
              <m:ctrlPr>
                <w:rPr>
                  <w:rFonts w:ascii="Cambria Math" w:eastAsiaTheme="minorEastAsia" w:hAnsi="Cambria Math"/>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m,</m:t>
                  </m:r>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eastAsiaTheme="minorEastAsia" w:hAnsi="Cambria Math"/>
                            </w:rPr>
                            <m:t>max</m:t>
                          </m:r>
                        </m:e>
                        <m:lim>
                          <m:r>
                            <w:rPr>
                              <w:rFonts w:ascii="Cambria Math" w:eastAsiaTheme="minorEastAsia" w:hAnsi="Cambria Math"/>
                            </w:rPr>
                            <m:t>j</m:t>
                          </m:r>
                        </m:lim>
                      </m:limLow>
                    </m:fName>
                    <m:e>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e>
                  </m:func>
                </m:e>
              </m:d>
            </m:e>
          </m:func>
        </m:oMath>
      </m:oMathPara>
    </w:p>
    <w:p w14:paraId="77AD645D" w14:textId="79FD1A2D" w:rsidR="00BC6FEC" w:rsidRPr="00BC6FEC" w:rsidRDefault="00CE3468" w:rsidP="00BC6FEC">
      <w:pPr>
        <w:ind w:firstLine="440"/>
        <w:rPr>
          <w:rFonts w:eastAsiaTheme="minorEastAsia"/>
        </w:rPr>
      </w:pPr>
      <m:oMathPara>
        <m:oMath>
          <m:r>
            <m:rPr>
              <m:scr m:val="script"/>
            </m:rPr>
            <w:rPr>
              <w:rFonts w:ascii="Cambria Math" w:eastAsiaTheme="minorEastAsia" w:hAnsi="Cambria Math"/>
            </w:rPr>
            <m:t xml:space="preserve">  l'=</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m-m'</m:t>
              </m:r>
            </m:sup>
          </m:sSup>
          <m:r>
            <m:rPr>
              <m:scr m:val="script"/>
            </m:rPr>
            <w:rPr>
              <w:rFonts w:ascii="Cambria Math" w:eastAsiaTheme="minorEastAsia" w:hAnsi="Cambria Math"/>
            </w:rPr>
            <m:t>l+</m:t>
          </m:r>
          <m:nary>
            <m:naryPr>
              <m:chr m:val="∑"/>
              <m:limLoc m:val="undOvr"/>
              <m:supHide m:val="1"/>
              <m:ctrlPr>
                <w:rPr>
                  <w:rFonts w:ascii="Cambria Math" w:eastAsiaTheme="minorEastAsia" w:hAnsi="Cambria Math"/>
                </w:rPr>
              </m:ctrlPr>
            </m:naryPr>
            <m:sub>
              <m:r>
                <w:rPr>
                  <w:rFonts w:ascii="Cambria Math" w:eastAsiaTheme="minorEastAsia" w:hAnsi="Cambria Math"/>
                </w:rPr>
                <m:t>j</m:t>
              </m:r>
            </m:sub>
            <m:sup/>
            <m:e>
              <m:sSup>
                <m:sSupPr>
                  <m:ctrlPr>
                    <w:rPr>
                      <w:rFonts w:ascii="Cambria Math" w:eastAsiaTheme="minorEastAsia" w:hAnsi="Cambria Math"/>
                    </w:rPr>
                  </m:ctrlPr>
                </m:sSupPr>
                <m:e>
                  <m:r>
                    <w:rPr>
                      <w:rFonts w:ascii="Cambria Math" w:eastAsiaTheme="minorEastAsia" w:hAnsi="Cambria Math"/>
                    </w:rPr>
                    <m:t>e</m:t>
                  </m:r>
                </m:e>
                <m:sup>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r>
                    <w:rPr>
                      <w:rFonts w:ascii="Cambria Math" w:eastAsiaTheme="minorEastAsia" w:hAnsi="Cambria Math"/>
                    </w:rPr>
                    <m:t>-m'</m:t>
                  </m:r>
                </m:sup>
              </m:sSup>
            </m:e>
          </m:nary>
          <m:r>
            <w:rPr>
              <w:rFonts w:ascii="Cambria Math" w:eastAsiaTheme="minorEastAsia" w:hAnsi="Cambria Math"/>
            </w:rPr>
            <m:t>,</m:t>
          </m:r>
          <m:r>
            <m:rPr>
              <m:sty m:val="p"/>
            </m:rPr>
            <w:rPr>
              <w:rFonts w:eastAsiaTheme="minorEastAsia"/>
            </w:rPr>
            <w:br/>
          </m:r>
        </m:oMath>
        <m:oMath>
          <m:r>
            <w:rPr>
              <w:rFonts w:ascii="Cambria Math" w:eastAsiaTheme="minorEastAsia" w:hAnsi="Cambria Math"/>
            </w:rPr>
            <m:t>u'=</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m-m'</m:t>
              </m:r>
            </m:sup>
          </m:sSup>
          <m:r>
            <w:rPr>
              <w:rFonts w:ascii="Cambria Math" w:eastAsiaTheme="minorEastAsia" w:hAnsi="Cambria Math"/>
            </w:rPr>
            <m:t>u+</m:t>
          </m:r>
          <m:nary>
            <m:naryPr>
              <m:chr m:val="∑"/>
              <m:limLoc m:val="undOvr"/>
              <m:supHide m:val="1"/>
              <m:ctrlPr>
                <w:rPr>
                  <w:rFonts w:ascii="Cambria Math" w:eastAsiaTheme="minorEastAsia" w:hAnsi="Cambria Math"/>
                </w:rPr>
              </m:ctrlPr>
            </m:naryPr>
            <m:sub>
              <m:r>
                <w:rPr>
                  <w:rFonts w:ascii="Cambria Math" w:eastAsiaTheme="minorEastAsia" w:hAnsi="Cambria Math"/>
                </w:rPr>
                <m:t>j</m:t>
              </m:r>
            </m:sub>
            <m:sup/>
            <m:e>
              <m:sSup>
                <m:sSupPr>
                  <m:ctrlPr>
                    <w:rPr>
                      <w:rFonts w:ascii="Cambria Math" w:eastAsiaTheme="minorEastAsia" w:hAnsi="Cambria Math"/>
                    </w:rPr>
                  </m:ctrlPr>
                </m:sSupPr>
                <m:e>
                  <m:r>
                    <w:rPr>
                      <w:rFonts w:ascii="Cambria Math" w:eastAsiaTheme="minorEastAsia" w:hAnsi="Cambria Math"/>
                    </w:rPr>
                    <m:t>e</m:t>
                  </m:r>
                </m:e>
                <m:sup>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r>
                    <w:rPr>
                      <w:rFonts w:ascii="Cambria Math" w:eastAsiaTheme="minorEastAsia" w:hAnsi="Cambria Math"/>
                    </w:rPr>
                    <m:t>-m'</m:t>
                  </m:r>
                </m:sup>
              </m:sSup>
            </m:e>
          </m:nary>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j</m:t>
              </m:r>
            </m:sub>
          </m:sSub>
          <m:r>
            <w:rPr>
              <w:rFonts w:ascii="Cambria Math" w:eastAsiaTheme="minorEastAsia" w:hAnsi="Cambria Math"/>
            </w:rPr>
            <m:t>.</m:t>
          </m:r>
        </m:oMath>
      </m:oMathPara>
    </w:p>
    <w:p w14:paraId="756E0336" w14:textId="10DC4E63" w:rsidR="00F856C3" w:rsidRDefault="00BC6FEC" w:rsidP="00F856C3">
      <w:pPr>
        <w:ind w:firstLine="440"/>
        <w:rPr>
          <w:rFonts w:eastAsiaTheme="minorEastAsia"/>
        </w:rPr>
      </w:pPr>
      <w:r w:rsidRPr="00BC6FEC">
        <w:rPr>
          <w:rFonts w:eastAsiaTheme="minorEastAsia"/>
        </w:rPr>
        <w:t xml:space="preserve">After all key/value tiles have been processed, the output row is </w:t>
      </w:r>
      <m:oMath>
        <m:r>
          <w:rPr>
            <w:rFonts w:ascii="Cambria Math" w:eastAsiaTheme="minorEastAsia" w:hAnsi="Cambria Math"/>
          </w:rPr>
          <m:t>u</m:t>
        </m:r>
        <m:r>
          <m:rPr>
            <m:scr m:val="script"/>
          </m:rPr>
          <w:rPr>
            <w:rFonts w:ascii="Cambria Math" w:eastAsiaTheme="minorEastAsia" w:hAnsi="Cambria Math"/>
          </w:rPr>
          <m:t>/l</m:t>
        </m:r>
      </m:oMath>
      <w:r w:rsidRPr="00BC6FEC">
        <w:rPr>
          <w:rFonts w:eastAsiaTheme="minorEastAsia"/>
        </w:rPr>
        <w:t>. This online update avoids storing the full</w:t>
      </w:r>
      <m:oMath>
        <m:r>
          <w:rPr>
            <w:rFonts w:ascii="Cambria Math" w:eastAsiaTheme="minorEastAsia" w:hAnsi="Cambria Math"/>
          </w:rPr>
          <m:t>N×N</m:t>
        </m:r>
      </m:oMath>
      <w:r w:rsidRPr="00BC6FEC">
        <w:rPr>
          <w:rFonts w:eastAsiaTheme="minorEastAsia"/>
        </w:rPr>
        <w:t xml:space="preserve"> attention-score matrix; intermediate scores are processed tile by tile. With fixed feature dimensions, the attention computation still grows quadratically with </w:t>
      </w:r>
      <m:oMath>
        <m:r>
          <w:rPr>
            <w:rFonts w:ascii="Cambria Math" w:eastAsiaTheme="minorEastAsia" w:hAnsi="Cambria Math"/>
          </w:rPr>
          <m:t>N</m:t>
        </m:r>
      </m:oMath>
      <w:r w:rsidRPr="00BC6FEC">
        <w:rPr>
          <w:rFonts w:eastAsiaTheme="minorEastAsia"/>
        </w:rPr>
        <w:t>.</w:t>
      </w:r>
    </w:p>
    <w:p w14:paraId="13DFEEE4" w14:textId="2187A6C1" w:rsidR="00BC6FEC" w:rsidRPr="00F856C3" w:rsidRDefault="00F856C3" w:rsidP="00F856C3">
      <w:pPr>
        <w:widowControl/>
        <w:spacing w:after="160" w:line="278" w:lineRule="auto"/>
        <w:ind w:firstLineChars="0" w:firstLine="0"/>
        <w:rPr>
          <w:rFonts w:eastAsiaTheme="minorEastAsia"/>
        </w:rPr>
      </w:pPr>
      <w:r>
        <w:rPr>
          <w:rFonts w:eastAsiaTheme="minorEastAsia"/>
        </w:rPr>
        <w:br w:type="page"/>
      </w:r>
    </w:p>
    <w:p w14:paraId="28A1A155" w14:textId="2471B9CE" w:rsidR="0038139B" w:rsidRDefault="0038139B" w:rsidP="0038139B">
      <w:pPr>
        <w:pStyle w:val="1"/>
        <w:rPr>
          <w:rFonts w:eastAsiaTheme="minorEastAsia"/>
          <w:b/>
          <w:bCs/>
        </w:rPr>
      </w:pPr>
      <w:r w:rsidRPr="0038139B">
        <w:rPr>
          <w:rFonts w:eastAsiaTheme="minorEastAsia" w:hint="eastAsia"/>
          <w:b/>
          <w:bCs/>
        </w:rPr>
        <w:lastRenderedPageBreak/>
        <w:t xml:space="preserve">3 </w:t>
      </w:r>
      <w:r w:rsidRPr="0038139B">
        <w:rPr>
          <w:rFonts w:eastAsiaTheme="minorEastAsia"/>
          <w:b/>
          <w:bCs/>
        </w:rPr>
        <w:t>Experiment</w:t>
      </w:r>
    </w:p>
    <w:p w14:paraId="0E9B0039" w14:textId="4DA0779C" w:rsidR="00900C27" w:rsidRPr="00900C27" w:rsidRDefault="00900C27" w:rsidP="00900C27">
      <w:pPr>
        <w:ind w:firstLine="440"/>
        <w:rPr>
          <w:rFonts w:eastAsiaTheme="minorEastAsia"/>
        </w:rPr>
      </w:pPr>
      <w:r w:rsidRPr="00900C27">
        <w:rPr>
          <w:rFonts w:eastAsiaTheme="minorEastAsia"/>
        </w:rPr>
        <w:t>We evaluated five execution configurations: serial CPU, OpenMP CPU, local single-GPU CUDA on an NVIDIA RTX 4090, single-GPU CUDA on a Vanda A40, and two-node MPI+CUDA on two Vanda A40 GPUs. Performance measurements used</w:t>
      </w:r>
      <m:oMath>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=64</m:t>
        </m:r>
      </m:oMath>
      <w:r w:rsidRPr="00900C27">
        <w:rPr>
          <w:rFonts w:eastAsiaTheme="minorEastAsia"/>
        </w:rPr>
        <w:t xml:space="preserve"> and five repetitions unless otherwise stated. Small correctness tests used </w:t>
      </w:r>
      <m:oMath>
        <m:r>
          <w:rPr>
            <w:rFonts w:ascii="Cambria Math" w:eastAsiaTheme="minorEastAsia" w:hAnsi="Cambria Math"/>
          </w:rPr>
          <m:t>N=257</m:t>
        </m:r>
      </m:oMath>
      <w:r w:rsidRPr="00900C27">
        <w:rPr>
          <w:rFonts w:eastAsiaTheme="minorEastAsia"/>
        </w:rPr>
        <w:t xml:space="preserve">, </w:t>
      </w:r>
      <m:oMath>
        <m:r>
          <w:rPr>
            <w:rFonts w:ascii="Cambria Math" w:eastAsiaTheme="minorEastAsia" w:hAnsi="Cambria Math"/>
          </w:rPr>
          <m:t>d=31</m:t>
        </m:r>
      </m:oMath>
      <w:r w:rsidRPr="00900C27">
        <w:rPr>
          <w:rFonts w:eastAsiaTheme="minorEastAsia"/>
        </w:rPr>
        <w:t xml:space="preserve">, and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=19</m:t>
        </m:r>
      </m:oMath>
      <w:r w:rsidRPr="00900C27">
        <w:rPr>
          <w:rFonts w:eastAsiaTheme="minorEastAsia"/>
        </w:rPr>
        <w:t>.</w:t>
      </w:r>
    </w:p>
    <w:p w14:paraId="4BFC8F53" w14:textId="4476400C" w:rsidR="0038139B" w:rsidRDefault="0038139B" w:rsidP="0038139B">
      <w:pPr>
        <w:pStyle w:val="3"/>
        <w:rPr>
          <w:rFonts w:eastAsiaTheme="minorEastAsia"/>
        </w:rPr>
      </w:pPr>
      <w:r>
        <w:rPr>
          <w:rFonts w:eastAsiaTheme="minorEastAsia" w:hint="eastAsia"/>
        </w:rPr>
        <w:t>3</w:t>
      </w:r>
      <w:r w:rsidRPr="0038139B">
        <w:rPr>
          <w:rFonts w:eastAsiaTheme="minorEastAsia"/>
        </w:rPr>
        <w:t>.1 Serial CPU (FP64)</w:t>
      </w:r>
    </w:p>
    <w:p w14:paraId="6EBFE142" w14:textId="08263B15" w:rsidR="00900C27" w:rsidRPr="00900C27" w:rsidRDefault="00900C27" w:rsidP="00900C27">
      <w:pPr>
        <w:ind w:firstLine="440"/>
        <w:rPr>
          <w:rFonts w:eastAsiaTheme="minorEastAsia"/>
        </w:rPr>
      </w:pPr>
      <w:r w:rsidRPr="00900C27">
        <w:rPr>
          <w:rFonts w:eastAsiaTheme="minorEastAsia"/>
        </w:rPr>
        <w:t>The serial CPU implementation used FP64 arithmetic and served as the CPU reference. Performance was measured at sequence lengths</w:t>
      </w:r>
      <m:oMath>
        <m:r>
          <w:rPr>
            <w:rFonts w:ascii="Cambria Math" w:eastAsiaTheme="minorEastAsia" w:hAnsi="Cambria Math"/>
          </w:rPr>
          <m:t xml:space="preserve"> N=512</m:t>
        </m:r>
      </m:oMath>
      <w:r w:rsidRPr="00900C27">
        <w:rPr>
          <w:rFonts w:eastAsiaTheme="minorEastAsia"/>
        </w:rPr>
        <w:t>, 1024, 2048, and 4096. Table 1 reports the measured runtimes.</w:t>
      </w:r>
    </w:p>
    <w:p w14:paraId="453120CE" w14:textId="550CE86C" w:rsidR="00900C27" w:rsidRPr="00900C27" w:rsidRDefault="00900C27" w:rsidP="00900C27">
      <w:pPr>
        <w:ind w:firstLineChars="0" w:firstLine="0"/>
        <w:jc w:val="center"/>
        <w:rPr>
          <w:iCs/>
          <w:sz w:val="18"/>
          <w:szCs w:val="18"/>
        </w:rPr>
      </w:pPr>
      <w:r w:rsidRPr="00900C27">
        <w:rPr>
          <w:iCs/>
          <w:sz w:val="18"/>
          <w:szCs w:val="18"/>
        </w:rPr>
        <w:t>Table 1. Serial CPU FP64 runtimes with</w:t>
      </w:r>
      <m:oMath>
        <m:r>
          <w:rPr>
            <w:rFonts w:ascii="Cambria Math" w:hAnsi="Cambria Math"/>
            <w:sz w:val="18"/>
            <w:szCs w:val="18"/>
          </w:rPr>
          <m:t xml:space="preserve"> d=</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=64</m:t>
        </m:r>
      </m:oMath>
      <w:r w:rsidRPr="00900C27">
        <w:rPr>
          <w:iCs/>
          <w:sz w:val="18"/>
          <w:szCs w:val="18"/>
        </w:rPr>
        <w:t>.</w:t>
      </w:r>
    </w:p>
    <w:tbl>
      <w:tblPr>
        <w:tblStyle w:val="21"/>
        <w:tblW w:w="0" w:type="auto"/>
        <w:jc w:val="center"/>
        <w:tblLook w:val="04A0" w:firstRow="1" w:lastRow="0" w:firstColumn="1" w:lastColumn="0" w:noHBand="0" w:noVBand="1"/>
      </w:tblPr>
      <w:tblGrid>
        <w:gridCol w:w="1935"/>
        <w:gridCol w:w="1743"/>
      </w:tblGrid>
      <w:tr w:rsidR="00900C27" w:rsidRPr="00900C27" w14:paraId="40EC3CEB" w14:textId="77777777" w:rsidTr="00900C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C46B09" w14:textId="2C351D00" w:rsidR="00900C27" w:rsidRPr="00900C27" w:rsidRDefault="00900C27" w:rsidP="00900C27">
            <w:pPr>
              <w:spacing w:before="20" w:after="20" w:line="240" w:lineRule="auto"/>
              <w:ind w:firstLine="341"/>
              <w:jc w:val="center"/>
              <w:rPr>
                <w:sz w:val="17"/>
              </w:rPr>
            </w:pPr>
            <w:r w:rsidRPr="00900C27">
              <w:rPr>
                <w:sz w:val="17"/>
              </w:rPr>
              <w:t xml:space="preserve">Sequence length </w:t>
            </w:r>
            <m:oMath>
              <m:r>
                <m:rPr>
                  <m:sty m:val="bi"/>
                </m:rPr>
                <w:rPr>
                  <w:rFonts w:ascii="Cambria Math" w:hAnsi="Cambria Math"/>
                  <w:sz w:val="17"/>
                </w:rPr>
                <m:t>N</m:t>
              </m:r>
            </m:oMath>
          </w:p>
        </w:tc>
        <w:tc>
          <w:tcPr>
            <w:tcW w:w="0" w:type="auto"/>
            <w:hideMark/>
          </w:tcPr>
          <w:p w14:paraId="724AF6D5" w14:textId="77777777" w:rsidR="00900C27" w:rsidRPr="00900C27" w:rsidRDefault="00900C27" w:rsidP="00900C27">
            <w:pPr>
              <w:spacing w:before="20" w:after="20" w:line="240" w:lineRule="auto"/>
              <w:ind w:firstLine="341"/>
              <w:jc w:val="center"/>
              <w:cnfStyle w:val="100000000000" w:firstRow="1" w:lastRow="0" w:firstColumn="0" w:lastColumn="0" w:oddVBand="0" w:evenVBand="0" w:oddHBand="0" w:evenHBand="0" w:firstRowFirstColumn="0" w:firstRowLastColumn="0" w:lastRowFirstColumn="0" w:lastRowLastColumn="0"/>
              <w:rPr>
                <w:sz w:val="17"/>
              </w:rPr>
            </w:pPr>
            <w:r w:rsidRPr="00900C27">
              <w:rPr>
                <w:sz w:val="17"/>
              </w:rPr>
              <w:t>Median runtime</w:t>
            </w:r>
          </w:p>
        </w:tc>
      </w:tr>
      <w:tr w:rsidR="00900C27" w:rsidRPr="00900C27" w14:paraId="0541F507" w14:textId="77777777" w:rsidTr="00900C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E9E0CF" w14:textId="77777777" w:rsidR="00900C27" w:rsidRPr="0099113F" w:rsidRDefault="00900C27" w:rsidP="00900C27">
            <w:pPr>
              <w:spacing w:before="20" w:after="20" w:line="240" w:lineRule="auto"/>
              <w:ind w:firstLine="340"/>
              <w:jc w:val="center"/>
              <w:rPr>
                <w:b w:val="0"/>
                <w:bCs w:val="0"/>
                <w:sz w:val="17"/>
              </w:rPr>
            </w:pPr>
            <w:r w:rsidRPr="0099113F">
              <w:rPr>
                <w:b w:val="0"/>
                <w:bCs w:val="0"/>
                <w:sz w:val="17"/>
              </w:rPr>
              <w:t>512</w:t>
            </w:r>
          </w:p>
        </w:tc>
        <w:tc>
          <w:tcPr>
            <w:tcW w:w="0" w:type="auto"/>
            <w:hideMark/>
          </w:tcPr>
          <w:p w14:paraId="44622C15" w14:textId="77777777" w:rsidR="00900C27" w:rsidRPr="0099113F" w:rsidRDefault="00900C27" w:rsidP="00900C27">
            <w:pPr>
              <w:spacing w:before="20" w:after="20" w:line="240" w:lineRule="auto"/>
              <w:ind w:firstLine="340"/>
              <w:jc w:val="center"/>
              <w:cnfStyle w:val="000000100000" w:firstRow="0" w:lastRow="0" w:firstColumn="0" w:lastColumn="0" w:oddVBand="0" w:evenVBand="0" w:oddHBand="1" w:evenHBand="0" w:firstRowFirstColumn="0" w:firstRowLastColumn="0" w:lastRowFirstColumn="0" w:lastRowLastColumn="0"/>
              <w:rPr>
                <w:sz w:val="17"/>
              </w:rPr>
            </w:pPr>
            <w:r w:rsidRPr="0099113F">
              <w:rPr>
                <w:sz w:val="17"/>
              </w:rPr>
              <w:t>17.515 ms</w:t>
            </w:r>
          </w:p>
        </w:tc>
      </w:tr>
      <w:tr w:rsidR="00900C27" w:rsidRPr="00900C27" w14:paraId="4531F382" w14:textId="77777777" w:rsidTr="00900C2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61C763" w14:textId="77777777" w:rsidR="00900C27" w:rsidRPr="0099113F" w:rsidRDefault="00900C27" w:rsidP="00900C27">
            <w:pPr>
              <w:spacing w:before="20" w:after="20" w:line="240" w:lineRule="auto"/>
              <w:ind w:firstLine="340"/>
              <w:jc w:val="center"/>
              <w:rPr>
                <w:b w:val="0"/>
                <w:bCs w:val="0"/>
                <w:sz w:val="17"/>
              </w:rPr>
            </w:pPr>
            <w:r w:rsidRPr="0099113F">
              <w:rPr>
                <w:b w:val="0"/>
                <w:bCs w:val="0"/>
                <w:sz w:val="17"/>
              </w:rPr>
              <w:t>1024</w:t>
            </w:r>
          </w:p>
        </w:tc>
        <w:tc>
          <w:tcPr>
            <w:tcW w:w="0" w:type="auto"/>
            <w:hideMark/>
          </w:tcPr>
          <w:p w14:paraId="182B0380" w14:textId="77777777" w:rsidR="00900C27" w:rsidRPr="0099113F" w:rsidRDefault="00900C27" w:rsidP="00900C27">
            <w:pPr>
              <w:spacing w:before="20" w:after="20" w:line="240" w:lineRule="auto"/>
              <w:ind w:firstLine="340"/>
              <w:jc w:val="center"/>
              <w:cnfStyle w:val="000000000000" w:firstRow="0" w:lastRow="0" w:firstColumn="0" w:lastColumn="0" w:oddVBand="0" w:evenVBand="0" w:oddHBand="0" w:evenHBand="0" w:firstRowFirstColumn="0" w:firstRowLastColumn="0" w:lastRowFirstColumn="0" w:lastRowLastColumn="0"/>
              <w:rPr>
                <w:sz w:val="17"/>
              </w:rPr>
            </w:pPr>
            <w:r w:rsidRPr="0099113F">
              <w:rPr>
                <w:sz w:val="17"/>
              </w:rPr>
              <w:t>70.418 ms</w:t>
            </w:r>
          </w:p>
        </w:tc>
      </w:tr>
      <w:tr w:rsidR="00900C27" w:rsidRPr="00900C27" w14:paraId="37F589AF" w14:textId="77777777" w:rsidTr="00900C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5789EF" w14:textId="77777777" w:rsidR="00900C27" w:rsidRPr="0099113F" w:rsidRDefault="00900C27" w:rsidP="00900C27">
            <w:pPr>
              <w:spacing w:before="20" w:after="20" w:line="240" w:lineRule="auto"/>
              <w:ind w:firstLine="340"/>
              <w:jc w:val="center"/>
              <w:rPr>
                <w:b w:val="0"/>
                <w:bCs w:val="0"/>
                <w:sz w:val="17"/>
              </w:rPr>
            </w:pPr>
            <w:r w:rsidRPr="0099113F">
              <w:rPr>
                <w:b w:val="0"/>
                <w:bCs w:val="0"/>
                <w:sz w:val="17"/>
              </w:rPr>
              <w:t>2048</w:t>
            </w:r>
          </w:p>
        </w:tc>
        <w:tc>
          <w:tcPr>
            <w:tcW w:w="0" w:type="auto"/>
            <w:hideMark/>
          </w:tcPr>
          <w:p w14:paraId="41536925" w14:textId="77777777" w:rsidR="00900C27" w:rsidRPr="0099113F" w:rsidRDefault="00900C27" w:rsidP="00900C27">
            <w:pPr>
              <w:spacing w:before="20" w:after="20" w:line="240" w:lineRule="auto"/>
              <w:ind w:firstLine="340"/>
              <w:jc w:val="center"/>
              <w:cnfStyle w:val="000000100000" w:firstRow="0" w:lastRow="0" w:firstColumn="0" w:lastColumn="0" w:oddVBand="0" w:evenVBand="0" w:oddHBand="1" w:evenHBand="0" w:firstRowFirstColumn="0" w:firstRowLastColumn="0" w:lastRowFirstColumn="0" w:lastRowLastColumn="0"/>
              <w:rPr>
                <w:sz w:val="17"/>
              </w:rPr>
            </w:pPr>
            <w:r w:rsidRPr="0099113F">
              <w:rPr>
                <w:sz w:val="17"/>
              </w:rPr>
              <w:t>263.479 ms</w:t>
            </w:r>
          </w:p>
        </w:tc>
      </w:tr>
      <w:tr w:rsidR="00900C27" w:rsidRPr="00900C27" w14:paraId="00F6AD63" w14:textId="77777777" w:rsidTr="00900C2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AFBEDC" w14:textId="77777777" w:rsidR="00900C27" w:rsidRPr="0099113F" w:rsidRDefault="00900C27" w:rsidP="00900C27">
            <w:pPr>
              <w:spacing w:before="20" w:after="20" w:line="240" w:lineRule="auto"/>
              <w:ind w:firstLine="340"/>
              <w:jc w:val="center"/>
              <w:rPr>
                <w:b w:val="0"/>
                <w:bCs w:val="0"/>
                <w:sz w:val="17"/>
              </w:rPr>
            </w:pPr>
            <w:r w:rsidRPr="0099113F">
              <w:rPr>
                <w:b w:val="0"/>
                <w:bCs w:val="0"/>
                <w:sz w:val="17"/>
              </w:rPr>
              <w:t>4096</w:t>
            </w:r>
          </w:p>
        </w:tc>
        <w:tc>
          <w:tcPr>
            <w:tcW w:w="0" w:type="auto"/>
            <w:hideMark/>
          </w:tcPr>
          <w:p w14:paraId="2E39F848" w14:textId="77777777" w:rsidR="00900C27" w:rsidRPr="0099113F" w:rsidRDefault="00900C27" w:rsidP="00900C27">
            <w:pPr>
              <w:spacing w:before="20" w:after="20" w:line="240" w:lineRule="auto"/>
              <w:ind w:firstLine="340"/>
              <w:jc w:val="center"/>
              <w:cnfStyle w:val="000000000000" w:firstRow="0" w:lastRow="0" w:firstColumn="0" w:lastColumn="0" w:oddVBand="0" w:evenVBand="0" w:oddHBand="0" w:evenHBand="0" w:firstRowFirstColumn="0" w:firstRowLastColumn="0" w:lastRowFirstColumn="0" w:lastRowLastColumn="0"/>
              <w:rPr>
                <w:sz w:val="17"/>
              </w:rPr>
            </w:pPr>
            <w:r w:rsidRPr="0099113F">
              <w:rPr>
                <w:sz w:val="17"/>
              </w:rPr>
              <w:t>913.966 ms</w:t>
            </w:r>
          </w:p>
        </w:tc>
      </w:tr>
    </w:tbl>
    <w:p w14:paraId="57B8FC9C" w14:textId="77777777" w:rsidR="00900C27" w:rsidRPr="00900C27" w:rsidRDefault="00900C27" w:rsidP="00900C27">
      <w:pPr>
        <w:ind w:firstLine="440"/>
        <w:rPr>
          <w:rFonts w:eastAsiaTheme="minorEastAsia"/>
        </w:rPr>
      </w:pPr>
    </w:p>
    <w:p w14:paraId="33133AAB" w14:textId="58F14ADF" w:rsidR="0038139B" w:rsidRDefault="0038139B" w:rsidP="0038139B">
      <w:pPr>
        <w:pStyle w:val="3"/>
        <w:rPr>
          <w:rFonts w:eastAsiaTheme="minorEastAsia"/>
        </w:rPr>
      </w:pPr>
      <w:r>
        <w:rPr>
          <w:rFonts w:eastAsiaTheme="minorEastAsia" w:hint="eastAsia"/>
        </w:rPr>
        <w:t>3</w:t>
      </w:r>
      <w:r w:rsidRPr="0038139B">
        <w:rPr>
          <w:rFonts w:eastAsiaTheme="minorEastAsia"/>
        </w:rPr>
        <w:t>.2 OpenMP CPU (FP64)</w:t>
      </w:r>
    </w:p>
    <w:p w14:paraId="1E7E3597" w14:textId="362D443A" w:rsidR="00900C27" w:rsidRPr="00900C27" w:rsidRDefault="00900C27" w:rsidP="00900C27">
      <w:pPr>
        <w:ind w:firstLine="440"/>
        <w:rPr>
          <w:rFonts w:eastAsiaTheme="minorEastAsia"/>
        </w:rPr>
      </w:pPr>
      <w:r w:rsidRPr="00900C27">
        <w:rPr>
          <w:rFonts w:eastAsiaTheme="minorEastAsia"/>
        </w:rPr>
        <w:t xml:space="preserve">The OpenMP CPU implementation used FP64 arithmetic. At </w:t>
      </w:r>
      <m:oMath>
        <m:r>
          <w:rPr>
            <w:rFonts w:ascii="Cambria Math" w:eastAsiaTheme="minorEastAsia" w:hAnsi="Cambria Math"/>
          </w:rPr>
          <m:t>N=4096</m:t>
        </m:r>
      </m:oMath>
      <w:r w:rsidRPr="00900C27">
        <w:rPr>
          <w:rFonts w:eastAsiaTheme="minorEastAsia"/>
        </w:rPr>
        <w:t xml:space="preserve">, with </w:t>
      </w:r>
      <m:oMath>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=64</m:t>
        </m:r>
      </m:oMath>
      <w:r w:rsidRPr="00900C27">
        <w:rPr>
          <w:rFonts w:eastAsiaTheme="minorEastAsia"/>
        </w:rPr>
        <w:t>, we measured runtimes using 1, 2, 4, and 8 threads. Table 2 reports the measured runtimes.</w:t>
      </w:r>
    </w:p>
    <w:p w14:paraId="6ADA9807" w14:textId="0ED534D0" w:rsidR="00900C27" w:rsidRPr="00900C27" w:rsidRDefault="00900C27" w:rsidP="00900C27">
      <w:pPr>
        <w:ind w:firstLineChars="0" w:firstLine="0"/>
        <w:jc w:val="center"/>
        <w:rPr>
          <w:iCs/>
          <w:sz w:val="18"/>
          <w:szCs w:val="18"/>
        </w:rPr>
      </w:pPr>
      <w:r w:rsidRPr="00900C27">
        <w:rPr>
          <w:iCs/>
          <w:sz w:val="18"/>
          <w:szCs w:val="18"/>
        </w:rPr>
        <w:t xml:space="preserve">Table 2. OpenMP CPU runtimes at </w:t>
      </w:r>
      <m:oMath>
        <m:r>
          <w:rPr>
            <w:rFonts w:ascii="Cambria Math" w:hAnsi="Cambria Math"/>
            <w:sz w:val="18"/>
            <w:szCs w:val="18"/>
          </w:rPr>
          <m:t>N=4096</m:t>
        </m:r>
      </m:oMath>
      <w:r w:rsidRPr="00900C27">
        <w:rPr>
          <w:iCs/>
          <w:sz w:val="18"/>
          <w:szCs w:val="18"/>
        </w:rPr>
        <w:t>,</w:t>
      </w:r>
      <m:oMath>
        <m:r>
          <w:rPr>
            <w:rFonts w:ascii="Cambria Math" w:hAnsi="Cambria Math"/>
            <w:sz w:val="18"/>
            <w:szCs w:val="18"/>
          </w:rPr>
          <m:t>d=</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=64</m:t>
        </m:r>
      </m:oMath>
      <w:r w:rsidRPr="00900C27">
        <w:rPr>
          <w:iCs/>
          <w:sz w:val="18"/>
          <w:szCs w:val="18"/>
        </w:rPr>
        <w:t>.</w:t>
      </w:r>
    </w:p>
    <w:tbl>
      <w:tblPr>
        <w:tblStyle w:val="21"/>
        <w:tblW w:w="0" w:type="auto"/>
        <w:jc w:val="center"/>
        <w:tblLook w:val="04A0" w:firstRow="1" w:lastRow="0" w:firstColumn="1" w:lastColumn="0" w:noHBand="0" w:noVBand="1"/>
      </w:tblPr>
      <w:tblGrid>
        <w:gridCol w:w="1208"/>
        <w:gridCol w:w="1471"/>
      </w:tblGrid>
      <w:tr w:rsidR="00900C27" w:rsidRPr="00900C27" w14:paraId="38EC954D" w14:textId="77777777" w:rsidTr="00900C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072AE5" w14:textId="77777777" w:rsidR="00900C27" w:rsidRPr="00900C27" w:rsidRDefault="00900C27" w:rsidP="00900C27">
            <w:pPr>
              <w:ind w:firstLineChars="0" w:firstLine="0"/>
              <w:jc w:val="center"/>
              <w:rPr>
                <w:iCs/>
                <w:sz w:val="18"/>
                <w:szCs w:val="18"/>
              </w:rPr>
            </w:pPr>
            <w:r w:rsidRPr="00900C27">
              <w:rPr>
                <w:iCs/>
                <w:sz w:val="18"/>
                <w:szCs w:val="18"/>
              </w:rPr>
              <w:t>CPU threads</w:t>
            </w:r>
          </w:p>
        </w:tc>
        <w:tc>
          <w:tcPr>
            <w:tcW w:w="0" w:type="auto"/>
            <w:hideMark/>
          </w:tcPr>
          <w:p w14:paraId="310571D4" w14:textId="77777777" w:rsidR="00900C27" w:rsidRPr="00900C27" w:rsidRDefault="00900C27" w:rsidP="00900C27">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00C27">
              <w:rPr>
                <w:iCs/>
                <w:sz w:val="18"/>
                <w:szCs w:val="18"/>
              </w:rPr>
              <w:t>Median runtime</w:t>
            </w:r>
          </w:p>
        </w:tc>
      </w:tr>
      <w:tr w:rsidR="00900C27" w:rsidRPr="00900C27" w14:paraId="61D661D8" w14:textId="77777777" w:rsidTr="00900C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288928" w14:textId="77777777" w:rsidR="00900C27" w:rsidRPr="0099113F" w:rsidRDefault="00900C27" w:rsidP="00900C27">
            <w:pPr>
              <w:ind w:firstLineChars="0" w:firstLine="0"/>
              <w:jc w:val="center"/>
              <w:rPr>
                <w:b w:val="0"/>
                <w:bCs w:val="0"/>
                <w:iCs/>
                <w:sz w:val="18"/>
                <w:szCs w:val="18"/>
              </w:rPr>
            </w:pPr>
            <w:r w:rsidRPr="0099113F">
              <w:rPr>
                <w:b w:val="0"/>
                <w:bCs w:val="0"/>
                <w:iCs/>
                <w:sz w:val="18"/>
                <w:szCs w:val="18"/>
              </w:rPr>
              <w:t>1</w:t>
            </w:r>
          </w:p>
        </w:tc>
        <w:tc>
          <w:tcPr>
            <w:tcW w:w="0" w:type="auto"/>
            <w:hideMark/>
          </w:tcPr>
          <w:p w14:paraId="1922A9BC" w14:textId="77777777" w:rsidR="00900C27" w:rsidRPr="0099113F" w:rsidRDefault="00900C27" w:rsidP="00900C27">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914.491 ms</w:t>
            </w:r>
          </w:p>
        </w:tc>
      </w:tr>
      <w:tr w:rsidR="00900C27" w:rsidRPr="00900C27" w14:paraId="1BF2D238" w14:textId="77777777" w:rsidTr="00900C2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747F6C" w14:textId="77777777" w:rsidR="00900C27" w:rsidRPr="0099113F" w:rsidRDefault="00900C27" w:rsidP="00900C27">
            <w:pPr>
              <w:ind w:firstLineChars="0" w:firstLine="0"/>
              <w:jc w:val="center"/>
              <w:rPr>
                <w:b w:val="0"/>
                <w:bCs w:val="0"/>
                <w:iCs/>
                <w:sz w:val="18"/>
                <w:szCs w:val="18"/>
              </w:rPr>
            </w:pPr>
            <w:r w:rsidRPr="0099113F">
              <w:rPr>
                <w:b w:val="0"/>
                <w:bCs w:val="0"/>
                <w:iCs/>
                <w:sz w:val="18"/>
                <w:szCs w:val="18"/>
              </w:rPr>
              <w:t>2</w:t>
            </w:r>
          </w:p>
        </w:tc>
        <w:tc>
          <w:tcPr>
            <w:tcW w:w="0" w:type="auto"/>
            <w:hideMark/>
          </w:tcPr>
          <w:p w14:paraId="284937EA" w14:textId="77777777" w:rsidR="00900C27" w:rsidRPr="0099113F" w:rsidRDefault="00900C27" w:rsidP="00900C27">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450.942 ms</w:t>
            </w:r>
          </w:p>
        </w:tc>
      </w:tr>
      <w:tr w:rsidR="00900C27" w:rsidRPr="00900C27" w14:paraId="633E2BB6" w14:textId="77777777" w:rsidTr="00900C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776963" w14:textId="77777777" w:rsidR="00900C27" w:rsidRPr="0099113F" w:rsidRDefault="00900C27" w:rsidP="00900C27">
            <w:pPr>
              <w:ind w:firstLineChars="0" w:firstLine="0"/>
              <w:jc w:val="center"/>
              <w:rPr>
                <w:b w:val="0"/>
                <w:bCs w:val="0"/>
                <w:iCs/>
                <w:sz w:val="18"/>
                <w:szCs w:val="18"/>
              </w:rPr>
            </w:pPr>
            <w:r w:rsidRPr="0099113F">
              <w:rPr>
                <w:b w:val="0"/>
                <w:bCs w:val="0"/>
                <w:iCs/>
                <w:sz w:val="18"/>
                <w:szCs w:val="18"/>
              </w:rPr>
              <w:t>4</w:t>
            </w:r>
          </w:p>
        </w:tc>
        <w:tc>
          <w:tcPr>
            <w:tcW w:w="0" w:type="auto"/>
            <w:hideMark/>
          </w:tcPr>
          <w:p w14:paraId="7912D9E5" w14:textId="77777777" w:rsidR="00900C27" w:rsidRPr="0099113F" w:rsidRDefault="00900C27" w:rsidP="00900C27">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236.177 ms</w:t>
            </w:r>
          </w:p>
        </w:tc>
      </w:tr>
      <w:tr w:rsidR="00900C27" w:rsidRPr="00900C27" w14:paraId="7C58F5BF" w14:textId="77777777" w:rsidTr="00900C2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1FD954" w14:textId="77777777" w:rsidR="00900C27" w:rsidRPr="0099113F" w:rsidRDefault="00900C27" w:rsidP="00900C27">
            <w:pPr>
              <w:ind w:firstLineChars="0" w:firstLine="0"/>
              <w:jc w:val="center"/>
              <w:rPr>
                <w:b w:val="0"/>
                <w:bCs w:val="0"/>
                <w:iCs/>
                <w:sz w:val="18"/>
                <w:szCs w:val="18"/>
              </w:rPr>
            </w:pPr>
            <w:r w:rsidRPr="0099113F">
              <w:rPr>
                <w:b w:val="0"/>
                <w:bCs w:val="0"/>
                <w:iCs/>
                <w:sz w:val="18"/>
                <w:szCs w:val="18"/>
              </w:rPr>
              <w:t>8</w:t>
            </w:r>
          </w:p>
        </w:tc>
        <w:tc>
          <w:tcPr>
            <w:tcW w:w="0" w:type="auto"/>
            <w:hideMark/>
          </w:tcPr>
          <w:p w14:paraId="57E16127" w14:textId="77777777" w:rsidR="00900C27" w:rsidRPr="0099113F" w:rsidRDefault="00900C27" w:rsidP="00900C27">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142.854 ms</w:t>
            </w:r>
          </w:p>
        </w:tc>
      </w:tr>
    </w:tbl>
    <w:p w14:paraId="22512827" w14:textId="77777777" w:rsidR="00900C27" w:rsidRPr="00900C27" w:rsidRDefault="00900C27" w:rsidP="00900C27">
      <w:pPr>
        <w:ind w:firstLine="440"/>
        <w:rPr>
          <w:rFonts w:eastAsiaTheme="minorEastAsia"/>
        </w:rPr>
      </w:pPr>
    </w:p>
    <w:p w14:paraId="2F9ACD6B" w14:textId="0FCCEEAE" w:rsidR="00F856C3" w:rsidRDefault="00F856C3" w:rsidP="00900C27">
      <w:pPr>
        <w:pStyle w:val="3"/>
        <w:rPr>
          <w:rFonts w:eastAsiaTheme="minorEastAsia"/>
        </w:rPr>
      </w:pPr>
      <w:r>
        <w:rPr>
          <w:rFonts w:eastAsiaTheme="minorEastAsia" w:hint="eastAsia"/>
        </w:rPr>
        <w:t>3.3 Loval single GPU CUDA (</w:t>
      </w:r>
      <w:r w:rsidR="00900C27">
        <w:rPr>
          <w:rFonts w:eastAsiaTheme="minorEastAsia" w:hint="eastAsia"/>
        </w:rPr>
        <w:t>RTX4090)</w:t>
      </w:r>
    </w:p>
    <w:p w14:paraId="527FA41F" w14:textId="44CD4B44" w:rsidR="0099113F" w:rsidRPr="00900C27" w:rsidRDefault="0099113F" w:rsidP="0099113F">
      <w:pPr>
        <w:ind w:firstLineChars="0" w:firstLine="420"/>
        <w:rPr>
          <w:rFonts w:eastAsiaTheme="minorEastAsia"/>
        </w:rPr>
      </w:pPr>
      <w:r w:rsidRPr="00900C27">
        <w:rPr>
          <w:rFonts w:eastAsiaTheme="minorEastAsia"/>
        </w:rPr>
        <w:t xml:space="preserve">The local CUDA implementation was run on a single NVIDIA GeForce RTX 4090. The </w:t>
      </w:r>
      <w:r w:rsidRPr="00900C27">
        <w:rPr>
          <w:rFonts w:eastAsiaTheme="minorEastAsia"/>
        </w:rPr>
        <w:lastRenderedPageBreak/>
        <w:t xml:space="preserve">tests covered full and causal attention at </w:t>
      </w:r>
      <m:oMath>
        <m:r>
          <w:rPr>
            <w:rFonts w:ascii="Cambria Math" w:eastAsiaTheme="minorEastAsia" w:hAnsi="Cambria Math"/>
          </w:rPr>
          <m:t>N=257</m:t>
        </m:r>
      </m:oMath>
      <w:r w:rsidRPr="00900C27">
        <w:rPr>
          <w:rFonts w:eastAsiaTheme="minorEastAsia"/>
        </w:rPr>
        <w:t xml:space="preserve">, followed by full-attention runs at </w:t>
      </w:r>
      <m:oMath>
        <m:r>
          <w:rPr>
            <w:rFonts w:ascii="Cambria Math" w:eastAsiaTheme="minorEastAsia" w:hAnsi="Cambria Math"/>
          </w:rPr>
          <m:t>N=1024</m:t>
        </m:r>
      </m:oMath>
      <w:r w:rsidRPr="00900C27">
        <w:rPr>
          <w:rFonts w:eastAsiaTheme="minorEastAsia"/>
        </w:rPr>
        <w:t xml:space="preserve"> and </w:t>
      </w:r>
      <m:oMath>
        <m:r>
          <w:rPr>
            <w:rFonts w:ascii="Cambria Math" w:eastAsiaTheme="minorEastAsia" w:hAnsi="Cambria Math"/>
          </w:rPr>
          <m:t>N=4096</m:t>
        </m:r>
      </m:oMath>
      <w:r w:rsidRPr="00900C27">
        <w:rPr>
          <w:rFonts w:eastAsiaTheme="minorEastAsia"/>
        </w:rPr>
        <w:t>. All four tests were checked against the FP64 CPU reference and passed validation.</w:t>
      </w:r>
    </w:p>
    <w:p w14:paraId="05C82131" w14:textId="77777777" w:rsidR="0099113F" w:rsidRPr="0099113F" w:rsidRDefault="0099113F" w:rsidP="0099113F">
      <w:pPr>
        <w:ind w:firstLineChars="0" w:firstLine="0"/>
        <w:jc w:val="center"/>
        <w:rPr>
          <w:iCs/>
          <w:sz w:val="18"/>
          <w:szCs w:val="18"/>
        </w:rPr>
      </w:pPr>
      <w:r w:rsidRPr="0099113F">
        <w:rPr>
          <w:iCs/>
          <w:sz w:val="18"/>
          <w:szCs w:val="18"/>
        </w:rPr>
        <w:t>Table 3. Local RTX 4090 CUDA validation and runtime results.</w:t>
      </w:r>
    </w:p>
    <w:tbl>
      <w:tblPr>
        <w:tblStyle w:val="21"/>
        <w:tblW w:w="0" w:type="auto"/>
        <w:jc w:val="center"/>
        <w:tblLook w:val="04A0" w:firstRow="1" w:lastRow="0" w:firstColumn="1" w:lastColumn="0" w:noHBand="0" w:noVBand="1"/>
      </w:tblPr>
      <w:tblGrid>
        <w:gridCol w:w="2985"/>
        <w:gridCol w:w="886"/>
        <w:gridCol w:w="1010"/>
      </w:tblGrid>
      <w:tr w:rsidR="0099113F" w:rsidRPr="0099113F" w14:paraId="16B9864C" w14:textId="77777777" w:rsidTr="009911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AE05CD" w14:textId="77777777" w:rsidR="0099113F" w:rsidRPr="0099113F" w:rsidRDefault="0099113F" w:rsidP="0099113F">
            <w:pPr>
              <w:ind w:firstLineChars="0" w:firstLine="0"/>
              <w:jc w:val="center"/>
              <w:rPr>
                <w:iCs/>
                <w:sz w:val="18"/>
                <w:szCs w:val="18"/>
              </w:rPr>
            </w:pPr>
            <w:r w:rsidRPr="0099113F">
              <w:rPr>
                <w:iCs/>
                <w:sz w:val="18"/>
                <w:szCs w:val="18"/>
              </w:rPr>
              <w:t>Test</w:t>
            </w:r>
          </w:p>
        </w:tc>
        <w:tc>
          <w:tcPr>
            <w:tcW w:w="0" w:type="auto"/>
            <w:hideMark/>
          </w:tcPr>
          <w:p w14:paraId="542181BB"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Runtime</w:t>
            </w:r>
          </w:p>
        </w:tc>
        <w:tc>
          <w:tcPr>
            <w:tcW w:w="0" w:type="auto"/>
            <w:hideMark/>
          </w:tcPr>
          <w:p w14:paraId="247AD13B"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Validation</w:t>
            </w:r>
          </w:p>
        </w:tc>
      </w:tr>
      <w:tr w:rsidR="0099113F" w:rsidRPr="0099113F" w14:paraId="0F3F79C5" w14:textId="77777777" w:rsidTr="00991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61DE7C" w14:textId="0791DF5C" w:rsidR="0099113F" w:rsidRPr="0099113F" w:rsidRDefault="0099113F" w:rsidP="0099113F">
            <w:pPr>
              <w:ind w:firstLineChars="0" w:firstLine="0"/>
              <w:jc w:val="center"/>
              <w:rPr>
                <w:b w:val="0"/>
                <w:bCs w:val="0"/>
                <w:iCs/>
                <w:sz w:val="18"/>
                <w:szCs w:val="18"/>
              </w:rPr>
            </w:pPr>
            <m:oMath>
              <m:r>
                <m:rPr>
                  <m:sty m:val="bi"/>
                </m:rPr>
                <w:rPr>
                  <w:rFonts w:ascii="Cambria Math" w:hAnsi="Cambria Math"/>
                  <w:sz w:val="18"/>
                  <w:szCs w:val="18"/>
                </w:rPr>
                <m:t>N=257</m:t>
              </m:r>
            </m:oMath>
            <w:r w:rsidRPr="0099113F">
              <w:rPr>
                <w:b w:val="0"/>
                <w:bCs w:val="0"/>
                <w:iCs/>
                <w:sz w:val="18"/>
                <w:szCs w:val="18"/>
              </w:rPr>
              <w:t>, full attention</w:t>
            </w:r>
          </w:p>
        </w:tc>
        <w:tc>
          <w:tcPr>
            <w:tcW w:w="0" w:type="auto"/>
            <w:hideMark/>
          </w:tcPr>
          <w:p w14:paraId="53A122D2"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0.609 ms</w:t>
            </w:r>
          </w:p>
        </w:tc>
        <w:tc>
          <w:tcPr>
            <w:tcW w:w="0" w:type="auto"/>
            <w:hideMark/>
          </w:tcPr>
          <w:p w14:paraId="67C1C214"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PASS</w:t>
            </w:r>
          </w:p>
        </w:tc>
      </w:tr>
      <w:tr w:rsidR="0099113F" w:rsidRPr="0099113F" w14:paraId="62891F24" w14:textId="77777777" w:rsidTr="0099113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2F41C0" w14:textId="4F6AF5FC" w:rsidR="0099113F" w:rsidRPr="0099113F" w:rsidRDefault="0099113F" w:rsidP="0099113F">
            <w:pPr>
              <w:ind w:firstLineChars="0" w:firstLine="0"/>
              <w:jc w:val="center"/>
              <w:rPr>
                <w:b w:val="0"/>
                <w:bCs w:val="0"/>
                <w:iCs/>
                <w:sz w:val="18"/>
                <w:szCs w:val="18"/>
              </w:rPr>
            </w:pPr>
            <m:oMath>
              <m:r>
                <m:rPr>
                  <m:sty m:val="bi"/>
                </m:rPr>
                <w:rPr>
                  <w:rFonts w:ascii="Cambria Math" w:hAnsi="Cambria Math"/>
                  <w:sz w:val="18"/>
                  <w:szCs w:val="18"/>
                </w:rPr>
                <m:t>N=257</m:t>
              </m:r>
            </m:oMath>
            <w:r w:rsidRPr="0099113F">
              <w:rPr>
                <w:b w:val="0"/>
                <w:bCs w:val="0"/>
                <w:iCs/>
                <w:sz w:val="18"/>
                <w:szCs w:val="18"/>
              </w:rPr>
              <w:t>, causal attention</w:t>
            </w:r>
          </w:p>
        </w:tc>
        <w:tc>
          <w:tcPr>
            <w:tcW w:w="0" w:type="auto"/>
            <w:hideMark/>
          </w:tcPr>
          <w:p w14:paraId="5CFA2BA7"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0.589 ms</w:t>
            </w:r>
          </w:p>
        </w:tc>
        <w:tc>
          <w:tcPr>
            <w:tcW w:w="0" w:type="auto"/>
            <w:hideMark/>
          </w:tcPr>
          <w:p w14:paraId="04699BC2"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PASS</w:t>
            </w:r>
          </w:p>
        </w:tc>
      </w:tr>
      <w:tr w:rsidR="0099113F" w:rsidRPr="0099113F" w14:paraId="379F0016" w14:textId="77777777" w:rsidTr="00991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7C94B9" w14:textId="275AC438" w:rsidR="0099113F" w:rsidRPr="0099113F" w:rsidRDefault="0099113F" w:rsidP="0099113F">
            <w:pPr>
              <w:ind w:firstLineChars="0" w:firstLine="0"/>
              <w:jc w:val="center"/>
              <w:rPr>
                <w:b w:val="0"/>
                <w:bCs w:val="0"/>
                <w:iCs/>
                <w:sz w:val="18"/>
                <w:szCs w:val="18"/>
              </w:rPr>
            </w:pPr>
            <m:oMath>
              <m:r>
                <m:rPr>
                  <m:sty m:val="bi"/>
                </m:rPr>
                <w:rPr>
                  <w:rFonts w:ascii="Cambria Math" w:hAnsi="Cambria Math"/>
                  <w:sz w:val="18"/>
                  <w:szCs w:val="18"/>
                </w:rPr>
                <m:t>N=1024</m:t>
              </m:r>
            </m:oMath>
            <w:r w:rsidRPr="0099113F">
              <w:rPr>
                <w:b w:val="0"/>
                <w:bCs w:val="0"/>
                <w:iCs/>
                <w:sz w:val="18"/>
                <w:szCs w:val="18"/>
              </w:rPr>
              <w:t>, full attention, 5 repetitions</w:t>
            </w:r>
          </w:p>
        </w:tc>
        <w:tc>
          <w:tcPr>
            <w:tcW w:w="0" w:type="auto"/>
            <w:hideMark/>
          </w:tcPr>
          <w:p w14:paraId="63626595"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0.718 ms</w:t>
            </w:r>
          </w:p>
        </w:tc>
        <w:tc>
          <w:tcPr>
            <w:tcW w:w="0" w:type="auto"/>
            <w:hideMark/>
          </w:tcPr>
          <w:p w14:paraId="50DFDFF1"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PASS</w:t>
            </w:r>
          </w:p>
        </w:tc>
      </w:tr>
      <w:tr w:rsidR="0099113F" w:rsidRPr="0099113F" w14:paraId="561CE662" w14:textId="77777777" w:rsidTr="0099113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D3162B" w14:textId="7632E650" w:rsidR="0099113F" w:rsidRPr="0099113F" w:rsidRDefault="0099113F" w:rsidP="0099113F">
            <w:pPr>
              <w:ind w:firstLineChars="0" w:firstLine="0"/>
              <w:jc w:val="center"/>
              <w:rPr>
                <w:b w:val="0"/>
                <w:bCs w:val="0"/>
                <w:iCs/>
                <w:sz w:val="18"/>
                <w:szCs w:val="18"/>
              </w:rPr>
            </w:pPr>
            <m:oMath>
              <m:r>
                <m:rPr>
                  <m:sty m:val="bi"/>
                </m:rPr>
                <w:rPr>
                  <w:rFonts w:ascii="Cambria Math" w:hAnsi="Cambria Math"/>
                  <w:sz w:val="18"/>
                  <w:szCs w:val="18"/>
                </w:rPr>
                <m:t>N=4096</m:t>
              </m:r>
            </m:oMath>
            <w:r w:rsidRPr="0099113F">
              <w:rPr>
                <w:b w:val="0"/>
                <w:bCs w:val="0"/>
                <w:iCs/>
                <w:sz w:val="18"/>
                <w:szCs w:val="18"/>
              </w:rPr>
              <w:t>, full attention, 5 repetitions</w:t>
            </w:r>
          </w:p>
        </w:tc>
        <w:tc>
          <w:tcPr>
            <w:tcW w:w="0" w:type="auto"/>
            <w:hideMark/>
          </w:tcPr>
          <w:p w14:paraId="62066914"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8.044 ms</w:t>
            </w:r>
          </w:p>
        </w:tc>
        <w:tc>
          <w:tcPr>
            <w:tcW w:w="0" w:type="auto"/>
            <w:hideMark/>
          </w:tcPr>
          <w:p w14:paraId="2AFA0EF7"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PASS</w:t>
            </w:r>
          </w:p>
        </w:tc>
      </w:tr>
    </w:tbl>
    <w:p>
      <w:pPr/>
      <w:commentRangeStart w:id="12"/>
      <w:r>
        <w:rPr>
          <w:b w:val="0"/>
          <w:color w:val="8B4513"/>
        </w:rPr>
        <w:t>The local NVIDIA GeForce RTX 4090 results in Table 3 include N=257 full and causal validation runs (0.609 ms and 0.589 ms), a five-repeat full-attention run at N=1024 (0.718 ms), and a five-repeat full-attention run at N=4096 (8.044 ms). Terminal evidence is shown in Appendix 1. These are local RTX 4090 results, not Vanda measurements.</w:t>
      </w:r>
      <w:commentRangeEnd w:id="12"/>
      <w:r>
        <w:rPr>
          <w:rStyle w:val="CommentReference"/>
        </w:rPr>
        <w:commentReference w:id="12"/>
      </w:r>
    </w:p>
    <w:p w14:paraId="73425339" w14:textId="1EBB2D58" w:rsidR="0099113F" w:rsidRPr="0099113F" w:rsidRDefault="0099113F" w:rsidP="0099113F">
      <w:pPr>
        <w:ind w:firstLineChars="0" w:firstLine="420"/>
        <w:rPr>
          <w:rFonts w:eastAsiaTheme="minorEastAsia"/>
        </w:rPr>
      </w:pPr>
      <w:r w:rsidRPr="00900C27">
        <w:rPr>
          <w:rFonts w:eastAsiaTheme="minorEastAsia"/>
        </w:rPr>
        <w:t xml:space="preserve">The terminal captures </w:t>
      </w:r>
      <w:r>
        <w:rPr>
          <w:rFonts w:eastAsiaTheme="minorEastAsia" w:hint="eastAsia"/>
        </w:rPr>
        <w:t xml:space="preserve">which </w:t>
      </w:r>
      <w:r w:rsidRPr="00900C27">
        <w:rPr>
          <w:rFonts w:eastAsiaTheme="minorEastAsia"/>
        </w:rPr>
        <w:t>show the local GPU and the recorded CUDA validation and benchmark outputs</w:t>
      </w:r>
      <w:r>
        <w:rPr>
          <w:rFonts w:eastAsiaTheme="minorEastAsia" w:hint="eastAsia"/>
        </w:rPr>
        <w:t xml:space="preserve"> are attached in Appendix 1</w:t>
      </w:r>
      <w:r w:rsidRPr="00900C27">
        <w:rPr>
          <w:rFonts w:eastAsiaTheme="minorEastAsia"/>
        </w:rPr>
        <w:t>.</w:t>
      </w:r>
    </w:p>
    <w:p w14:paraId="03BE91F5" w14:textId="43F7E600" w:rsidR="0038139B" w:rsidRDefault="0038139B" w:rsidP="0038139B">
      <w:pPr>
        <w:pStyle w:val="3"/>
        <w:rPr>
          <w:rFonts w:eastAsiaTheme="minorEastAsia"/>
        </w:rPr>
      </w:pPr>
      <w:r>
        <w:rPr>
          <w:rFonts w:eastAsiaTheme="minorEastAsia" w:hint="eastAsia"/>
        </w:rPr>
        <w:t>3</w:t>
      </w:r>
      <w:r w:rsidRPr="0038139B">
        <w:rPr>
          <w:rFonts w:eastAsiaTheme="minorEastAsia"/>
        </w:rPr>
        <w:t>.</w:t>
      </w:r>
      <w:r w:rsidR="00900C27">
        <w:rPr>
          <w:rFonts w:eastAsiaTheme="minorEastAsia" w:hint="eastAsia"/>
        </w:rPr>
        <w:t>4</w:t>
      </w:r>
      <w:r w:rsidRPr="0038139B">
        <w:rPr>
          <w:rFonts w:eastAsiaTheme="minorEastAsia"/>
        </w:rPr>
        <w:t xml:space="preserve"> Vanda Single</w:t>
      </w:r>
      <w:r w:rsidR="00900C27">
        <w:rPr>
          <w:rFonts w:eastAsiaTheme="minorEastAsia" w:hint="eastAsia"/>
        </w:rPr>
        <w:t xml:space="preserve"> </w:t>
      </w:r>
      <w:r w:rsidRPr="0038139B">
        <w:rPr>
          <w:rFonts w:eastAsiaTheme="minorEastAsia"/>
        </w:rPr>
        <w:t>GPU CUDA (A40, FP32)</w:t>
      </w:r>
    </w:p>
    <w:p w14:paraId="0C850F18" w14:textId="2B25335E" w:rsidR="0099113F" w:rsidRPr="00900C27" w:rsidRDefault="0099113F" w:rsidP="0099113F">
      <w:pPr>
        <w:ind w:firstLineChars="0" w:firstLine="420"/>
        <w:rPr>
          <w:rFonts w:eastAsiaTheme="minorEastAsia"/>
        </w:rPr>
      </w:pPr>
      <w:r w:rsidRPr="00900C27">
        <w:rPr>
          <w:rFonts w:eastAsiaTheme="minorEastAsia"/>
        </w:rPr>
        <w:t xml:space="preserve">The single-GPU CUDA implementation was run on one Vanda A40 GPU using FP32 arithmetic. The Vanda environment used CUDA Toolkit 12.4. Performance was measured at </w:t>
      </w:r>
      <m:oMath>
        <m:r>
          <w:rPr>
            <w:rFonts w:ascii="Cambria Math" w:eastAsiaTheme="minorEastAsia" w:hAnsi="Cambria Math"/>
          </w:rPr>
          <m:t>N=512</m:t>
        </m:r>
      </m:oMath>
      <w:r w:rsidRPr="00900C27">
        <w:rPr>
          <w:rFonts w:eastAsiaTheme="minorEastAsia"/>
        </w:rPr>
        <w:t>, 1024, 2048, and 4096, with</w:t>
      </w:r>
      <w:r>
        <w:rPr>
          <w:rFonts w:eastAsiaTheme="minorEastAsia" w:hint="eastAsia"/>
        </w:rPr>
        <w:t xml:space="preserve"> </w:t>
      </w:r>
      <m:oMath>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=64</m:t>
        </m:r>
      </m:oMath>
      <w:r w:rsidRPr="00900C27">
        <w:rPr>
          <w:rFonts w:eastAsiaTheme="minorEastAsia"/>
        </w:rPr>
        <w:t>.</w:t>
      </w:r>
    </w:p>
    <w:p w14:paraId="67A0C3EA" w14:textId="11E6AF10" w:rsidR="0099113F" w:rsidRPr="0099113F" w:rsidRDefault="0099113F" w:rsidP="0099113F">
      <w:pPr>
        <w:ind w:firstLineChars="0" w:firstLine="0"/>
        <w:jc w:val="center"/>
        <w:rPr>
          <w:iCs/>
          <w:sz w:val="18"/>
          <w:szCs w:val="18"/>
        </w:rPr>
      </w:pPr>
      <w:r w:rsidRPr="0099113F">
        <w:rPr>
          <w:iCs/>
          <w:sz w:val="18"/>
          <w:szCs w:val="18"/>
        </w:rPr>
        <w:t>Table 4. Vanda single-GPU A40 FP32 runtimes with</w:t>
      </w:r>
      <w:r>
        <w:rPr>
          <w:rFonts w:eastAsiaTheme="minorEastAsia" w:hint="eastAsia"/>
          <w:iCs/>
          <w:sz w:val="18"/>
          <w:szCs w:val="18"/>
        </w:rPr>
        <w:t xml:space="preserve"> </w:t>
      </w:r>
      <m:oMath>
        <m:r>
          <w:rPr>
            <w:rFonts w:ascii="Cambria Math" w:hAnsi="Cambria Math"/>
            <w:sz w:val="18"/>
            <w:szCs w:val="18"/>
          </w:rPr>
          <m:t>d=</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=64</m:t>
        </m:r>
      </m:oMath>
      <w:r w:rsidRPr="0099113F">
        <w:rPr>
          <w:iCs/>
          <w:sz w:val="18"/>
          <w:szCs w:val="18"/>
        </w:rPr>
        <w:t>.</w:t>
      </w:r>
    </w:p>
    <w:tbl>
      <w:tblPr>
        <w:tblStyle w:val="21"/>
        <w:tblW w:w="0" w:type="auto"/>
        <w:jc w:val="center"/>
        <w:tblLook w:val="04A0" w:firstRow="1" w:lastRow="0" w:firstColumn="1" w:lastColumn="0" w:noHBand="0" w:noVBand="1"/>
      </w:tblPr>
      <w:tblGrid>
        <w:gridCol w:w="1675"/>
        <w:gridCol w:w="1471"/>
      </w:tblGrid>
      <w:tr w:rsidR="0099113F" w:rsidRPr="0099113F" w14:paraId="2FADC45A" w14:textId="77777777" w:rsidTr="009911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88CAB1" w14:textId="7EF02255" w:rsidR="0099113F" w:rsidRPr="0099113F" w:rsidRDefault="0099113F" w:rsidP="0099113F">
            <w:pPr>
              <w:ind w:firstLineChars="0" w:firstLine="0"/>
              <w:jc w:val="center"/>
              <w:rPr>
                <w:iCs/>
                <w:sz w:val="18"/>
                <w:szCs w:val="18"/>
              </w:rPr>
            </w:pPr>
            <w:r w:rsidRPr="0099113F">
              <w:rPr>
                <w:iCs/>
                <w:sz w:val="18"/>
                <w:szCs w:val="18"/>
              </w:rPr>
              <w:t xml:space="preserve">Sequence length </w:t>
            </w:r>
            <m:oMath>
              <m:r>
                <m:rPr>
                  <m:sty m:val="bi"/>
                </m:rPr>
                <w:rPr>
                  <w:rFonts w:ascii="Cambria Math" w:hAnsi="Cambria Math"/>
                  <w:sz w:val="18"/>
                  <w:szCs w:val="18"/>
                </w:rPr>
                <m:t>N</m:t>
              </m:r>
            </m:oMath>
          </w:p>
        </w:tc>
        <w:tc>
          <w:tcPr>
            <w:tcW w:w="0" w:type="auto"/>
            <w:hideMark/>
          </w:tcPr>
          <w:p w14:paraId="23D4A43F"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Median runtime</w:t>
            </w:r>
          </w:p>
        </w:tc>
      </w:tr>
      <w:tr w:rsidR="0099113F" w:rsidRPr="0099113F" w14:paraId="5CF39DDC" w14:textId="77777777" w:rsidTr="00991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5284C4"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512</w:t>
            </w:r>
          </w:p>
        </w:tc>
        <w:tc>
          <w:tcPr>
            <w:tcW w:w="0" w:type="auto"/>
            <w:hideMark/>
          </w:tcPr>
          <w:p w14:paraId="50BC2566"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0.248 ms</w:t>
            </w:r>
          </w:p>
        </w:tc>
      </w:tr>
      <w:tr w:rsidR="0099113F" w:rsidRPr="0099113F" w14:paraId="4ADEB20A" w14:textId="77777777" w:rsidTr="0099113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FBD8AB"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1024</w:t>
            </w:r>
          </w:p>
        </w:tc>
        <w:tc>
          <w:tcPr>
            <w:tcW w:w="0" w:type="auto"/>
            <w:hideMark/>
          </w:tcPr>
          <w:p w14:paraId="40B3C022"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0.648 ms</w:t>
            </w:r>
          </w:p>
        </w:tc>
      </w:tr>
      <w:tr w:rsidR="0099113F" w:rsidRPr="0099113F" w14:paraId="6B875E26" w14:textId="77777777" w:rsidTr="00991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6113BB"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2048</w:t>
            </w:r>
          </w:p>
        </w:tc>
        <w:tc>
          <w:tcPr>
            <w:tcW w:w="0" w:type="auto"/>
            <w:hideMark/>
          </w:tcPr>
          <w:p w14:paraId="133ECE91"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2.345 ms</w:t>
            </w:r>
          </w:p>
        </w:tc>
      </w:tr>
      <w:tr w:rsidR="0099113F" w:rsidRPr="0099113F" w14:paraId="15A89E98" w14:textId="77777777" w:rsidTr="0099113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33D0F7"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4096</w:t>
            </w:r>
          </w:p>
        </w:tc>
        <w:tc>
          <w:tcPr>
            <w:tcW w:w="0" w:type="auto"/>
            <w:hideMark/>
          </w:tcPr>
          <w:p w14:paraId="35E462A2"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8.845 ms</w:t>
            </w:r>
          </w:p>
        </w:tc>
      </w:tr>
    </w:tbl>
    <w:p w14:paraId="3338071E" w14:textId="77777777" w:rsidR="0099113F" w:rsidRPr="0099113F" w:rsidRDefault="0099113F" w:rsidP="0099113F">
      <w:pPr>
        <w:ind w:firstLine="440"/>
        <w:rPr>
          <w:rFonts w:eastAsiaTheme="minorEastAsia"/>
        </w:rPr>
      </w:pPr>
    </w:p>
    <w:p w14:paraId="0CABABE6" w14:textId="54BBA68D" w:rsidR="0038139B" w:rsidRDefault="0038139B" w:rsidP="0038139B">
      <w:pPr>
        <w:pStyle w:val="3"/>
        <w:rPr>
          <w:rFonts w:eastAsiaTheme="minorEastAsia"/>
        </w:rPr>
      </w:pPr>
      <w:r>
        <w:rPr>
          <w:rFonts w:eastAsiaTheme="minorEastAsia" w:hint="eastAsia"/>
        </w:rPr>
        <w:t>3</w:t>
      </w:r>
      <w:r w:rsidRPr="0038139B">
        <w:rPr>
          <w:rFonts w:eastAsiaTheme="minorEastAsia"/>
        </w:rPr>
        <w:t>.</w:t>
      </w:r>
      <w:r w:rsidR="00900C27">
        <w:rPr>
          <w:rFonts w:eastAsiaTheme="minorEastAsia" w:hint="eastAsia"/>
        </w:rPr>
        <w:t>5</w:t>
      </w:r>
      <w:r w:rsidRPr="0038139B">
        <w:rPr>
          <w:rFonts w:eastAsiaTheme="minorEastAsia"/>
        </w:rPr>
        <w:t xml:space="preserve"> Vanda Two-Node MPI+CUDA (2 × A40, FP32)</w:t>
      </w:r>
    </w:p>
    <w:p w14:paraId="319BD00F" w14:textId="77777777" w:rsidR="0099113F" w:rsidRPr="00900C27" w:rsidRDefault="0099113F" w:rsidP="0099113F">
      <w:pPr>
        <w:ind w:firstLineChars="0" w:firstLine="420"/>
        <w:rPr>
          <w:rFonts w:eastAsiaTheme="minorEastAsia"/>
        </w:rPr>
      </w:pPr>
      <w:r w:rsidRPr="00900C27">
        <w:rPr>
          <w:rFonts w:eastAsiaTheme="minorEastAsia"/>
        </w:rPr>
        <w:t>The distributed CUDA implementation was run on two Vanda nodes, with one A40 GPU per node. It used FP32 arithmetic, CUDA Toolkit 12.4, Open MPI 4.1.8, and host-staged MPI communication.</w:t>
      </w:r>
    </w:p>
    <w:p w14:paraId="41898D6A" w14:textId="77777777" w:rsidR="0099113F" w:rsidRPr="00900C27" w:rsidRDefault="0099113F" w:rsidP="0099113F">
      <w:pPr>
        <w:ind w:firstLineChars="0" w:firstLine="420"/>
        <w:rPr>
          <w:rFonts w:eastAsiaTheme="minorEastAsia"/>
        </w:rPr>
      </w:pPr>
      <w:r w:rsidRPr="00900C27">
        <w:rPr>
          <w:rFonts w:eastAsiaTheme="minorEastAsia"/>
        </w:rPr>
        <w:t xml:space="preserve">The first two-node attempt, Job 1475534, received two A40 nodes but stopped before GPU computation because Open MPI placed both ranks on the first node. We changed the launch mapping to place one rank on each node. The subsequent smoke test and full </w:t>
      </w:r>
      <w:r w:rsidRPr="00900C27">
        <w:rPr>
          <w:rFonts w:eastAsiaTheme="minorEastAsia"/>
        </w:rPr>
        <w:lastRenderedPageBreak/>
        <w:t>benchmark confirmed distinct rank hosts and completed successfully.</w:t>
      </w:r>
    </w:p>
    <w:p w14:paraId="5502FDAA" w14:textId="46C444FE" w:rsidR="0099113F" w:rsidRPr="00900C27" w:rsidRDefault="0099113F" w:rsidP="0099113F">
      <w:pPr>
        <w:ind w:firstLineChars="0" w:firstLine="420"/>
        <w:rPr>
          <w:rFonts w:eastAsiaTheme="minorEastAsia"/>
        </w:rPr>
      </w:pPr>
      <w:r w:rsidRPr="00900C27">
        <w:rPr>
          <w:rFonts w:eastAsiaTheme="minorEastAsia"/>
        </w:rPr>
        <w:t xml:space="preserve">The reported two-node MPI+CUDA runtime was 5.115 ms at </w:t>
      </w:r>
      <m:oMath>
        <m:r>
          <w:rPr>
            <w:rFonts w:ascii="Cambria Math" w:eastAsiaTheme="minorEastAsia" w:hAnsi="Cambria Math"/>
          </w:rPr>
          <m:t>N=4096</m:t>
        </m:r>
      </m:oMath>
      <w:r w:rsidRPr="00900C27">
        <w:rPr>
          <w:rFonts w:eastAsiaTheme="minorEastAsia"/>
        </w:rPr>
        <w:t xml:space="preserve"> and 18.908 ms at</w:t>
      </w:r>
      <w:r>
        <w:rPr>
          <w:rFonts w:eastAsiaTheme="minorEastAsia" w:hint="eastAsia"/>
        </w:rPr>
        <w:t xml:space="preserve"> </w:t>
      </w:r>
      <m:oMath>
        <m:r>
          <w:rPr>
            <w:rFonts w:ascii="Cambria Math" w:eastAsiaTheme="minorEastAsia" w:hAnsi="Cambria Math"/>
          </w:rPr>
          <m:t>N=8192</m:t>
        </m:r>
      </m:oMath>
      <w:r w:rsidRPr="00900C27">
        <w:rPr>
          <w:rFonts w:eastAsiaTheme="minorEastAsia"/>
        </w:rPr>
        <w:t xml:space="preserve">. Full and causal correctness tests at </w:t>
      </w:r>
      <m:oMath>
        <m:r>
          <w:rPr>
            <w:rFonts w:ascii="Cambria Math" w:eastAsiaTheme="minorEastAsia" w:hAnsi="Cambria Math"/>
          </w:rPr>
          <m:t>N=257</m:t>
        </m:r>
      </m:oMath>
      <w:r w:rsidRPr="00900C27">
        <w:rPr>
          <w:rFonts w:eastAsiaTheme="minorEastAsia"/>
        </w:rPr>
        <w:t xml:space="preserve">, </w:t>
      </w:r>
      <m:oMath>
        <m:r>
          <w:rPr>
            <w:rFonts w:ascii="Cambria Math" w:eastAsiaTheme="minorEastAsia" w:hAnsi="Cambria Math"/>
          </w:rPr>
          <m:t>d=31</m:t>
        </m:r>
      </m:oMath>
      <w:r w:rsidRPr="00900C27">
        <w:rPr>
          <w:rFonts w:eastAsiaTheme="minorEastAsia"/>
        </w:rPr>
        <w:t>, and</w:t>
      </w:r>
      <w:r>
        <w:rPr>
          <w:rFonts w:eastAsiaTheme="minorEastAsia" w:hint="eastAsia"/>
        </w:rPr>
        <w:t xml:space="preserve">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=19</m:t>
        </m:r>
      </m:oMath>
      <w:r w:rsidRPr="00900C27">
        <w:rPr>
          <w:rFonts w:eastAsiaTheme="minorEastAsia"/>
        </w:rPr>
        <w:t xml:space="preserve"> both passed.</w:t>
      </w:r>
    </w:p>
    <w:p w14:paraId="6ECA3AA5" w14:textId="77777777" w:rsidR="0099113F" w:rsidRPr="0099113F" w:rsidRDefault="0099113F" w:rsidP="0099113F">
      <w:pPr>
        <w:ind w:firstLineChars="0" w:firstLine="0"/>
        <w:jc w:val="center"/>
        <w:rPr>
          <w:iCs/>
          <w:sz w:val="18"/>
          <w:szCs w:val="18"/>
        </w:rPr>
      </w:pPr>
      <w:r w:rsidRPr="0099113F">
        <w:rPr>
          <w:iCs/>
          <w:sz w:val="18"/>
          <w:szCs w:val="18"/>
        </w:rPr>
        <w:t>Table 5. Two-node Vanda correctness results against the FP64 CPU reference.</w:t>
      </w:r>
    </w:p>
    <w:tbl>
      <w:tblPr>
        <w:tblStyle w:val="21"/>
        <w:tblW w:w="0" w:type="auto"/>
        <w:tblLook w:val="04A0" w:firstRow="1" w:lastRow="0" w:firstColumn="1" w:lastColumn="0" w:noHBand="0" w:noVBand="1"/>
      </w:tblPr>
      <w:tblGrid>
        <w:gridCol w:w="1411"/>
        <w:gridCol w:w="2266"/>
        <w:gridCol w:w="2153"/>
        <w:gridCol w:w="1553"/>
        <w:gridCol w:w="706"/>
      </w:tblGrid>
      <w:tr w:rsidR="0099113F" w:rsidRPr="0099113F" w14:paraId="3630BF2C" w14:textId="77777777" w:rsidTr="009911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8CE9D" w14:textId="77777777" w:rsidR="0099113F" w:rsidRPr="0099113F" w:rsidRDefault="0099113F" w:rsidP="0099113F">
            <w:pPr>
              <w:ind w:firstLineChars="0" w:firstLine="0"/>
              <w:jc w:val="center"/>
              <w:rPr>
                <w:iCs/>
                <w:sz w:val="18"/>
                <w:szCs w:val="18"/>
              </w:rPr>
            </w:pPr>
            <w:r w:rsidRPr="0099113F">
              <w:rPr>
                <w:iCs/>
                <w:sz w:val="18"/>
                <w:szCs w:val="18"/>
              </w:rPr>
              <w:t>Attention mode</w:t>
            </w:r>
          </w:p>
        </w:tc>
        <w:tc>
          <w:tcPr>
            <w:tcW w:w="0" w:type="auto"/>
            <w:hideMark/>
          </w:tcPr>
          <w:p w14:paraId="215B54D9"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Input</w:t>
            </w:r>
          </w:p>
        </w:tc>
        <w:tc>
          <w:tcPr>
            <w:tcW w:w="0" w:type="auto"/>
            <w:hideMark/>
          </w:tcPr>
          <w:p w14:paraId="47D2CD51"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Maximum absolute error</w:t>
            </w:r>
          </w:p>
        </w:tc>
        <w:tc>
          <w:tcPr>
            <w:tcW w:w="0" w:type="auto"/>
            <w:hideMark/>
          </w:tcPr>
          <w:p w14:paraId="7D1B7703"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Relative L2 error</w:t>
            </w:r>
          </w:p>
        </w:tc>
        <w:tc>
          <w:tcPr>
            <w:tcW w:w="0" w:type="auto"/>
            <w:hideMark/>
          </w:tcPr>
          <w:p w14:paraId="21B19F15"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Result</w:t>
            </w:r>
          </w:p>
        </w:tc>
      </w:tr>
      <w:tr w:rsidR="0099113F" w:rsidRPr="0099113F" w14:paraId="155E7F2C" w14:textId="77777777" w:rsidTr="00991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2CCF6"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Full</w:t>
            </w:r>
          </w:p>
        </w:tc>
        <w:tc>
          <w:tcPr>
            <w:tcW w:w="0" w:type="auto"/>
            <w:hideMark/>
          </w:tcPr>
          <w:p w14:paraId="5D1DA1E7" w14:textId="3D6601CA"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m:oMathPara>
              <m:oMath>
                <m:r>
                  <w:rPr>
                    <w:rFonts w:ascii="Cambria Math" w:hAnsi="Cambria Math"/>
                    <w:sz w:val="18"/>
                    <w:szCs w:val="18"/>
                  </w:rPr>
                  <m:t>N=257, d=31, </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=19</m:t>
                </m:r>
              </m:oMath>
            </m:oMathPara>
          </w:p>
        </w:tc>
        <w:tc>
          <w:tcPr>
            <w:tcW w:w="0" w:type="auto"/>
            <w:hideMark/>
          </w:tcPr>
          <w:p w14:paraId="54D8FF05"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2.5164e-08</w:t>
            </w:r>
          </w:p>
        </w:tc>
        <w:tc>
          <w:tcPr>
            <w:tcW w:w="0" w:type="auto"/>
            <w:hideMark/>
          </w:tcPr>
          <w:p w14:paraId="23BC566F"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1.2781e-07</w:t>
            </w:r>
          </w:p>
        </w:tc>
        <w:tc>
          <w:tcPr>
            <w:tcW w:w="0" w:type="auto"/>
            <w:hideMark/>
          </w:tcPr>
          <w:p w14:paraId="0B4C9E38"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PASS</w:t>
            </w:r>
          </w:p>
        </w:tc>
      </w:tr>
      <w:tr w:rsidR="0099113F" w:rsidRPr="0099113F" w14:paraId="65D77488" w14:textId="77777777" w:rsidTr="0099113F">
        <w:tc>
          <w:tcPr>
            <w:cnfStyle w:val="001000000000" w:firstRow="0" w:lastRow="0" w:firstColumn="1" w:lastColumn="0" w:oddVBand="0" w:evenVBand="0" w:oddHBand="0" w:evenHBand="0" w:firstRowFirstColumn="0" w:firstRowLastColumn="0" w:lastRowFirstColumn="0" w:lastRowLastColumn="0"/>
            <w:tcW w:w="0" w:type="auto"/>
            <w:hideMark/>
          </w:tcPr>
          <w:p w14:paraId="654170A2"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Causal</w:t>
            </w:r>
          </w:p>
        </w:tc>
        <w:tc>
          <w:tcPr>
            <w:tcW w:w="0" w:type="auto"/>
            <w:hideMark/>
          </w:tcPr>
          <w:p w14:paraId="1A8AD2CB" w14:textId="1895BE72"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m:oMathPara>
              <m:oMath>
                <m:r>
                  <w:rPr>
                    <w:rFonts w:ascii="Cambria Math" w:hAnsi="Cambria Math"/>
                    <w:sz w:val="18"/>
                    <w:szCs w:val="18"/>
                  </w:rPr>
                  <m:t>N=257, d=31, </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=19</m:t>
                </m:r>
              </m:oMath>
            </m:oMathPara>
          </w:p>
        </w:tc>
        <w:tc>
          <w:tcPr>
            <w:tcW w:w="0" w:type="auto"/>
            <w:hideMark/>
          </w:tcPr>
          <w:p w14:paraId="5AC5645A"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7.4686e-08</w:t>
            </w:r>
          </w:p>
        </w:tc>
        <w:tc>
          <w:tcPr>
            <w:tcW w:w="0" w:type="auto"/>
            <w:hideMark/>
          </w:tcPr>
          <w:p w14:paraId="61A7A9C9"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8.9793e-08</w:t>
            </w:r>
          </w:p>
        </w:tc>
        <w:tc>
          <w:tcPr>
            <w:tcW w:w="0" w:type="auto"/>
            <w:hideMark/>
          </w:tcPr>
          <w:p w14:paraId="78295CBB"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PASS</w:t>
            </w:r>
          </w:p>
        </w:tc>
      </w:tr>
    </w:tbl>
    <w:p>
      <w:pPr/>
      <w:commentRangeStart w:id="9"/>
      <w:r>
        <w:rPr>
          <w:b w:val="0"/>
          <w:color w:val="8B4513"/>
        </w:rPr>
        <w:t>For each output element y_i and FP64 reference value y_ref,i, maximum absolute error is max_i |y_i − y_ref,i|, and relative L2 error is ||y − y_ref||_2 / ||y_ref||_2. Full and causal attention are checked separately against the reference.</w:t>
      </w:r>
      <w:commentRangeEnd w:id="9"/>
      <w:r>
        <w:rPr>
          <w:rStyle w:val="CommentReference"/>
        </w:rPr>
        <w:commentReference w:id="9"/>
      </w:r>
    </w:p>
    <w:p w14:paraId="70817614" w14:textId="28DD0C30" w:rsidR="00F903BD" w:rsidRDefault="00F903BD" w:rsidP="0099113F">
      <w:pPr>
        <w:ind w:firstLineChars="0" w:firstLine="0"/>
        <w:rPr>
          <w:rFonts w:eastAsiaTheme="minorEastAsia"/>
        </w:rPr>
      </w:pPr>
    </w:p>
    <w:p w14:paraId="3544BB95" w14:textId="213EBC16" w:rsidR="0099113F" w:rsidRPr="0099113F" w:rsidRDefault="00F903BD" w:rsidP="00F903BD">
      <w:pPr>
        <w:widowControl/>
        <w:spacing w:after="160" w:line="278" w:lineRule="auto"/>
        <w:ind w:firstLineChars="0" w:firstLine="0"/>
        <w:rPr>
          <w:rFonts w:eastAsiaTheme="minorEastAsia" w:hint="eastAsia"/>
        </w:rPr>
      </w:pPr>
      <w:r>
        <w:rPr>
          <w:rFonts w:eastAsiaTheme="minorEastAsia"/>
        </w:rPr>
        <w:br w:type="page"/>
      </w:r>
    </w:p>
    <w:p w14:paraId="4AEE76E8" w14:textId="7A9D3138" w:rsidR="0038139B" w:rsidRPr="0038139B" w:rsidRDefault="0038139B" w:rsidP="0038139B">
      <w:pPr>
        <w:pStyle w:val="1"/>
        <w:rPr>
          <w:rFonts w:eastAsiaTheme="minorEastAsia"/>
          <w:b/>
          <w:bCs/>
        </w:rPr>
      </w:pPr>
      <w:r w:rsidRPr="0038139B">
        <w:rPr>
          <w:rFonts w:eastAsiaTheme="minorEastAsia" w:hint="eastAsia"/>
          <w:b/>
          <w:bCs/>
        </w:rPr>
        <w:lastRenderedPageBreak/>
        <w:t>4 Result</w:t>
      </w:r>
    </w:p>
    <w:p w14:paraId="4E7474E2" w14:textId="6D89B11A" w:rsidR="0038139B" w:rsidRDefault="0038139B" w:rsidP="0038139B">
      <w:pPr>
        <w:pStyle w:val="3"/>
        <w:rPr>
          <w:rStyle w:val="afc"/>
          <w:rFonts w:eastAsiaTheme="minorEastAsia"/>
          <w:b/>
          <w:bCs w:val="0"/>
        </w:rPr>
      </w:pPr>
      <w:r w:rsidRPr="0038139B">
        <w:rPr>
          <w:rStyle w:val="afc"/>
          <w:b/>
          <w:bCs w:val="0"/>
        </w:rPr>
        <w:t>4.</w:t>
      </w:r>
      <w:r w:rsidR="00900C27">
        <w:rPr>
          <w:rStyle w:val="afc"/>
          <w:rFonts w:eastAsiaTheme="minorEastAsia" w:hint="eastAsia"/>
          <w:b/>
          <w:bCs w:val="0"/>
        </w:rPr>
        <w:t>1</w:t>
      </w:r>
      <w:r w:rsidRPr="0038139B">
        <w:rPr>
          <w:rStyle w:val="afc"/>
          <w:b/>
          <w:bCs w:val="0"/>
        </w:rPr>
        <w:t xml:space="preserve"> Performance Comparison</w:t>
      </w:r>
    </w:p>
    <w:p w14:paraId="43E96D2B" w14:textId="77777777" w:rsidR="0099113F" w:rsidRDefault="0099113F" w:rsidP="0099113F">
      <w:pPr>
        <w:ind w:firstLine="440"/>
        <w:rPr>
          <w:rFonts w:eastAsiaTheme="minorEastAsia"/>
        </w:rPr>
      </w:pPr>
      <w:r w:rsidRPr="00900C27">
        <w:rPr>
          <w:rFonts w:eastAsiaTheme="minorEastAsia"/>
        </w:rPr>
        <w:t>Table 6 compares the serial CPU FP64 and Vanda single-GPU FP32 runtimes across sequence lengths. The CPU and GPU implementations use different numerical precision, so these measurements provide project baselines rather than a controlled comparison at identical precision.</w:t>
      </w:r>
    </w:p>
    <w:p w14:paraId="3312C679" w14:textId="256F6EA1" w:rsidR="0099113F" w:rsidRPr="00E97082" w:rsidRDefault="0099113F" w:rsidP="00E97082">
      <w:pPr>
        <w:ind w:firstLineChars="0" w:firstLine="0"/>
        <w:jc w:val="center"/>
        <w:rPr>
          <w:iCs/>
          <w:sz w:val="18"/>
          <w:szCs w:val="18"/>
        </w:rPr>
      </w:pPr>
      <w:r w:rsidRPr="00E97082">
        <w:rPr>
          <w:iCs/>
          <w:sz w:val="18"/>
          <w:szCs w:val="18"/>
        </w:rPr>
        <w:t xml:space="preserve">Table 6. Serial CPU and Vanda single-GPU performance with </w:t>
      </w:r>
      <m:oMath>
        <m:r>
          <w:rPr>
            <w:rFonts w:ascii="Cambria Math" w:hAnsi="Cambria Math"/>
            <w:sz w:val="18"/>
            <w:szCs w:val="18"/>
          </w:rPr>
          <m:t>d=</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=64</m:t>
        </m:r>
      </m:oMath>
      <w:r w:rsidRPr="00E97082">
        <w:rPr>
          <w:iCs/>
          <w:sz w:val="18"/>
          <w:szCs w:val="18"/>
        </w:rPr>
        <w:t>.</w:t>
      </w:r>
      <w:r>
        <w:rPr>
          <w:color w:val="8B4513"/>
          <w:sz w:val="18"/>
        </w:rPr>
        <w:t xml:space="preserve"> Added Vanda CPU FP32 and A40 FP64 measurements are shown in brown.</w:t>
      </w:r>
    </w:p>
    <w:tbl>
      <w:tblPr>
        <w:tblStyle w:val="21"/>
        <w:tblW w:w="0" w:type="auto"/>
        <w:jc w:val="center"/>
        <w:tblLook w:val="04A0" w:firstRow="1" w:lastRow="0" w:firstColumn="1" w:lastColumn="0" w:noHBand="0" w:noVBand="1"/>
      </w:tblPr>
      <w:tblGrid>
        <w:gridCol w:w="576"/>
        <w:gridCol w:w="1526"/>
        <w:gridCol w:w="2300"/>
        <w:gridCol w:w="1944"/>
        <w:gridCol w:w="2088"/>
      </w:tblGrid>
      <w:tr w:rsidR="0099113F" w:rsidRPr="00E97082" w14:paraId="35DF6E64" w14:textId="77777777" w:rsidTr="00E970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7" w:type="dxa"/>
            <w:hideMark/>
          </w:tcPr>
          <w:p w14:paraId="7254CCF2" w14:textId="6AA3FACB" w:rsidR="0099113F" w:rsidRPr="00E97082" w:rsidRDefault="00E97082" w:rsidP="00E97082">
            <w:pPr>
              <w:ind w:firstLineChars="0" w:firstLine="0"/>
              <w:jc w:val="center"/>
              <w:rPr>
                <w:iCs/>
                <w:sz w:val="18"/>
                <w:szCs w:val="18"/>
              </w:rPr>
            </w:pPr>
            <m:oMathPara>
              <m:oMath>
                <m:r>
                  <m:rPr>
                    <m:sty m:val="bi"/>
                  </m:rPr>
                  <w:rPr>
                    <w:rFonts w:ascii="Cambria Math" w:hAnsi="Cambria Math"/>
                    <w:sz w:val="18"/>
                    <w:szCs w:val="18"/>
                  </w:rPr>
                  <m:t>N</m:t>
                </m:r>
              </m:oMath>
            </m:oMathPara>
          </w:p>
        </w:tc>
        <w:tc>
          <w:tcPr>
            <w:tcW w:w="1800" w:type="dxa"/>
            <w:hideMark/>
          </w:tcPr>
          <w:p w14:paraId="3A475A93" w14:textId="77777777" w:rsidR="0099113F" w:rsidRPr="00E97082" w:rsidRDefault="0099113F" w:rsidP="00E97082">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97082">
              <w:rPr>
                <w:iCs/>
                <w:sz w:val="18"/>
                <w:szCs w:val="18"/>
              </w:rPr>
              <w:t>Serial CPU FP64</w:t>
            </w:r>
          </w:p>
        </w:tc>
        <w:tc>
          <w:tcPr>
            <w:tcW w:w="1944" w:type="dxa"/>
            <w:hideMark/>
          </w:tcPr>
          <w:p w14:paraId="5E6A7A37" w14:textId="77777777" w:rsidR="0099113F" w:rsidRPr="00E97082" w:rsidRDefault="0099113F" w:rsidP="00E97082">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97082">
              <w:rPr>
                <w:iCs/>
                <w:sz w:val="18"/>
                <w:szCs w:val="18"/>
              </w:rPr>
              <w:t>Vanda A40, one-GPU FP32</w:t>
            </w:r>
          </w:p>
        </w:tc>
        <w:tc>
          <w:tcPr>
            <w:tcW w:type="dxa" w:w="1800"/>
          </w:tcPr>
          <w:p>
            <w:r>
              <w:rPr>
                <w:color w:val="8B4513"/>
                <w:sz w:val="18"/>
                <w:szCs w:val="18"/>
              </w:rPr>
              <w:t>Serial CPU FP32</w:t>
            </w:r>
          </w:p>
        </w:tc>
        <w:tc>
          <w:tcPr>
            <w:tcW w:type="dxa" w:w="2088"/>
          </w:tcPr>
          <w:p>
            <w:r>
              <w:rPr>
                <w:color w:val="8B4513"/>
                <w:sz w:val="18"/>
                <w:szCs w:val="18"/>
              </w:rPr>
              <w:t>Vanda A40, single-GPU FP64</w:t>
            </w:r>
          </w:p>
        </w:tc>
      </w:tr>
      <w:tr w:rsidR="0099113F" w:rsidRPr="00E97082" w14:paraId="66E082A6" w14:textId="77777777" w:rsidTr="00E970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7" w:type="dxa"/>
            <w:hideMark/>
          </w:tcPr>
          <w:p w14:paraId="579AC712" w14:textId="77777777" w:rsidR="0099113F" w:rsidRPr="00E97082" w:rsidRDefault="0099113F" w:rsidP="00E97082">
            <w:pPr>
              <w:ind w:firstLineChars="0" w:firstLine="0"/>
              <w:jc w:val="center"/>
              <w:rPr>
                <w:b w:val="0"/>
                <w:bCs w:val="0"/>
                <w:iCs/>
                <w:sz w:val="18"/>
                <w:szCs w:val="18"/>
              </w:rPr>
            </w:pPr>
            <w:r w:rsidRPr="00E97082">
              <w:rPr>
                <w:b w:val="0"/>
                <w:bCs w:val="0"/>
                <w:iCs/>
                <w:sz w:val="18"/>
                <w:szCs w:val="18"/>
              </w:rPr>
              <w:t>512</w:t>
            </w:r>
          </w:p>
        </w:tc>
        <w:tc>
          <w:tcPr>
            <w:tcW w:w="1800" w:type="dxa"/>
            <w:hideMark/>
          </w:tcPr>
          <w:p w14:paraId="67D3E816" w14:textId="77777777" w:rsidR="0099113F" w:rsidRPr="00E97082" w:rsidRDefault="0099113F" w:rsidP="00E97082">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97082">
              <w:rPr>
                <w:iCs/>
                <w:sz w:val="18"/>
                <w:szCs w:val="18"/>
              </w:rPr>
              <w:t>17.515 ms</w:t>
            </w:r>
          </w:p>
        </w:tc>
        <w:tc>
          <w:tcPr>
            <w:tcW w:w="1944" w:type="dxa"/>
            <w:hideMark/>
          </w:tcPr>
          <w:p w14:paraId="477B7912" w14:textId="77777777" w:rsidR="0099113F" w:rsidRPr="00E97082" w:rsidRDefault="0099113F" w:rsidP="00E97082">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97082">
              <w:rPr>
                <w:iCs/>
                <w:sz w:val="18"/>
                <w:szCs w:val="18"/>
              </w:rPr>
              <w:t>0.248 ms</w:t>
            </w:r>
          </w:p>
        </w:tc>
        <w:tc>
          <w:tcPr>
            <w:tcW w:type="dxa" w:w="1800"/>
          </w:tcPr>
          <w:p>
            <w:r>
              <w:rPr>
                <w:color w:val="8B4513"/>
                <w:sz w:val="18"/>
                <w:szCs w:val="18"/>
              </w:rPr>
              <w:t>14.486 ms</w:t>
            </w:r>
          </w:p>
        </w:tc>
        <w:tc>
          <w:tcPr>
            <w:tcW w:type="dxa" w:w="2088"/>
          </w:tcPr>
          <w:p>
            <w:r>
              <w:rPr>
                <w:color w:val="8B4513"/>
                <w:sz w:val="18"/>
                <w:szCs w:val="18"/>
              </w:rPr>
              <w:t>0.568 ms</w:t>
            </w:r>
          </w:p>
        </w:tc>
      </w:tr>
      <w:tr w:rsidR="0099113F" w:rsidRPr="00E97082" w14:paraId="56FA4329" w14:textId="77777777" w:rsidTr="00E97082">
        <w:trPr>
          <w:jc w:val="center"/>
        </w:trPr>
        <w:tc>
          <w:tcPr>
            <w:cnfStyle w:val="001000000000" w:firstRow="0" w:lastRow="0" w:firstColumn="1" w:lastColumn="0" w:oddVBand="0" w:evenVBand="0" w:oddHBand="0" w:evenHBand="0" w:firstRowFirstColumn="0" w:firstRowLastColumn="0" w:lastRowFirstColumn="0" w:lastRowLastColumn="0"/>
            <w:tcW w:w="1037" w:type="dxa"/>
            <w:hideMark/>
          </w:tcPr>
          <w:p w14:paraId="4E0115B6" w14:textId="77777777" w:rsidR="0099113F" w:rsidRPr="00E97082" w:rsidRDefault="0099113F" w:rsidP="00E97082">
            <w:pPr>
              <w:ind w:firstLineChars="0" w:firstLine="0"/>
              <w:jc w:val="center"/>
              <w:rPr>
                <w:b w:val="0"/>
                <w:bCs w:val="0"/>
                <w:iCs/>
                <w:sz w:val="18"/>
                <w:szCs w:val="18"/>
              </w:rPr>
            </w:pPr>
            <w:r w:rsidRPr="00E97082">
              <w:rPr>
                <w:b w:val="0"/>
                <w:bCs w:val="0"/>
                <w:iCs/>
                <w:sz w:val="18"/>
                <w:szCs w:val="18"/>
              </w:rPr>
              <w:t>1024</w:t>
            </w:r>
          </w:p>
        </w:tc>
        <w:tc>
          <w:tcPr>
            <w:tcW w:w="1800" w:type="dxa"/>
            <w:hideMark/>
          </w:tcPr>
          <w:p w14:paraId="1AAAC72E" w14:textId="77777777" w:rsidR="0099113F" w:rsidRPr="00E97082" w:rsidRDefault="0099113F" w:rsidP="00E97082">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97082">
              <w:rPr>
                <w:iCs/>
                <w:sz w:val="18"/>
                <w:szCs w:val="18"/>
              </w:rPr>
              <w:t>70.418 ms</w:t>
            </w:r>
          </w:p>
        </w:tc>
        <w:tc>
          <w:tcPr>
            <w:tcW w:w="1944" w:type="dxa"/>
            <w:hideMark/>
          </w:tcPr>
          <w:p w14:paraId="24A7DDF2" w14:textId="77777777" w:rsidR="0099113F" w:rsidRPr="00E97082" w:rsidRDefault="0099113F" w:rsidP="00E97082">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97082">
              <w:rPr>
                <w:iCs/>
                <w:sz w:val="18"/>
                <w:szCs w:val="18"/>
              </w:rPr>
              <w:t>0.648 ms</w:t>
            </w:r>
          </w:p>
        </w:tc>
        <w:tc>
          <w:tcPr>
            <w:tcW w:type="dxa" w:w="1800"/>
          </w:tcPr>
          <w:p>
            <w:r>
              <w:rPr>
                <w:color w:val="8B4513"/>
                <w:sz w:val="18"/>
                <w:szCs w:val="18"/>
              </w:rPr>
              <w:t>56.536 ms</w:t>
            </w:r>
          </w:p>
        </w:tc>
        <w:tc>
          <w:tcPr>
            <w:tcW w:type="dxa" w:w="2088"/>
          </w:tcPr>
          <w:p>
            <w:r>
              <w:rPr>
                <w:color w:val="8B4513"/>
                <w:sz w:val="18"/>
                <w:szCs w:val="18"/>
              </w:rPr>
              <w:t>1.869 ms</w:t>
            </w:r>
          </w:p>
        </w:tc>
      </w:tr>
      <w:tr w:rsidR="0099113F" w:rsidRPr="00E97082" w14:paraId="664A3CFD" w14:textId="77777777" w:rsidTr="00E970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7" w:type="dxa"/>
            <w:hideMark/>
          </w:tcPr>
          <w:p w14:paraId="59EF6937" w14:textId="77777777" w:rsidR="0099113F" w:rsidRPr="00E97082" w:rsidRDefault="0099113F" w:rsidP="00E97082">
            <w:pPr>
              <w:ind w:firstLineChars="0" w:firstLine="0"/>
              <w:jc w:val="center"/>
              <w:rPr>
                <w:b w:val="0"/>
                <w:bCs w:val="0"/>
                <w:iCs/>
                <w:sz w:val="18"/>
                <w:szCs w:val="18"/>
              </w:rPr>
            </w:pPr>
            <w:r w:rsidRPr="00E97082">
              <w:rPr>
                <w:b w:val="0"/>
                <w:bCs w:val="0"/>
                <w:iCs/>
                <w:sz w:val="18"/>
                <w:szCs w:val="18"/>
              </w:rPr>
              <w:t>2048</w:t>
            </w:r>
          </w:p>
        </w:tc>
        <w:tc>
          <w:tcPr>
            <w:tcW w:w="1800" w:type="dxa"/>
            <w:hideMark/>
          </w:tcPr>
          <w:p w14:paraId="50A43D58" w14:textId="77777777" w:rsidR="0099113F" w:rsidRPr="00E97082" w:rsidRDefault="0099113F" w:rsidP="00E97082">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97082">
              <w:rPr>
                <w:iCs/>
                <w:sz w:val="18"/>
                <w:szCs w:val="18"/>
              </w:rPr>
              <w:t>263.479 ms</w:t>
            </w:r>
          </w:p>
        </w:tc>
        <w:tc>
          <w:tcPr>
            <w:tcW w:w="1944" w:type="dxa"/>
            <w:hideMark/>
          </w:tcPr>
          <w:p w14:paraId="47D2350E" w14:textId="77777777" w:rsidR="0099113F" w:rsidRPr="00E97082" w:rsidRDefault="0099113F" w:rsidP="00E97082">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97082">
              <w:rPr>
                <w:iCs/>
                <w:sz w:val="18"/>
                <w:szCs w:val="18"/>
              </w:rPr>
              <w:t>2.345 ms</w:t>
            </w:r>
          </w:p>
        </w:tc>
        <w:tc>
          <w:tcPr>
            <w:tcW w:type="dxa" w:w="1800"/>
          </w:tcPr>
          <w:p>
            <w:r>
              <w:rPr>
                <w:color w:val="8B4513"/>
                <w:sz w:val="18"/>
                <w:szCs w:val="18"/>
              </w:rPr>
              <w:t>155.295 ms</w:t>
            </w:r>
          </w:p>
        </w:tc>
        <w:tc>
          <w:tcPr>
            <w:tcW w:type="dxa" w:w="2088"/>
          </w:tcPr>
          <w:p>
            <w:r>
              <w:rPr>
                <w:color w:val="8B4513"/>
                <w:sz w:val="18"/>
                <w:szCs w:val="18"/>
              </w:rPr>
              <w:t>7.187 ms</w:t>
            </w:r>
          </w:p>
        </w:tc>
      </w:tr>
      <w:tr w:rsidR="0099113F" w:rsidRPr="00E97082" w14:paraId="4BF2D9E9" w14:textId="77777777" w:rsidTr="00E97082">
        <w:trPr>
          <w:jc w:val="center"/>
        </w:trPr>
        <w:tc>
          <w:tcPr>
            <w:cnfStyle w:val="001000000000" w:firstRow="0" w:lastRow="0" w:firstColumn="1" w:lastColumn="0" w:oddVBand="0" w:evenVBand="0" w:oddHBand="0" w:evenHBand="0" w:firstRowFirstColumn="0" w:firstRowLastColumn="0" w:lastRowFirstColumn="0" w:lastRowLastColumn="0"/>
            <w:tcW w:w="1037" w:type="dxa"/>
            <w:hideMark/>
          </w:tcPr>
          <w:p w14:paraId="4912AD1F" w14:textId="77777777" w:rsidR="0099113F" w:rsidRPr="00E97082" w:rsidRDefault="0099113F" w:rsidP="00E97082">
            <w:pPr>
              <w:ind w:firstLineChars="0" w:firstLine="0"/>
              <w:jc w:val="center"/>
              <w:rPr>
                <w:b w:val="0"/>
                <w:bCs w:val="0"/>
                <w:iCs/>
                <w:sz w:val="18"/>
                <w:szCs w:val="18"/>
              </w:rPr>
            </w:pPr>
            <w:r w:rsidRPr="00E97082">
              <w:rPr>
                <w:b w:val="0"/>
                <w:bCs w:val="0"/>
                <w:iCs/>
                <w:sz w:val="18"/>
                <w:szCs w:val="18"/>
              </w:rPr>
              <w:t>4096</w:t>
            </w:r>
          </w:p>
        </w:tc>
        <w:tc>
          <w:tcPr>
            <w:tcW w:w="1800" w:type="dxa"/>
            <w:hideMark/>
          </w:tcPr>
          <w:p w14:paraId="6C8857B9" w14:textId="77777777" w:rsidR="0099113F" w:rsidRPr="00E97082" w:rsidRDefault="0099113F" w:rsidP="00E97082">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97082">
              <w:rPr>
                <w:iCs/>
                <w:sz w:val="18"/>
                <w:szCs w:val="18"/>
              </w:rPr>
              <w:t>913.966 ms</w:t>
            </w:r>
          </w:p>
        </w:tc>
        <w:tc>
          <w:tcPr>
            <w:tcW w:w="1944" w:type="dxa"/>
            <w:hideMark/>
          </w:tcPr>
          <w:p w14:paraId="459A4FC4" w14:textId="77777777" w:rsidR="0099113F" w:rsidRPr="00E97082" w:rsidRDefault="0099113F" w:rsidP="00E97082">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97082">
              <w:rPr>
                <w:iCs/>
                <w:sz w:val="18"/>
                <w:szCs w:val="18"/>
              </w:rPr>
              <w:t>8.845 ms</w:t>
            </w:r>
          </w:p>
        </w:tc>
        <w:tc>
          <w:tcPr>
            <w:tcW w:type="dxa" w:w="1800"/>
          </w:tcPr>
          <w:p>
            <w:r>
              <w:rPr>
                <w:color w:val="8B4513"/>
                <w:sz w:val="18"/>
                <w:szCs w:val="18"/>
              </w:rPr>
              <w:t>678.629 ms</w:t>
            </w:r>
          </w:p>
        </w:tc>
        <w:tc>
          <w:tcPr>
            <w:tcW w:type="dxa" w:w="2088"/>
          </w:tcPr>
          <w:p>
            <w:r>
              <w:rPr>
                <w:color w:val="8B4513"/>
                <w:sz w:val="18"/>
                <w:szCs w:val="18"/>
              </w:rPr>
              <w:t>28.348 ms</w:t>
            </w:r>
          </w:p>
        </w:tc>
      </w:tr>
      <w:tr>
        <w:tc>
          <w:tcPr>
            <w:tcW w:type="dxa" w:w="1037"/>
          </w:tcPr>
          <w:p>
            <w:r>
              <w:rPr>
                <w:color w:val="8B4513"/>
                <w:sz w:val="17"/>
              </w:rPr>
              <w:t>8192</w:t>
            </w:r>
          </w:p>
        </w:tc>
        <w:tc>
          <w:tcPr>
            <w:tcW w:type="dxa" w:w="1800"/>
          </w:tcPr>
          <w:p>
            <w:r>
              <w:rPr>
                <w:color w:val="8B4513"/>
                <w:sz w:val="17"/>
              </w:rPr>
              <w:t>4146.970 ms</w:t>
            </w:r>
          </w:p>
        </w:tc>
        <w:tc>
          <w:tcPr>
            <w:tcW w:type="dxa" w:w="1944"/>
          </w:tcPr>
          <w:p>
            <w:r>
              <w:rPr>
                <w:color w:val="8B4513"/>
                <w:sz w:val="17"/>
              </w:rPr>
              <w:t>33.379 ms</w:t>
            </w:r>
          </w:p>
        </w:tc>
        <w:tc>
          <w:tcPr>
            <w:tcW w:type="dxa" w:w="1800"/>
          </w:tcPr>
          <w:p>
            <w:r>
              <w:rPr>
                <w:color w:val="8B4513"/>
                <w:sz w:val="18"/>
                <w:szCs w:val="18"/>
              </w:rPr>
              <w:t>3041.366 ms</w:t>
            </w:r>
          </w:p>
        </w:tc>
        <w:tc>
          <w:tcPr>
            <w:tcW w:type="dxa" w:w="2088"/>
          </w:tcPr>
          <w:p>
            <w:r>
              <w:rPr>
                <w:color w:val="8B4513"/>
                <w:sz w:val="18"/>
                <w:szCs w:val="18"/>
              </w:rPr>
              <w:t>113.447 ms</w:t>
            </w:r>
          </w:p>
        </w:tc>
      </w:tr>
      <w:tr>
        <w:tc>
          <w:tcPr>
            <w:tcW w:type="dxa" w:w="1037"/>
          </w:tcPr>
          <w:p>
            <w:r>
              <w:rPr>
                <w:color w:val="8B4513"/>
                <w:sz w:val="17"/>
              </w:rPr>
              <w:t>16384</w:t>
            </w:r>
          </w:p>
        </w:tc>
        <w:tc>
          <w:tcPr>
            <w:tcW w:type="dxa" w:w="1800"/>
          </w:tcPr>
          <w:p>
            <w:r>
              <w:rPr>
                <w:color w:val="8B4513"/>
                <w:sz w:val="17"/>
              </w:rPr>
              <w:t>31973.437 ms</w:t>
            </w:r>
          </w:p>
        </w:tc>
        <w:tc>
          <w:tcPr>
            <w:tcW w:type="dxa" w:w="1944"/>
          </w:tcPr>
          <w:p>
            <w:r>
              <w:rPr>
                <w:color w:val="8B4513"/>
                <w:sz w:val="17"/>
              </w:rPr>
              <w:t>137.158 ms</w:t>
            </w:r>
          </w:p>
        </w:tc>
        <w:tc>
          <w:tcPr>
            <w:tcW w:type="dxa" w:w="1800"/>
          </w:tcPr>
          <w:p>
            <w:r>
              <w:rPr>
                <w:color w:val="8B4513"/>
                <w:sz w:val="18"/>
                <w:szCs w:val="18"/>
              </w:rPr>
              <w:t>12384.594 ms</w:t>
            </w:r>
          </w:p>
        </w:tc>
        <w:tc>
          <w:tcPr>
            <w:tcW w:type="dxa" w:w="2088"/>
          </w:tcPr>
          <w:p>
            <w:r>
              <w:rPr>
                <w:color w:val="8B4513"/>
                <w:sz w:val="18"/>
                <w:szCs w:val="18"/>
              </w:rPr>
              <w:t>452.009 ms</w:t>
            </w:r>
          </w:p>
        </w:tc>
      </w:tr>
      <w:tr>
        <w:tc>
          <w:tcPr>
            <w:tcW w:type="dxa" w:w="1037"/>
          </w:tcPr>
          <w:p>
            <w:r>
              <w:rPr>
                <w:color w:val="8B4513"/>
                <w:sz w:val="17"/>
              </w:rPr>
              <w:t>32768</w:t>
            </w:r>
          </w:p>
        </w:tc>
        <w:tc>
          <w:tcPr>
            <w:tcW w:type="dxa" w:w="1800"/>
          </w:tcPr>
          <w:p>
            <w:r>
              <w:rPr>
                <w:color w:val="8B4513"/>
                <w:sz w:val="17"/>
              </w:rPr>
              <w:t>—</w:t>
            </w:r>
          </w:p>
        </w:tc>
        <w:tc>
          <w:tcPr>
            <w:tcW w:type="dxa" w:w="1944"/>
          </w:tcPr>
          <w:p>
            <w:r>
              <w:rPr>
                <w:color w:val="8B4513"/>
                <w:sz w:val="17"/>
              </w:rPr>
              <w:t>547.723 ms</w:t>
            </w:r>
          </w:p>
        </w:tc>
        <w:tc>
          <w:tcPr>
            <w:tcW w:type="dxa" w:w="1800"/>
          </w:tcPr>
          <w:p>
            <w:r>
              <w:rPr>
                <w:color w:val="8B4513"/>
                <w:sz w:val="18"/>
                <w:szCs w:val="18"/>
              </w:rPr>
              <w:t>78013.515 ms</w:t>
            </w:r>
          </w:p>
        </w:tc>
        <w:tc>
          <w:tcPr>
            <w:tcW w:type="dxa" w:w="2088"/>
          </w:tcPr>
          <w:p>
            <w:r>
              <w:rPr>
                <w:color w:val="8B4513"/>
                <w:sz w:val="18"/>
                <w:szCs w:val="18"/>
              </w:rPr>
              <w:t>—</w:t>
            </w:r>
          </w:p>
        </w:tc>
      </w:tr>
      <w:tr>
        <w:tc>
          <w:tcPr>
            <w:tcW w:type="dxa" w:w="1037"/>
          </w:tcPr>
          <w:p>
            <w:r>
              <w:rPr>
                <w:color w:val="8B4513"/>
                <w:sz w:val="17"/>
              </w:rPr>
              <w:t>65536</w:t>
            </w:r>
          </w:p>
        </w:tc>
        <w:tc>
          <w:tcPr>
            <w:tcW w:type="dxa" w:w="1800"/>
          </w:tcPr>
          <w:p>
            <w:r>
              <w:rPr>
                <w:color w:val="8B4513"/>
                <w:sz w:val="17"/>
              </w:rPr>
              <w:t>—</w:t>
            </w:r>
          </w:p>
        </w:tc>
        <w:tc>
          <w:tcPr>
            <w:tcW w:type="dxa" w:w="1944"/>
          </w:tcPr>
          <w:p>
            <w:r>
              <w:rPr>
                <w:color w:val="8B4513"/>
                <w:sz w:val="17"/>
              </w:rPr>
              <w:t>2197.395 ms</w:t>
            </w:r>
          </w:p>
        </w:tc>
        <w:tc>
          <w:tcPr>
            <w:tcW w:type="dxa" w:w="1800"/>
          </w:tcPr>
          <w:p>
            <w:r>
              <w:rPr>
                <w:color w:val="8B4513"/>
                <w:sz w:val="18"/>
                <w:szCs w:val="18"/>
              </w:rPr>
              <w:t>—</w:t>
            </w:r>
          </w:p>
        </w:tc>
        <w:tc>
          <w:tcPr>
            <w:tcW w:type="dxa" w:w="2088"/>
          </w:tcPr>
          <w:p>
            <w:r>
              <w:rPr>
                <w:color w:val="8B4513"/>
                <w:sz w:val="18"/>
                <w:szCs w:val="18"/>
              </w:rPr>
              <w:t>—</w:t>
            </w:r>
          </w:p>
        </w:tc>
      </w:tr>
    </w:tbl>
    <w:p>
      <w:pPr/>
      <w:commentRangeStart w:id="2"/>
      <w:r>
        <w:rPr>
          <w:b w:val="0"/>
          <w:color w:val="8B4513"/>
        </w:rPr>
        <w:t xml:space="preserve">Added Vanda CPU FP32 and A40 FP64 timings are same-N measurements. CPU timings at N=8192 and above use three repetitions; the other added CPU/GPU timings use five repetitions. CPU/GPU timing ratios are system comparisons and should not be attributed to precision alone. For A40 FP32, original Table 6 values through N=4096 are retained from the earlier benchmark; values from N=8192 onward are follow-up results. Table 10 is a separately paired strong-scaling run, so its N=4096 single-A40 value (8.468848 ms) differs from Table 6 (8.845 ms).</w:t>
      </w:r>
      <w:commentRangeEnd w:id="2"/>
      <w:r>
        <w:rPr>
          <w:rStyle w:val="CommentReference"/>
        </w:rPr>
        <w:commentReference w:id="2"/>
      </w:r>
    </w:p>
    <w:p w14:paraId="7769232B" w14:textId="29212274" w:rsidR="00E97082" w:rsidRDefault="00E97082" w:rsidP="00E97082">
      <w:pPr>
        <w:ind w:firstLineChars="0" w:firstLine="0"/>
        <w:rPr>
          <w:rFonts w:eastAsiaTheme="minorEastAsia"/>
        </w:rPr>
      </w:pPr>
      <w:r w:rsidRPr="00900C27">
        <w:rPr>
          <w:rFonts w:eastAsiaTheme="minorEastAsia"/>
        </w:rPr>
        <w:t>At</w:t>
      </w:r>
      <m:oMath>
        <m:r>
          <w:rPr>
            <w:rFonts w:ascii="Cambria Math" w:eastAsiaTheme="minorEastAsia" w:hAnsi="Cambria Math"/>
          </w:rPr>
          <m:t>N=4096</m:t>
        </m:r>
      </m:oMath>
      <w:r w:rsidRPr="00900C27">
        <w:rPr>
          <w:rFonts w:eastAsiaTheme="minorEastAsia"/>
        </w:rPr>
        <w:t>, the serial CPU took 913.966 ms, the eight-thread OpenMP implementation took 142.854 ms, the single Vanda A40 took 8.845 ms, and the two-node MPI+CUDA run took 5.115 ms. Figure 6 compares these recorded runtimes.</w:t>
      </w:r>
    </w:p>
    <w:p w14:paraId="29555D07" w14:textId="4091B21E" w:rsidR="00ED7FB9" w:rsidRPr="00900C27" w:rsidRDefault="00ED7FB9" w:rsidP="00ED7FB9">
      <w:pPr>
        <w:ind w:firstLineChars="0" w:firstLine="0"/>
        <w:jc w:val="center"/>
        <w:rPr>
          <w:rFonts w:eastAsiaTheme="minorEastAsia"/>
        </w:rPr>
      </w:pPr>
      <w:r>
        <w:rPr>
          <w:noProof/>
        </w:rPr>
        <w:drawing>
          <wp:inline distT="0" distB="0" distL="0" distR="0" wp14:anchorId="306B0EA8" wp14:editId="3DD2674D">
            <wp:extent cx="4349750" cy="2138731"/>
            <wp:effectExtent l="0" t="0" r="0" b="0"/>
            <wp:docPr id="1316807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runtime_comparison.png"/>
                    <pic:cNvPicPr/>
                  </pic:nvPicPr>
                  <pic:blipFill>
                    <a:blip r:embed="rId13"/>
                    <a:stretch>
                      <a:fillRect/>
                    </a:stretch>
                  </pic:blipFill>
                  <pic:spPr>
                    <a:xfrm>
                      <a:off x="0" y="0"/>
                      <a:ext cx="4354589" cy="2141110"/>
                    </a:xfrm>
                    <a:prstGeom prst="rect">
                      <a:avLst/>
                    </a:prstGeom>
                  </pic:spPr>
                </pic:pic>
              </a:graphicData>
            </a:graphic>
          </wp:inline>
        </w:drawing>
      </w:r>
    </w:p>
    <w:p w14:paraId="17771B44" w14:textId="0C668537" w:rsidR="00E97082" w:rsidRPr="00ED7FB9" w:rsidRDefault="00E97082" w:rsidP="00E97082">
      <w:pPr>
        <w:ind w:firstLineChars="0" w:firstLine="0"/>
        <w:rPr>
          <w:iCs/>
          <w:sz w:val="18"/>
          <w:szCs w:val="18"/>
        </w:rPr>
      </w:pPr>
      <w:r w:rsidRPr="00ED7FB9">
        <w:rPr>
          <w:iCs/>
          <w:sz w:val="18"/>
          <w:szCs w:val="18"/>
        </w:rPr>
        <w:t>Figure 6. Runtime comparison at</w:t>
      </w:r>
      <w:r w:rsidRPr="00ED7FB9">
        <w:rPr>
          <w:rFonts w:hint="eastAsia"/>
          <w:iCs/>
          <w:sz w:val="18"/>
          <w:szCs w:val="18"/>
        </w:rPr>
        <w:t xml:space="preserve"> </w:t>
      </w:r>
      <m:oMath>
        <m:r>
          <w:rPr>
            <w:rFonts w:ascii="Cambria Math" w:hAnsi="Cambria Math"/>
            <w:sz w:val="18"/>
            <w:szCs w:val="18"/>
          </w:rPr>
          <m:t>N</m:t>
        </m:r>
        <m:r>
          <m:rPr>
            <m:sty m:val="p"/>
          </m:rPr>
          <w:rPr>
            <w:rFonts w:ascii="Cambria Math" w:hAnsi="Cambria Math"/>
            <w:sz w:val="18"/>
            <w:szCs w:val="18"/>
          </w:rPr>
          <m:t>=4096</m:t>
        </m:r>
      </m:oMath>
      <w:r w:rsidRPr="00ED7FB9">
        <w:rPr>
          <w:iCs/>
          <w:sz w:val="18"/>
          <w:szCs w:val="18"/>
        </w:rPr>
        <w:t xml:space="preserve">, </w:t>
      </w:r>
      <m:oMath>
        <m:r>
          <w:rPr>
            <w:rFonts w:ascii="Cambria Math" w:hAnsi="Cambria Math"/>
            <w:sz w:val="18"/>
            <w:szCs w:val="18"/>
          </w:rPr>
          <m:t>d</m:t>
        </m:r>
        <m:r>
          <m:rPr>
            <m:sty m:val="p"/>
          </m:rPr>
          <w:rPr>
            <w:rFonts w:ascii="Cambria Math" w:hAnsi="Cambria Math"/>
            <w:sz w:val="18"/>
            <w:szCs w:val="18"/>
          </w:rPr>
          <m:t>=</m:t>
        </m:r>
        <m:sSub>
          <m:sSubPr>
            <m:ctrlPr>
              <w:rPr>
                <w:rFonts w:ascii="Cambria Math" w:hAnsi="Cambria Math"/>
                <w:iCs/>
                <w:sz w:val="18"/>
                <w:szCs w:val="18"/>
              </w:rPr>
            </m:ctrlPr>
          </m:sSubPr>
          <m:e>
            <m:r>
              <w:rPr>
                <w:rFonts w:ascii="Cambria Math" w:hAnsi="Cambria Math"/>
                <w:sz w:val="18"/>
                <w:szCs w:val="18"/>
              </w:rPr>
              <m:t>d</m:t>
            </m:r>
          </m:e>
          <m:sub>
            <m:r>
              <w:rPr>
                <w:rFonts w:ascii="Cambria Math" w:hAnsi="Cambria Math"/>
                <w:sz w:val="18"/>
                <w:szCs w:val="18"/>
              </w:rPr>
              <m:t>v</m:t>
            </m:r>
          </m:sub>
        </m:sSub>
        <m:r>
          <m:rPr>
            <m:sty m:val="p"/>
          </m:rPr>
          <w:rPr>
            <w:rFonts w:ascii="Cambria Math" w:hAnsi="Cambria Math"/>
            <w:sz w:val="18"/>
            <w:szCs w:val="18"/>
          </w:rPr>
          <m:t>=64</m:t>
        </m:r>
      </m:oMath>
      <w:r w:rsidRPr="00ED7FB9">
        <w:rPr>
          <w:iCs/>
          <w:sz w:val="18"/>
          <w:szCs w:val="18"/>
        </w:rPr>
        <w:t>. Runtime is shown on a logarithmic horizontal axis.</w:t>
      </w:r>
    </w:p>
    <w:p w14:paraId="48B0DBB4" w14:textId="5281428F" w:rsidR="0099113F" w:rsidRPr="0099113F" w:rsidRDefault="00E97082" w:rsidP="00ED7FB9">
      <w:pPr>
        <w:ind w:firstLineChars="0" w:firstLine="420"/>
        <w:rPr>
          <w:rFonts w:eastAsiaTheme="minorEastAsia"/>
        </w:rPr>
      </w:pPr>
      <w:r w:rsidRPr="00900C27">
        <w:rPr>
          <w:rFonts w:eastAsiaTheme="minorEastAsia"/>
        </w:rPr>
        <w:t>The local RTX 4090 also passed the reported validation tests. At</w:t>
      </w:r>
      <w:r w:rsidR="00ED7FB9">
        <w:rPr>
          <w:rFonts w:eastAsiaTheme="minorEastAsia"/>
        </w:rPr>
        <w:t xml:space="preserve"> </w:t>
      </w:r>
      <m:oMath>
        <m:r>
          <w:rPr>
            <w:rFonts w:ascii="Cambria Math" w:eastAsiaTheme="minorEastAsia" w:hAnsi="Cambria Math"/>
          </w:rPr>
          <m:t>N=257</m:t>
        </m:r>
      </m:oMath>
      <w:r w:rsidRPr="00900C27">
        <w:rPr>
          <w:rFonts w:eastAsiaTheme="minorEastAsia"/>
        </w:rPr>
        <w:t xml:space="preserve">, </w:t>
      </w:r>
      <m:oMath>
        <m:r>
          <w:rPr>
            <w:rFonts w:ascii="Cambria Math" w:eastAsiaTheme="minorEastAsia" w:hAnsi="Cambria Math"/>
          </w:rPr>
          <m:t>d=31</m:t>
        </m:r>
      </m:oMath>
      <w:r w:rsidRPr="00900C27">
        <w:rPr>
          <w:rFonts w:eastAsiaTheme="minorEastAsia"/>
        </w:rPr>
        <w:t xml:space="preserve">, and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=19</m:t>
        </m:r>
      </m:oMath>
      <w:r w:rsidRPr="00900C27">
        <w:rPr>
          <w:rFonts w:eastAsiaTheme="minorEastAsia"/>
        </w:rPr>
        <w:t>, its full-attention output had a maximum absolute error of 3.5195e-08 and a relative L2 error of 1.6572e-07 against the FP64 reference.</w:t>
      </w:r>
    </w:p>
    <w:p w14:paraId="6F6DEA93" w14:textId="2763BAD5" w:rsidR="0038139B" w:rsidRDefault="0038139B" w:rsidP="0038139B">
      <w:pPr>
        <w:pStyle w:val="3"/>
        <w:rPr>
          <w:rStyle w:val="afc"/>
          <w:b/>
          <w:bCs w:val="0"/>
        </w:rPr>
      </w:pPr>
      <w:r w:rsidRPr="0038139B">
        <w:rPr>
          <w:rStyle w:val="afc"/>
          <w:b/>
          <w:bCs w:val="0"/>
        </w:rPr>
        <w:t>4.</w:t>
      </w:r>
      <w:r w:rsidR="00900C27">
        <w:rPr>
          <w:rStyle w:val="afc"/>
          <w:rFonts w:eastAsiaTheme="minorEastAsia" w:hint="eastAsia"/>
          <w:b/>
          <w:bCs w:val="0"/>
        </w:rPr>
        <w:t>2</w:t>
      </w:r>
      <w:r w:rsidRPr="0038139B">
        <w:rPr>
          <w:rStyle w:val="afc"/>
          <w:b/>
          <w:bCs w:val="0"/>
        </w:rPr>
        <w:t xml:space="preserve"> Scaling and Tile-Size Analysis</w:t>
      </w:r>
    </w:p>
    <w:p w14:paraId="7E904064" w14:textId="0D14ECB9" w:rsidR="00ED7FB9" w:rsidRPr="00900C27" w:rsidRDefault="00ED7FB9" w:rsidP="00ED7FB9">
      <w:pPr>
        <w:ind w:firstLineChars="0" w:firstLine="0"/>
        <w:rPr>
          <w:rFonts w:eastAsiaTheme="minorEastAsia"/>
        </w:rPr>
      </w:pPr>
      <w:r w:rsidRPr="00900C27">
        <w:rPr>
          <w:rFonts w:eastAsiaTheme="minorEastAsia"/>
        </w:rPr>
        <w:t xml:space="preserve">For fixed feature dimensions, dense attention requires approximately quadratic arithmetic work as </w:t>
      </w:r>
      <m:oMath>
        <m:r>
          <w:rPr>
            <w:rFonts w:ascii="Cambria Math" w:eastAsiaTheme="minorEastAsia" w:hAnsi="Cambria Math"/>
          </w:rPr>
          <m:t>N</m:t>
        </m:r>
      </m:oMath>
      <w:r w:rsidRPr="00900C27">
        <w:rPr>
          <w:rFonts w:eastAsiaTheme="minorEastAsia"/>
        </w:rPr>
        <w:t xml:space="preserve"> increases. Table 7 reports the runtime ratio for each doubling of sequence length.</w:t>
      </w:r>
    </w:p>
    <w:p w14:paraId="7F032E71" w14:textId="1E5FDD97" w:rsidR="00ED7FB9" w:rsidRPr="00ED7FB9" w:rsidRDefault="00ED7FB9" w:rsidP="00ED7FB9">
      <w:pPr>
        <w:ind w:firstLineChars="0" w:firstLine="0"/>
        <w:jc w:val="center"/>
        <w:rPr>
          <w:iCs/>
          <w:sz w:val="18"/>
          <w:szCs w:val="18"/>
        </w:rPr>
      </w:pPr>
      <w:r w:rsidRPr="00ED7FB9">
        <w:rPr>
          <w:iCs/>
          <w:sz w:val="18"/>
          <w:szCs w:val="18"/>
        </w:rPr>
        <w:lastRenderedPageBreak/>
        <w:t xml:space="preserve">Table 7. Runtime growth when sequence length doubles, with </w:t>
      </w:r>
      <m:oMath>
        <m:r>
          <w:rPr>
            <w:rFonts w:ascii="Cambria Math" w:hAnsi="Cambria Math"/>
            <w:sz w:val="18"/>
            <w:szCs w:val="18"/>
          </w:rPr>
          <m:t>d=</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=64</m:t>
        </m:r>
      </m:oMath>
      <w:r w:rsidRPr="00ED7FB9">
        <w:rPr>
          <w:iCs/>
          <w:sz w:val="18"/>
          <w:szCs w:val="18"/>
        </w:rPr>
        <w:t>.</w:t>
      </w:r>
    </w:p>
    <w:tbl>
      <w:tblPr>
        <w:tblStyle w:val="21"/>
        <w:tblW w:w="0" w:type="auto"/>
        <w:jc w:val="center"/>
        <w:tblLook w:val="04A0" w:firstRow="1" w:lastRow="0" w:firstColumn="1" w:lastColumn="0" w:noHBand="0" w:noVBand="1"/>
      </w:tblPr>
      <w:tblGrid>
        <w:gridCol w:w="576"/>
        <w:gridCol w:w="1526"/>
        <w:gridCol w:w="2300"/>
        <w:gridCol w:w="3520"/>
      </w:tblGrid>
      <w:tr w:rsidR="00ED7FB9" w:rsidRPr="00ED7FB9" w14:paraId="5F12E412" w14:textId="77777777" w:rsidTr="00ED7F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199778" w14:textId="5F3373DE" w:rsidR="00ED7FB9" w:rsidRPr="00ED7FB9" w:rsidRDefault="00ED7FB9">
            <w:pPr>
              <w:ind w:firstLineChars="0" w:firstLine="0"/>
              <w:rPr>
                <w:iCs/>
                <w:sz w:val="18"/>
                <w:szCs w:val="18"/>
              </w:rPr>
            </w:pPr>
            <m:oMathPara>
              <m:oMath>
                <m:r>
                  <m:rPr>
                    <m:sty m:val="bi"/>
                  </m:rPr>
                  <w:rPr>
                    <w:rFonts w:ascii="Cambria Math" w:hAnsi="Cambria Math"/>
                    <w:sz w:val="18"/>
                    <w:szCs w:val="18"/>
                  </w:rPr>
                  <m:t>N</m:t>
                </m:r>
              </m:oMath>
            </m:oMathPara>
          </w:p>
        </w:tc>
        <w:tc>
          <w:tcPr>
            <w:tcW w:w="0" w:type="auto"/>
            <w:hideMark/>
          </w:tcPr>
          <w:p w14:paraId="48D49828" w14:textId="77777777" w:rsidR="00ED7FB9" w:rsidRPr="00ED7FB9" w:rsidRDefault="00ED7FB9">
            <w:pPr>
              <w:ind w:firstLineChars="0" w:firstLine="0"/>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Serial CPU FP64</w:t>
            </w:r>
          </w:p>
        </w:tc>
        <w:tc>
          <w:tcPr>
            <w:tcW w:w="0" w:type="auto"/>
            <w:hideMark/>
          </w:tcPr>
          <w:p w14:paraId="1EDE0DE6" w14:textId="77777777" w:rsidR="00ED7FB9" w:rsidRPr="00ED7FB9" w:rsidRDefault="00ED7FB9">
            <w:pPr>
              <w:ind w:firstLineChars="0" w:firstLine="0"/>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Vanda A40, one-GPU FP32</w:t>
            </w:r>
          </w:p>
        </w:tc>
        <w:tc>
          <w:tcPr>
            <w:tcW w:w="0" w:type="auto"/>
            <w:hideMark/>
          </w:tcPr>
          <w:p w14:paraId="47C80273" w14:textId="77777777" w:rsidR="00ED7FB9" w:rsidRPr="00ED7FB9" w:rsidRDefault="00ED7FB9">
            <w:pPr>
              <w:ind w:firstLineChars="0" w:firstLine="0"/>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Runtime ratio vs previous row, CPU / GPU</w:t>
            </w:r>
          </w:p>
        </w:tc>
      </w:tr>
      <w:tr w:rsidR="00ED7FB9" w:rsidRPr="00ED7FB9" w14:paraId="7F3F3F76"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C46EC3" w14:textId="77777777" w:rsidR="00ED7FB9" w:rsidRPr="00ED7FB9" w:rsidRDefault="00ED7FB9">
            <w:pPr>
              <w:ind w:firstLineChars="0" w:firstLine="0"/>
              <w:rPr>
                <w:b w:val="0"/>
                <w:bCs w:val="0"/>
                <w:iCs/>
                <w:sz w:val="18"/>
                <w:szCs w:val="18"/>
              </w:rPr>
            </w:pPr>
            <w:r w:rsidRPr="00ED7FB9">
              <w:rPr>
                <w:b w:val="0"/>
                <w:bCs w:val="0"/>
                <w:iCs/>
                <w:sz w:val="18"/>
                <w:szCs w:val="18"/>
              </w:rPr>
              <w:t>512</w:t>
            </w:r>
          </w:p>
        </w:tc>
        <w:tc>
          <w:tcPr>
            <w:tcW w:w="0" w:type="auto"/>
            <w:hideMark/>
          </w:tcPr>
          <w:p w14:paraId="74DA2214" w14:textId="77777777" w:rsidR="00ED7FB9" w:rsidRPr="00ED7FB9" w:rsidRDefault="00ED7FB9">
            <w:pPr>
              <w:ind w:firstLineChars="0" w:firstLine="0"/>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17.515 ms</w:t>
            </w:r>
          </w:p>
        </w:tc>
        <w:tc>
          <w:tcPr>
            <w:tcW w:w="0" w:type="auto"/>
            <w:hideMark/>
          </w:tcPr>
          <w:p w14:paraId="6F5A4130" w14:textId="77777777" w:rsidR="00ED7FB9" w:rsidRPr="00ED7FB9" w:rsidRDefault="00ED7FB9">
            <w:pPr>
              <w:ind w:firstLineChars="0" w:firstLine="0"/>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0.248 ms</w:t>
            </w:r>
          </w:p>
        </w:tc>
        <w:tc>
          <w:tcPr>
            <w:tcW w:w="0" w:type="auto"/>
            <w:hideMark/>
          </w:tcPr>
          <w:p w14:paraId="7483CC3D" w14:textId="77777777" w:rsidR="00ED7FB9" w:rsidRPr="00ED7FB9" w:rsidRDefault="00ED7FB9">
            <w:pPr>
              <w:ind w:firstLineChars="0" w:firstLine="0"/>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w:t>
            </w:r>
          </w:p>
        </w:tc>
      </w:tr>
      <w:tr w:rsidR="00ED7FB9" w:rsidRPr="00ED7FB9" w14:paraId="1F86DBE0"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728316" w14:textId="77777777" w:rsidR="00ED7FB9" w:rsidRPr="00ED7FB9" w:rsidRDefault="00ED7FB9">
            <w:pPr>
              <w:ind w:firstLineChars="0" w:firstLine="0"/>
              <w:rPr>
                <w:b w:val="0"/>
                <w:bCs w:val="0"/>
                <w:iCs/>
                <w:sz w:val="18"/>
                <w:szCs w:val="18"/>
              </w:rPr>
            </w:pPr>
            <w:r w:rsidRPr="00ED7FB9">
              <w:rPr>
                <w:b w:val="0"/>
                <w:bCs w:val="0"/>
                <w:iCs/>
                <w:sz w:val="18"/>
                <w:szCs w:val="18"/>
              </w:rPr>
              <w:t>1024</w:t>
            </w:r>
          </w:p>
        </w:tc>
        <w:tc>
          <w:tcPr>
            <w:tcW w:w="0" w:type="auto"/>
            <w:hideMark/>
          </w:tcPr>
          <w:p w14:paraId="1C1BA827" w14:textId="77777777" w:rsidR="00ED7FB9" w:rsidRPr="00ED7FB9" w:rsidRDefault="00ED7FB9">
            <w:pPr>
              <w:ind w:firstLineChars="0" w:firstLine="0"/>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70.418 ms</w:t>
            </w:r>
          </w:p>
        </w:tc>
        <w:tc>
          <w:tcPr>
            <w:tcW w:w="0" w:type="auto"/>
            <w:hideMark/>
          </w:tcPr>
          <w:p w14:paraId="6C0EACBE" w14:textId="77777777" w:rsidR="00ED7FB9" w:rsidRPr="00ED7FB9" w:rsidRDefault="00ED7FB9">
            <w:pPr>
              <w:ind w:firstLineChars="0" w:firstLine="0"/>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0.648 ms</w:t>
            </w:r>
          </w:p>
        </w:tc>
        <w:tc>
          <w:tcPr>
            <w:tcW w:w="0" w:type="auto"/>
            <w:hideMark/>
          </w:tcPr>
          <w:p w14:paraId="0A05E74B" w14:textId="77777777" w:rsidR="00ED7FB9" w:rsidRPr="00ED7FB9" w:rsidRDefault="00ED7FB9">
            <w:pPr>
              <w:ind w:firstLineChars="0" w:firstLine="0"/>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4.02× / 2.61×</w:t>
            </w:r>
          </w:p>
        </w:tc>
      </w:tr>
      <w:tr w:rsidR="00ED7FB9" w:rsidRPr="00ED7FB9" w14:paraId="781BC115"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ADD9A0" w14:textId="77777777" w:rsidR="00ED7FB9" w:rsidRPr="00ED7FB9" w:rsidRDefault="00ED7FB9">
            <w:pPr>
              <w:ind w:firstLineChars="0" w:firstLine="0"/>
              <w:rPr>
                <w:b w:val="0"/>
                <w:bCs w:val="0"/>
                <w:iCs/>
                <w:sz w:val="18"/>
                <w:szCs w:val="18"/>
              </w:rPr>
            </w:pPr>
            <w:r w:rsidRPr="00ED7FB9">
              <w:rPr>
                <w:b w:val="0"/>
                <w:bCs w:val="0"/>
                <w:iCs/>
                <w:sz w:val="18"/>
                <w:szCs w:val="18"/>
              </w:rPr>
              <w:t>2048</w:t>
            </w:r>
          </w:p>
        </w:tc>
        <w:tc>
          <w:tcPr>
            <w:tcW w:w="0" w:type="auto"/>
            <w:hideMark/>
          </w:tcPr>
          <w:p w14:paraId="0F8279EA" w14:textId="77777777" w:rsidR="00ED7FB9" w:rsidRPr="00ED7FB9" w:rsidRDefault="00ED7FB9">
            <w:pPr>
              <w:ind w:firstLineChars="0" w:firstLine="0"/>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263.479 ms</w:t>
            </w:r>
          </w:p>
        </w:tc>
        <w:tc>
          <w:tcPr>
            <w:tcW w:w="0" w:type="auto"/>
            <w:hideMark/>
          </w:tcPr>
          <w:p w14:paraId="1B8BAE9F" w14:textId="77777777" w:rsidR="00ED7FB9" w:rsidRPr="00ED7FB9" w:rsidRDefault="00ED7FB9">
            <w:pPr>
              <w:ind w:firstLineChars="0" w:firstLine="0"/>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2.345 ms</w:t>
            </w:r>
          </w:p>
        </w:tc>
        <w:tc>
          <w:tcPr>
            <w:tcW w:w="0" w:type="auto"/>
            <w:hideMark/>
          </w:tcPr>
          <w:p w14:paraId="58B6CE78" w14:textId="77777777" w:rsidR="00ED7FB9" w:rsidRPr="00ED7FB9" w:rsidRDefault="00ED7FB9">
            <w:pPr>
              <w:ind w:firstLineChars="0" w:firstLine="0"/>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3.74× / 3.62×</w:t>
            </w:r>
          </w:p>
        </w:tc>
      </w:tr>
      <w:tr w:rsidR="00ED7FB9" w:rsidRPr="00ED7FB9" w14:paraId="540F06EE"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CB4D9F" w14:textId="77777777" w:rsidR="00ED7FB9" w:rsidRPr="00ED7FB9" w:rsidRDefault="00ED7FB9">
            <w:pPr>
              <w:ind w:firstLineChars="0" w:firstLine="0"/>
              <w:rPr>
                <w:b w:val="0"/>
                <w:bCs w:val="0"/>
                <w:iCs/>
                <w:sz w:val="18"/>
                <w:szCs w:val="18"/>
              </w:rPr>
            </w:pPr>
            <w:r w:rsidRPr="00ED7FB9">
              <w:rPr>
                <w:b w:val="0"/>
                <w:bCs w:val="0"/>
                <w:iCs/>
                <w:sz w:val="18"/>
                <w:szCs w:val="18"/>
              </w:rPr>
              <w:t>4096</w:t>
            </w:r>
          </w:p>
        </w:tc>
        <w:tc>
          <w:tcPr>
            <w:tcW w:w="0" w:type="auto"/>
            <w:hideMark/>
          </w:tcPr>
          <w:p w14:paraId="216DA481" w14:textId="77777777" w:rsidR="00ED7FB9" w:rsidRPr="00ED7FB9" w:rsidRDefault="00ED7FB9">
            <w:pPr>
              <w:ind w:firstLineChars="0" w:firstLine="0"/>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913.966 ms</w:t>
            </w:r>
          </w:p>
        </w:tc>
        <w:tc>
          <w:tcPr>
            <w:tcW w:w="0" w:type="auto"/>
            <w:hideMark/>
          </w:tcPr>
          <w:p w14:paraId="064CB73E" w14:textId="77777777" w:rsidR="00ED7FB9" w:rsidRPr="00ED7FB9" w:rsidRDefault="00ED7FB9">
            <w:pPr>
              <w:ind w:firstLineChars="0" w:firstLine="0"/>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8.845 ms</w:t>
            </w:r>
          </w:p>
        </w:tc>
        <w:tc>
          <w:tcPr>
            <w:tcW w:w="0" w:type="auto"/>
            <w:hideMark/>
          </w:tcPr>
          <w:p w14:paraId="481E78D9" w14:textId="77777777" w:rsidR="00ED7FB9" w:rsidRPr="00ED7FB9" w:rsidRDefault="00ED7FB9">
            <w:pPr>
              <w:ind w:firstLineChars="0" w:firstLine="0"/>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3.47× / 3.77×</w:t>
            </w:r>
          </w:p>
        </w:tc>
      </w:tr>
    </w:tbl>
    <w:p>
      <w:pPr/>
      <w:commentRangeStart w:id="3"/>
      <w:r>
        <w:rPr>
          <w:b w:val="0"/>
          <w:color w:val="8B4513"/>
        </w:rPr>
        <w:t>For fixed d and d_v, dense attention requires O(N²(d+d_v)) arithmetic, which becomes O(N²) when feature dimensions are fixed. The repeated Vanda A40 FP32 sweep grew by 3.73×, 3.95×, 3.94×, 4.11×, 3.99×, and 4.01× for successive doublings from N=1024 to 65536. A40 FP64 grew by 4.00× from N=4096 to 8192 and 3.98× from N=8192 to 16384. Vanda CPU FP32 grew by 4.07× from N=8192 to 16384, then 6.30× from N=16384 to 32768; this deviation is reported without assigning an unmeasured cause.</w:t>
      </w:r>
      <w:commentRangeEnd w:id="3"/>
      <w:r>
        <w:rPr>
          <w:rStyle w:val="CommentReference"/>
        </w:rPr>
        <w:commentReference w:id="3"/>
      </w:r>
    </w:p>
    <w:p w14:paraId="5F89BA17" w14:textId="6EBAF1E9" w:rsidR="00ED7FB9" w:rsidRPr="00900C27" w:rsidRDefault="00ED7FB9" w:rsidP="00ED7FB9">
      <w:pPr>
        <w:ind w:firstLineChars="0" w:firstLine="420"/>
        <w:rPr>
          <w:rFonts w:eastAsiaTheme="minorEastAsia"/>
        </w:rPr>
      </w:pPr>
      <w:r w:rsidRPr="00900C27">
        <w:rPr>
          <w:rFonts w:eastAsiaTheme="minorEastAsia"/>
        </w:rPr>
        <w:t xml:space="preserve">The measurements broadly follow the expected quadratic trend. Doubling </w:t>
      </w:r>
      <m:oMath>
        <m:r>
          <w:rPr>
            <w:rFonts w:ascii="Cambria Math" w:eastAsiaTheme="minorEastAsia" w:hAnsi="Cambria Math"/>
          </w:rPr>
          <m:t>N</m:t>
        </m:r>
      </m:oMath>
      <w:r w:rsidRPr="00900C27">
        <w:rPr>
          <w:rFonts w:eastAsiaTheme="minorEastAsia"/>
        </w:rPr>
        <w:t xml:space="preserve"> increased the CPU runtime by 3.47–4.02× and the single-GPU runtime by 2.61–3.77×.</w:t>
      </w:r>
    </w:p>
    <w:p w14:paraId="41B4F832" w14:textId="0288054E" w:rsidR="00ED7FB9" w:rsidRPr="00900C27" w:rsidRDefault="00ED7FB9" w:rsidP="00ED7FB9">
      <w:pPr>
        <w:ind w:firstLineChars="0" w:firstLine="420"/>
        <w:rPr>
          <w:rFonts w:eastAsiaTheme="minorEastAsia"/>
        </w:rPr>
      </w:pPr>
      <w:r w:rsidRPr="00900C27">
        <w:rPr>
          <w:rFonts w:eastAsiaTheme="minorEastAsia"/>
        </w:rPr>
        <w:t xml:space="preserve">For OpenMP, increasing the thread count from one to eight reduced runtime from 914.491 ms to 142.854 ms at </w:t>
      </w:r>
      <m:oMath>
        <m:r>
          <w:rPr>
            <w:rFonts w:ascii="Cambria Math" w:eastAsiaTheme="minorEastAsia" w:hAnsi="Cambria Math"/>
          </w:rPr>
          <m:t>N=4096</m:t>
        </m:r>
      </m:oMath>
      <w:r w:rsidRPr="00900C27">
        <w:rPr>
          <w:rFonts w:eastAsiaTheme="minorEastAsia"/>
        </w:rPr>
        <w:t>. The measured reduction demonstrates that the CPU implementation benefits from parallel execution within the tested thread range.</w:t>
      </w:r>
    </w:p>
    <w:p w14:paraId="5E6C8E18" w14:textId="4BA719BD" w:rsidR="00ED7FB9" w:rsidRPr="00900C27" w:rsidRDefault="00ED7FB9" w:rsidP="00ED7FB9">
      <w:pPr>
        <w:ind w:firstLineChars="0" w:firstLine="0"/>
        <w:rPr>
          <w:rFonts w:eastAsiaTheme="minorEastAsia" w:hint="eastAsia"/>
        </w:rPr>
      </w:pPr>
      <w:r w:rsidRPr="00900C27">
        <w:rPr>
          <w:rFonts w:eastAsiaTheme="minorEastAsia"/>
        </w:rPr>
        <w:t>The two-node experiment also tested different query and key/value tile sizes. Table 8 reports the measured runtimes.</w:t>
      </w:r>
    </w:p>
    <w:p w14:paraId="2FA17431" w14:textId="77777777" w:rsidR="00ED7FB9" w:rsidRPr="00ED7FB9" w:rsidRDefault="00ED7FB9" w:rsidP="00ED7FB9">
      <w:pPr>
        <w:ind w:firstLineChars="0" w:firstLine="0"/>
        <w:jc w:val="center"/>
        <w:rPr>
          <w:iCs/>
          <w:sz w:val="18"/>
          <w:szCs w:val="18"/>
        </w:rPr>
      </w:pPr>
      <w:r w:rsidRPr="00ED7FB9">
        <w:rPr>
          <w:iCs/>
          <w:sz w:val="18"/>
          <w:szCs w:val="18"/>
        </w:rPr>
        <w:t>Table 8. Two-node MPI+CUDA runtimes for different tile sizes.</w:t>
      </w:r>
    </w:p>
    <w:tbl>
      <w:tblPr>
        <w:tblStyle w:val="21"/>
        <w:tblW w:w="0" w:type="auto"/>
        <w:jc w:val="center"/>
        <w:tblLook w:val="04A0" w:firstRow="1" w:lastRow="0" w:firstColumn="1" w:lastColumn="0" w:noHBand="0" w:noVBand="1"/>
      </w:tblPr>
      <w:tblGrid>
        <w:gridCol w:w="576"/>
        <w:gridCol w:w="1601"/>
        <w:gridCol w:w="1869"/>
        <w:gridCol w:w="1471"/>
      </w:tblGrid>
      <w:tr w:rsidR="00ED7FB9" w:rsidRPr="00ED7FB9" w14:paraId="679739D2" w14:textId="77777777" w:rsidTr="00ED7F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F358EF" w14:textId="44FA72B4" w:rsidR="00ED7FB9" w:rsidRPr="00ED7FB9" w:rsidRDefault="00ED7FB9" w:rsidP="00ED7FB9">
            <w:pPr>
              <w:ind w:firstLineChars="0" w:firstLine="0"/>
              <w:jc w:val="center"/>
              <w:rPr>
                <w:iCs/>
                <w:sz w:val="18"/>
                <w:szCs w:val="18"/>
              </w:rPr>
            </w:pPr>
            <m:oMathPara>
              <m:oMath>
                <m:r>
                  <m:rPr>
                    <m:sty m:val="bi"/>
                  </m:rPr>
                  <w:rPr>
                    <w:rFonts w:ascii="Cambria Math" w:hAnsi="Cambria Math"/>
                    <w:sz w:val="18"/>
                    <w:szCs w:val="18"/>
                  </w:rPr>
                  <m:t>N</m:t>
                </m:r>
              </m:oMath>
            </m:oMathPara>
          </w:p>
        </w:tc>
        <w:tc>
          <w:tcPr>
            <w:tcW w:w="0" w:type="auto"/>
            <w:hideMark/>
          </w:tcPr>
          <w:p w14:paraId="15A7C090" w14:textId="44A6EF28" w:rsidR="00ED7FB9" w:rsidRPr="00ED7FB9" w:rsidRDefault="00ED7FB9" w:rsidP="00ED7FB9">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Query tile size</w:t>
            </w:r>
            <w:r w:rsidRPr="00ED7FB9">
              <w:rPr>
                <w:rFonts w:eastAsiaTheme="minorEastAsia" w:hint="eastAsia"/>
                <w:iCs/>
                <w:sz w:val="18"/>
                <w:szCs w:val="18"/>
              </w:rPr>
              <w:t xml:space="preserve"> </w:t>
            </w:r>
            <m:oMath>
              <m:sSub>
                <m:sSubPr>
                  <m:ctrlPr>
                    <w:rPr>
                      <w:rFonts w:ascii="Cambria Math" w:hAnsi="Cambria Math"/>
                      <w:sz w:val="18"/>
                      <w:szCs w:val="18"/>
                    </w:rPr>
                  </m:ctrlPr>
                </m:sSubPr>
                <m:e>
                  <m:r>
                    <m:rPr>
                      <m:sty m:val="bi"/>
                    </m:rPr>
                    <w:rPr>
                      <w:rFonts w:ascii="Cambria Math" w:hAnsi="Cambria Math"/>
                      <w:sz w:val="18"/>
                      <w:szCs w:val="18"/>
                    </w:rPr>
                    <m:t>b</m:t>
                  </m:r>
                </m:e>
                <m:sub>
                  <m:r>
                    <m:rPr>
                      <m:sty m:val="bi"/>
                    </m:rPr>
                    <w:rPr>
                      <w:rFonts w:ascii="Cambria Math" w:hAnsi="Cambria Math"/>
                      <w:sz w:val="18"/>
                      <w:szCs w:val="18"/>
                    </w:rPr>
                    <m:t>q</m:t>
                  </m:r>
                </m:sub>
              </m:sSub>
            </m:oMath>
          </w:p>
        </w:tc>
        <w:tc>
          <w:tcPr>
            <w:tcW w:w="0" w:type="auto"/>
            <w:hideMark/>
          </w:tcPr>
          <w:p w14:paraId="5F9311D4" w14:textId="46075214" w:rsidR="00ED7FB9" w:rsidRPr="00ED7FB9" w:rsidRDefault="00ED7FB9" w:rsidP="00ED7FB9">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 xml:space="preserve">Key/value tile size </w:t>
            </w:r>
            <m:oMath>
              <m:sSub>
                <m:sSubPr>
                  <m:ctrlPr>
                    <w:rPr>
                      <w:rFonts w:ascii="Cambria Math" w:hAnsi="Cambria Math"/>
                      <w:sz w:val="18"/>
                      <w:szCs w:val="18"/>
                    </w:rPr>
                  </m:ctrlPr>
                </m:sSubPr>
                <m:e>
                  <m:r>
                    <m:rPr>
                      <m:sty m:val="bi"/>
                    </m:rPr>
                    <w:rPr>
                      <w:rFonts w:ascii="Cambria Math" w:hAnsi="Cambria Math"/>
                      <w:sz w:val="18"/>
                      <w:szCs w:val="18"/>
                    </w:rPr>
                    <m:t>b</m:t>
                  </m:r>
                </m:e>
                <m:sub>
                  <m:r>
                    <m:rPr>
                      <m:sty m:val="bi"/>
                    </m:rPr>
                    <w:rPr>
                      <w:rFonts w:ascii="Cambria Math" w:hAnsi="Cambria Math"/>
                      <w:sz w:val="18"/>
                      <w:szCs w:val="18"/>
                    </w:rPr>
                    <m:t>k</m:t>
                  </m:r>
                </m:sub>
              </m:sSub>
            </m:oMath>
          </w:p>
        </w:tc>
        <w:tc>
          <w:tcPr>
            <w:tcW w:w="0" w:type="auto"/>
            <w:hideMark/>
          </w:tcPr>
          <w:p w14:paraId="281FD0BA" w14:textId="77777777" w:rsidR="00ED7FB9" w:rsidRPr="00ED7FB9" w:rsidRDefault="00ED7FB9" w:rsidP="00ED7FB9">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Median runtime</w:t>
            </w:r>
          </w:p>
        </w:tc>
      </w:tr>
      <w:tr w:rsidR="00ED7FB9" w:rsidRPr="00ED7FB9" w14:paraId="199BAAAD"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922DB8"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2048</w:t>
            </w:r>
          </w:p>
        </w:tc>
        <w:tc>
          <w:tcPr>
            <w:tcW w:w="0" w:type="auto"/>
            <w:hideMark/>
          </w:tcPr>
          <w:p w14:paraId="15F0AC0F"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64</w:t>
            </w:r>
          </w:p>
        </w:tc>
        <w:tc>
          <w:tcPr>
            <w:tcW w:w="0" w:type="auto"/>
            <w:hideMark/>
          </w:tcPr>
          <w:p w14:paraId="4D05887A"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128</w:t>
            </w:r>
          </w:p>
        </w:tc>
        <w:tc>
          <w:tcPr>
            <w:tcW w:w="0" w:type="auto"/>
            <w:hideMark/>
          </w:tcPr>
          <w:p w14:paraId="68517FAB"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4.011 ms</w:t>
            </w:r>
          </w:p>
        </w:tc>
      </w:tr>
      <w:tr w:rsidR="00ED7FB9" w:rsidRPr="00ED7FB9" w14:paraId="3FFEC0A0"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EF6360"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2048</w:t>
            </w:r>
          </w:p>
        </w:tc>
        <w:tc>
          <w:tcPr>
            <w:tcW w:w="0" w:type="auto"/>
            <w:hideMark/>
          </w:tcPr>
          <w:p w14:paraId="11C41A04"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64</w:t>
            </w:r>
          </w:p>
        </w:tc>
        <w:tc>
          <w:tcPr>
            <w:tcW w:w="0" w:type="auto"/>
            <w:hideMark/>
          </w:tcPr>
          <w:p w14:paraId="2B26D183"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256</w:t>
            </w:r>
          </w:p>
        </w:tc>
        <w:tc>
          <w:tcPr>
            <w:tcW w:w="0" w:type="auto"/>
            <w:hideMark/>
          </w:tcPr>
          <w:p w14:paraId="0B406210"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2.493 ms</w:t>
            </w:r>
          </w:p>
        </w:tc>
      </w:tr>
      <w:tr w:rsidR="00ED7FB9" w:rsidRPr="00ED7FB9" w14:paraId="2538E4DD"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309889"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2048</w:t>
            </w:r>
          </w:p>
        </w:tc>
        <w:tc>
          <w:tcPr>
            <w:tcW w:w="0" w:type="auto"/>
            <w:hideMark/>
          </w:tcPr>
          <w:p w14:paraId="02589484"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128</w:t>
            </w:r>
          </w:p>
        </w:tc>
        <w:tc>
          <w:tcPr>
            <w:tcW w:w="0" w:type="auto"/>
            <w:hideMark/>
          </w:tcPr>
          <w:p w14:paraId="1B465024"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128</w:t>
            </w:r>
          </w:p>
        </w:tc>
        <w:tc>
          <w:tcPr>
            <w:tcW w:w="0" w:type="auto"/>
            <w:hideMark/>
          </w:tcPr>
          <w:p w14:paraId="737D33CB"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2.288 ms</w:t>
            </w:r>
          </w:p>
        </w:tc>
      </w:tr>
      <w:tr w:rsidR="00ED7FB9" w:rsidRPr="00ED7FB9" w14:paraId="553108ED"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B0BE57"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2048</w:t>
            </w:r>
          </w:p>
        </w:tc>
        <w:tc>
          <w:tcPr>
            <w:tcW w:w="0" w:type="auto"/>
            <w:hideMark/>
          </w:tcPr>
          <w:p w14:paraId="2182D118"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128</w:t>
            </w:r>
          </w:p>
        </w:tc>
        <w:tc>
          <w:tcPr>
            <w:tcW w:w="0" w:type="auto"/>
            <w:hideMark/>
          </w:tcPr>
          <w:p w14:paraId="329C561E"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256</w:t>
            </w:r>
          </w:p>
        </w:tc>
        <w:tc>
          <w:tcPr>
            <w:tcW w:w="0" w:type="auto"/>
            <w:hideMark/>
          </w:tcPr>
          <w:p w14:paraId="32A092EB"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1.469 ms</w:t>
            </w:r>
          </w:p>
        </w:tc>
      </w:tr>
      <w:tr w:rsidR="00ED7FB9" w:rsidRPr="00ED7FB9" w14:paraId="7F0A08D2"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3057D8"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4096</w:t>
            </w:r>
          </w:p>
        </w:tc>
        <w:tc>
          <w:tcPr>
            <w:tcW w:w="0" w:type="auto"/>
            <w:hideMark/>
          </w:tcPr>
          <w:p w14:paraId="3AA6DAF3"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64</w:t>
            </w:r>
          </w:p>
        </w:tc>
        <w:tc>
          <w:tcPr>
            <w:tcW w:w="0" w:type="auto"/>
            <w:hideMark/>
          </w:tcPr>
          <w:p w14:paraId="2E2A822E"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128</w:t>
            </w:r>
          </w:p>
        </w:tc>
        <w:tc>
          <w:tcPr>
            <w:tcW w:w="0" w:type="auto"/>
            <w:hideMark/>
          </w:tcPr>
          <w:p w14:paraId="2FD0F9C0"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15.308 ms</w:t>
            </w:r>
          </w:p>
        </w:tc>
      </w:tr>
      <w:tr w:rsidR="00ED7FB9" w:rsidRPr="00ED7FB9" w14:paraId="530730B0"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016AD5"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4096</w:t>
            </w:r>
          </w:p>
        </w:tc>
        <w:tc>
          <w:tcPr>
            <w:tcW w:w="0" w:type="auto"/>
            <w:hideMark/>
          </w:tcPr>
          <w:p w14:paraId="346C41AD"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64</w:t>
            </w:r>
          </w:p>
        </w:tc>
        <w:tc>
          <w:tcPr>
            <w:tcW w:w="0" w:type="auto"/>
            <w:hideMark/>
          </w:tcPr>
          <w:p w14:paraId="38204A96"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256</w:t>
            </w:r>
          </w:p>
        </w:tc>
        <w:tc>
          <w:tcPr>
            <w:tcW w:w="0" w:type="auto"/>
            <w:hideMark/>
          </w:tcPr>
          <w:p w14:paraId="49DA33EF"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9.361 ms</w:t>
            </w:r>
          </w:p>
        </w:tc>
      </w:tr>
      <w:tr w:rsidR="00ED7FB9" w:rsidRPr="00ED7FB9" w14:paraId="41D8619B"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E3BA1C"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4096</w:t>
            </w:r>
          </w:p>
        </w:tc>
        <w:tc>
          <w:tcPr>
            <w:tcW w:w="0" w:type="auto"/>
            <w:hideMark/>
          </w:tcPr>
          <w:p w14:paraId="1C67ACC6"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128</w:t>
            </w:r>
          </w:p>
        </w:tc>
        <w:tc>
          <w:tcPr>
            <w:tcW w:w="0" w:type="auto"/>
            <w:hideMark/>
          </w:tcPr>
          <w:p w14:paraId="505BF149"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128</w:t>
            </w:r>
          </w:p>
        </w:tc>
        <w:tc>
          <w:tcPr>
            <w:tcW w:w="0" w:type="auto"/>
            <w:hideMark/>
          </w:tcPr>
          <w:p w14:paraId="724450B0"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8.169 ms</w:t>
            </w:r>
          </w:p>
        </w:tc>
      </w:tr>
      <w:tr w:rsidR="00ED7FB9" w:rsidRPr="00ED7FB9" w14:paraId="4AB059DA"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253FEB"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4096</w:t>
            </w:r>
          </w:p>
        </w:tc>
        <w:tc>
          <w:tcPr>
            <w:tcW w:w="0" w:type="auto"/>
            <w:hideMark/>
          </w:tcPr>
          <w:p w14:paraId="2111CE39"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128</w:t>
            </w:r>
          </w:p>
        </w:tc>
        <w:tc>
          <w:tcPr>
            <w:tcW w:w="0" w:type="auto"/>
            <w:hideMark/>
          </w:tcPr>
          <w:p w14:paraId="43212EDB"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256</w:t>
            </w:r>
          </w:p>
        </w:tc>
        <w:tc>
          <w:tcPr>
            <w:tcW w:w="0" w:type="auto"/>
            <w:hideMark/>
          </w:tcPr>
          <w:p w14:paraId="6B0F72B4"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5.124 ms</w:t>
            </w:r>
          </w:p>
        </w:tc>
      </w:tr>
    </w:tbl>
    <w:p>
      <w:pPr/>
      <w:commentRangeStart w:id="13"/>
      <w:r>
        <w:rPr>
          <w:b w:val="0"/>
          <w:color w:val="8B4513"/>
        </w:rPr>
        <w:t>For N=4096, the number of query/key-value tile pairs is ceil(N/b_q)×ceil(N/b_k): 2048 pairs for 64×128 and 512 pairs for 128×256. The measured two-node median fell from 15.308 ms to 5.124 ms. Larger tiles reduce loop iterations and increase work per tile; possible data-reuse or launch-amortization benefits are plausible explanations, but the available runs do not isolate cache, occupancy, or launch effects.</w:t>
      </w:r>
      <w:commentRangeEnd w:id="13"/>
      <w:r>
        <w:rPr>
          <w:rStyle w:val="CommentReference"/>
        </w:rPr>
        <w:commentReference w:id="13"/>
      </w:r>
    </w:p>
    <w:p w14:paraId="6A73E0C7" w14:textId="1A5C8DF4" w:rsidR="00ED7FB9" w:rsidRPr="00900C27" w:rsidRDefault="00ED7FB9" w:rsidP="00ED7FB9">
      <w:pPr>
        <w:ind w:firstLineChars="0" w:firstLine="420"/>
        <w:rPr>
          <w:rFonts w:eastAsiaTheme="minorEastAsia"/>
        </w:rPr>
      </w:pPr>
      <w:r w:rsidRPr="00900C27">
        <w:rPr>
          <w:rFonts w:eastAsiaTheme="minorEastAsia"/>
        </w:rPr>
        <w:t xml:space="preserve">Among the tested configurations,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q</m:t>
            </m:r>
          </m:sub>
        </m:sSub>
        <m:r>
          <w:rPr>
            <w:rFonts w:ascii="Cambria Math" w:eastAsiaTheme="minorEastAsia" w:hAnsi="Cambria Math"/>
          </w:rPr>
          <m:t>=128</m:t>
        </m:r>
      </m:oMath>
      <w:r w:rsidRPr="00900C27">
        <w:rPr>
          <w:rFonts w:eastAsiaTheme="minorEastAsia"/>
        </w:rPr>
        <w:t xml:space="preserve"> and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k</m:t>
            </m:r>
          </m:sub>
        </m:sSub>
        <m:r>
          <w:rPr>
            <w:rFonts w:ascii="Cambria Math" w:eastAsiaTheme="minorEastAsia" w:hAnsi="Cambria Math"/>
          </w:rPr>
          <m:t>=256</m:t>
        </m:r>
      </m:oMath>
      <w:r w:rsidRPr="00900C27">
        <w:rPr>
          <w:rFonts w:eastAsiaTheme="minorEastAsia"/>
        </w:rPr>
        <w:t xml:space="preserve"> produced the lowest runtime at both sequence lengths. Larger tiles can reduce the number of tile iterations and allow more work to be performed on each loaded block. The measurements establish the observed improvement; they do not independently identify the contribution of each hardware or communication effect.</w:t>
      </w:r>
    </w:p>
    <w:p w14:paraId="7A83114C" w14:textId="02435888" w:rsidR="00ED7FB9" w:rsidRPr="00900C27" w:rsidRDefault="00ED7FB9" w:rsidP="00ED7FB9">
      <w:pPr>
        <w:ind w:firstLineChars="0" w:firstLine="420"/>
        <w:rPr>
          <w:rFonts w:eastAsiaTheme="minorEastAsia"/>
        </w:rPr>
      </w:pPr>
      <w:r w:rsidRPr="00900C27">
        <w:rPr>
          <w:rFonts w:eastAsiaTheme="minorEastAsia"/>
        </w:rPr>
        <w:t xml:space="preserve">In the separate full-versus-causal measurements at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q</m:t>
            </m:r>
          </m:sub>
        </m:sSub>
        <m:r>
          <w:rPr>
            <w:rFonts w:ascii="Cambria Math" w:eastAsiaTheme="minorEastAsia" w:hAnsi="Cambria Math"/>
          </w:rPr>
          <m:t>=128</m:t>
        </m:r>
      </m:oMath>
      <w:r w:rsidRPr="00900C27">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k</m:t>
            </m:r>
          </m:sub>
        </m:sSub>
        <m:r>
          <w:rPr>
            <w:rFonts w:ascii="Cambria Math" w:eastAsiaTheme="minorEastAsia" w:hAnsi="Cambria Math"/>
          </w:rPr>
          <m:t>=256</m:t>
        </m:r>
      </m:oMath>
      <w:r w:rsidRPr="00900C27">
        <w:rPr>
          <w:rFonts w:eastAsiaTheme="minorEastAsia"/>
        </w:rPr>
        <w:t xml:space="preserve">, the full and </w:t>
      </w:r>
      <w:r w:rsidRPr="00900C27">
        <w:rPr>
          <w:rFonts w:eastAsiaTheme="minorEastAsia"/>
        </w:rPr>
        <w:lastRenderedPageBreak/>
        <w:t xml:space="preserve">causal medians were 5.226 ms and 5.687 ms at </w:t>
      </w:r>
      <m:oMath>
        <m:r>
          <w:rPr>
            <w:rFonts w:ascii="Cambria Math" w:eastAsiaTheme="minorEastAsia" w:hAnsi="Cambria Math"/>
          </w:rPr>
          <m:t>N=4096</m:t>
        </m:r>
      </m:oMath>
      <w:r w:rsidRPr="00900C27">
        <w:rPr>
          <w:rFonts w:eastAsiaTheme="minorEastAsia"/>
        </w:rPr>
        <w:t xml:space="preserve">, and 18.881 ms and 18.670 ms at </w:t>
      </w:r>
      <m:oMath>
        <m:r>
          <w:rPr>
            <w:rFonts w:ascii="Cambria Math" w:eastAsiaTheme="minorEastAsia" w:hAnsi="Cambria Math"/>
          </w:rPr>
          <m:t>N=8192</m:t>
        </m:r>
      </m:oMath>
      <w:r w:rsidRPr="00900C27">
        <w:rPr>
          <w:rFonts w:eastAsiaTheme="minorEastAsia"/>
        </w:rPr>
        <w:t>.</w:t>
      </w:r>
    </w:p>
    <w:p w14:paraId="113B9D1A" w14:textId="76DB2944" w:rsidR="00ED7FB9" w:rsidRPr="00900C27" w:rsidRDefault="00ED7FB9" w:rsidP="00ED7FB9">
      <w:pPr>
        <w:ind w:firstLineChars="0" w:firstLine="420"/>
        <w:rPr>
          <w:rFonts w:eastAsiaTheme="minorEastAsia"/>
        </w:rPr>
      </w:pPr>
      <w:r w:rsidRPr="00900C27">
        <w:rPr>
          <w:rFonts w:eastAsiaTheme="minorEastAsia"/>
        </w:rPr>
        <w:t xml:space="preserve">Table 9 reports the weak-scaling pairs. Increasing </w:t>
      </w:r>
      <m:oMath>
        <m:r>
          <w:rPr>
            <w:rFonts w:ascii="Cambria Math" w:eastAsiaTheme="minorEastAsia" w:hAnsi="Cambria Math"/>
          </w:rPr>
          <m:t>N</m:t>
        </m:r>
      </m:oMath>
      <w:r w:rsidRPr="00900C27">
        <w:rPr>
          <w:rFonts w:eastAsiaTheme="minorEastAsia"/>
        </w:rPr>
        <w:t xml:space="preserve"> by approximately </w:t>
      </w:r>
      <m:oMath>
        <m:rad>
          <m:radPr>
            <m:degHide m:val="1"/>
            <m:ctrlPr>
              <w:rPr>
                <w:rFonts w:ascii="Cambria Math" w:eastAsiaTheme="minorEastAsia" w:hAnsi="Cambria Math"/>
              </w:rPr>
            </m:ctrlPr>
          </m:radPr>
          <m:deg/>
          <m:e>
            <m:r>
              <w:rPr>
                <w:rFonts w:ascii="Cambria Math" w:eastAsiaTheme="minorEastAsia" w:hAnsi="Cambria Math"/>
              </w:rPr>
              <m:t>2</m:t>
            </m:r>
          </m:e>
        </m:rad>
      </m:oMath>
      <w:r w:rsidRPr="00900C27">
        <w:rPr>
          <w:rFonts w:eastAsiaTheme="minorEastAsia"/>
        </w:rPr>
        <w:t xml:space="preserve"> when moving from one GPU to two GPUs is intended to keep the arithmetic work per GPU approximately constant.</w:t>
      </w:r>
    </w:p>
    <w:p w14:paraId="3706B81A" w14:textId="77777777" w:rsidR="00ED7FB9" w:rsidRPr="00ED7FB9" w:rsidRDefault="00ED7FB9" w:rsidP="00ED7FB9">
      <w:pPr>
        <w:ind w:firstLineChars="0" w:firstLine="0"/>
        <w:jc w:val="center"/>
        <w:rPr>
          <w:iCs/>
          <w:sz w:val="18"/>
          <w:szCs w:val="18"/>
        </w:rPr>
      </w:pPr>
      <w:r w:rsidRPr="00ED7FB9">
        <w:rPr>
          <w:iCs/>
          <w:sz w:val="18"/>
          <w:szCs w:val="18"/>
        </w:rPr>
        <w:t>Table 9. Recorded one-GPU and two-node weak-scaling results.</w:t>
      </w:r>
    </w:p>
    <w:tbl>
      <w:tblPr>
        <w:tblStyle w:val="21"/>
        <w:tblW w:w="0" w:type="auto"/>
        <w:jc w:val="center"/>
        <w:tblLook w:val="04A0" w:firstRow="1" w:lastRow="0" w:firstColumn="1" w:lastColumn="0" w:noHBand="0" w:noVBand="1"/>
      </w:tblPr>
      <w:tblGrid>
        <w:gridCol w:w="1113"/>
        <w:gridCol w:w="1641"/>
        <w:gridCol w:w="1186"/>
        <w:gridCol w:w="1638"/>
      </w:tblGrid>
      <w:tr w:rsidR="00ED7FB9" w:rsidRPr="00ED7FB9" w14:paraId="5E0E88DE" w14:textId="77777777" w:rsidTr="00ED7F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D18621" w14:textId="1B5C8D10" w:rsidR="00ED7FB9" w:rsidRPr="00ED7FB9" w:rsidRDefault="00ED7FB9" w:rsidP="00ED7FB9">
            <w:pPr>
              <w:ind w:firstLineChars="0" w:firstLine="0"/>
              <w:jc w:val="center"/>
              <w:rPr>
                <w:iCs/>
                <w:sz w:val="18"/>
                <w:szCs w:val="18"/>
              </w:rPr>
            </w:pPr>
            <w:r w:rsidRPr="00ED7FB9">
              <w:rPr>
                <w:iCs/>
                <w:sz w:val="18"/>
                <w:szCs w:val="18"/>
              </w:rPr>
              <w:t>One-GPU</w:t>
            </w:r>
            <m:oMath>
              <m:r>
                <m:rPr>
                  <m:sty m:val="bi"/>
                </m:rPr>
                <w:rPr>
                  <w:rFonts w:ascii="Cambria Math" w:hAnsi="Cambria Math"/>
                  <w:sz w:val="18"/>
                  <w:szCs w:val="18"/>
                </w:rPr>
                <m:t>N</m:t>
              </m:r>
            </m:oMath>
          </w:p>
        </w:tc>
        <w:tc>
          <w:tcPr>
            <w:tcW w:w="0" w:type="auto"/>
            <w:hideMark/>
          </w:tcPr>
          <w:p w14:paraId="5C135ACE" w14:textId="77777777" w:rsidR="00ED7FB9" w:rsidRPr="00ED7FB9" w:rsidRDefault="00ED7FB9" w:rsidP="00ED7FB9">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One-GPU runtime</w:t>
            </w:r>
          </w:p>
        </w:tc>
        <w:tc>
          <w:tcPr>
            <w:tcW w:w="0" w:type="auto"/>
            <w:hideMark/>
          </w:tcPr>
          <w:p w14:paraId="6D8F813A" w14:textId="29CE37DF" w:rsidR="00ED7FB9" w:rsidRPr="00ED7FB9" w:rsidRDefault="00ED7FB9" w:rsidP="00ED7FB9">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 xml:space="preserve">Two-node </w:t>
            </w:r>
            <m:oMath>
              <m:r>
                <m:rPr>
                  <m:sty m:val="bi"/>
                </m:rPr>
                <w:rPr>
                  <w:rFonts w:ascii="Cambria Math" w:hAnsi="Cambria Math"/>
                  <w:sz w:val="18"/>
                  <w:szCs w:val="18"/>
                </w:rPr>
                <m:t>N</m:t>
              </m:r>
            </m:oMath>
          </w:p>
        </w:tc>
        <w:tc>
          <w:tcPr>
            <w:tcW w:w="0" w:type="auto"/>
            <w:hideMark/>
          </w:tcPr>
          <w:p w14:paraId="355D7998" w14:textId="77777777" w:rsidR="00ED7FB9" w:rsidRPr="00ED7FB9" w:rsidRDefault="00ED7FB9" w:rsidP="00ED7FB9">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Two-node runtime</w:t>
            </w:r>
          </w:p>
        </w:tc>
      </w:tr>
      <w:tr w:rsidR="00ED7FB9" w:rsidRPr="00ED7FB9" w14:paraId="1C3A4F40"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A5A5E1"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512</w:t>
            </w:r>
          </w:p>
        </w:tc>
        <w:tc>
          <w:tcPr>
            <w:tcW w:w="0" w:type="auto"/>
            <w:hideMark/>
          </w:tcPr>
          <w:p w14:paraId="63D9A4E5"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0.248 ms</w:t>
            </w:r>
          </w:p>
        </w:tc>
        <w:tc>
          <w:tcPr>
            <w:tcW w:w="0" w:type="auto"/>
            <w:hideMark/>
          </w:tcPr>
          <w:p w14:paraId="2F97BE48"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724</w:t>
            </w:r>
          </w:p>
        </w:tc>
        <w:tc>
          <w:tcPr>
            <w:tcW w:w="0" w:type="auto"/>
            <w:hideMark/>
          </w:tcPr>
          <w:p w14:paraId="6B6BA8DE"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0.708 ms</w:t>
            </w:r>
          </w:p>
        </w:tc>
      </w:tr>
      <w:tr w:rsidR="00ED7FB9" w:rsidRPr="00ED7FB9" w14:paraId="795D4711"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FF14CF"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1024</w:t>
            </w:r>
          </w:p>
        </w:tc>
        <w:tc>
          <w:tcPr>
            <w:tcW w:w="0" w:type="auto"/>
            <w:hideMark/>
          </w:tcPr>
          <w:p w14:paraId="6BCDF268"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0.648 ms</w:t>
            </w:r>
          </w:p>
        </w:tc>
        <w:tc>
          <w:tcPr>
            <w:tcW w:w="0" w:type="auto"/>
            <w:hideMark/>
          </w:tcPr>
          <w:p w14:paraId="56D97C3C"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1448</w:t>
            </w:r>
          </w:p>
        </w:tc>
        <w:tc>
          <w:tcPr>
            <w:tcW w:w="0" w:type="auto"/>
            <w:hideMark/>
          </w:tcPr>
          <w:p w14:paraId="707FFEC2"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1.263 ms</w:t>
            </w:r>
          </w:p>
        </w:tc>
      </w:tr>
      <w:tr w:rsidR="00ED7FB9" w:rsidRPr="00ED7FB9" w14:paraId="4797BB48"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7C5B47"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2048</w:t>
            </w:r>
          </w:p>
        </w:tc>
        <w:tc>
          <w:tcPr>
            <w:tcW w:w="0" w:type="auto"/>
            <w:hideMark/>
          </w:tcPr>
          <w:p w14:paraId="5FC66F42"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2.345 ms</w:t>
            </w:r>
          </w:p>
        </w:tc>
        <w:tc>
          <w:tcPr>
            <w:tcW w:w="0" w:type="auto"/>
            <w:hideMark/>
          </w:tcPr>
          <w:p w14:paraId="5AA72738"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2896</w:t>
            </w:r>
          </w:p>
        </w:tc>
        <w:tc>
          <w:tcPr>
            <w:tcW w:w="0" w:type="auto"/>
            <w:hideMark/>
          </w:tcPr>
          <w:p w14:paraId="59986CEE"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3.181 ms</w:t>
            </w:r>
          </w:p>
        </w:tc>
      </w:tr>
      <w:tr w:rsidR="00ED7FB9" w:rsidRPr="00ED7FB9" w14:paraId="64A4058E"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F88450"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4096</w:t>
            </w:r>
          </w:p>
        </w:tc>
        <w:tc>
          <w:tcPr>
            <w:tcW w:w="0" w:type="auto"/>
            <w:hideMark/>
          </w:tcPr>
          <w:p w14:paraId="32F8ABA8"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8.845 ms</w:t>
            </w:r>
          </w:p>
        </w:tc>
        <w:tc>
          <w:tcPr>
            <w:tcW w:w="0" w:type="auto"/>
            <w:hideMark/>
          </w:tcPr>
          <w:p w14:paraId="08DE2786"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5793</w:t>
            </w:r>
          </w:p>
        </w:tc>
        <w:tc>
          <w:tcPr>
            <w:tcW w:w="0" w:type="auto"/>
            <w:hideMark/>
          </w:tcPr>
          <w:p w14:paraId="4D9EEAD6"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11.225 ms</w:t>
            </w:r>
          </w:p>
        </w:tc>
      </w:tr>
    </w:tbl>
    <w:p>
      <w:pPr/>
      <w:r>
        <w:rPr>
          <w:b w:val="0"/>
          <w:color w:val="8B4513"/>
        </w:rPr>
        <w:t>A repeated Vanda run measured one-GPU/two-GPU totals of 0.168798/0.413735 ms (N=512/724), 0.574512/0.911983 ms (1024/1448), 2.142314/2.861742 ms (2048/2896), and 8.468848/10.124617 ms (4096/5793). Corresponding two-GPU MPI phase medians were 0.162974, 0.214074, 0.396395, and 0.877383 ms, accounting for 66.5%, 63.0%, 56.1%, and 52.0% of the total-time increases. MPI contributes substantially, but these measurements do not show that communication is the sole cause.</w:t>
      </w:r>
    </w:p>
    <w:p w14:paraId="0376156C" w14:textId="77777777" w:rsidR="00ED7FB9" w:rsidRPr="00900C27" w:rsidRDefault="00ED7FB9" w:rsidP="00ED7FB9">
      <w:pPr>
        <w:ind w:firstLineChars="0" w:firstLine="420"/>
        <w:rPr>
          <w:rFonts w:eastAsiaTheme="minorEastAsia"/>
        </w:rPr>
      </w:pPr>
      <w:r w:rsidRPr="00900C27">
        <w:rPr>
          <w:rFonts w:eastAsiaTheme="minorEastAsia"/>
        </w:rPr>
        <w:t>The two-node runtime was higher in every recorded pair, although the relative difference decreased for larger workloads. Approximately constant arithmetic work per GPU therefore did not produce constant runtime. The available aggregate timings do not separate GPU computation, host-staged transfers, MPI communication, and synchronization, so the runtime increase cannot be attributed solely to communication.</w:t>
      </w:r>
    </w:p>
    <w:p w14:paraId="01C44A84" w14:textId="626B5BA1" w:rsidR="00ED7FB9" w:rsidRPr="00F903BD" w:rsidRDefault="00F903BD" w:rsidP="00F903BD">
      <w:pPr>
        <w:widowControl/>
        <w:spacing w:after="160" w:line="278" w:lineRule="auto"/>
        <w:ind w:firstLineChars="0" w:firstLine="0"/>
        <w:rPr>
          <w:rFonts w:eastAsiaTheme="minorEastAsia" w:hint="eastAsia"/>
        </w:rPr>
      </w:pPr>
      <w:r>
        <w:br w:type="page"/>
      </w:r>
    </w:p>
    <w:p>
      <w:pPr/>
      <w:commentRangeStart w:id="4"/>
      <w:r>
        <w:rPr>
          <w:color w:val="8B4513"/>
        </w:rPr>
        <w:t>The following Vanda follow-up runs extend the measurements to larger workloads and report parallel speedup and efficiency.</w:t>
      </w:r>
      <w:commentRangeEnd w:id="4"/>
      <w:r>
        <w:rPr>
          <w:rStyle w:val="CommentReference"/>
        </w:rPr>
        <w:commentReference w:id="4"/>
      </w:r>
    </w:p>
    <w:p>
      <w:pPr/>
      <w:commentRangeStart w:id="1"/>
      <w:r>
        <w:rPr>
          <w:color w:val="8B4513"/>
          <w:sz w:val="18"/>
        </w:rPr>
        <w:t>Table 10. Vanda A40 single-GPU and two-GPU strong scaling (FP32, d=d_v=64).</w:t>
      </w:r>
      <w:commentRangeEnd w:id="1"/>
      <w:r>
        <w:rPr>
          <w:rStyle w:val="CommentReference"/>
        </w:rPr>
        <w:commentReference w:id="1"/>
      </w:r>
    </w:p>
    <w:tbl>
      <w:tblPr>
        <w:tblStyle w:val="21"/>
        <w:tblW w:type="auto" w:w="0"/>
        <w:tblLayout w:type="fixed"/>
        <w:tblLook w:firstColumn="1" w:firstRow="1" w:lastColumn="0" w:lastRow="0" w:noHBand="0" w:noVBand="1" w:val="04A0"/>
      </w:tblPr>
      <w:tblGrid>
        <w:gridCol w:w="1661"/>
        <w:gridCol w:w="1661"/>
        <w:gridCol w:w="1661"/>
        <w:gridCol w:w="1661"/>
        <w:gridCol w:w="1661"/>
      </w:tblGrid>
      <w:tr>
        <w:tc>
          <w:tcPr>
            <w:tcW w:type="dxa" w:w="1152"/>
          </w:tcPr>
          <w:p>
            <w:r>
              <w:rPr>
                <w:color w:val="8B4513"/>
                <w:sz w:val="18"/>
                <w:szCs w:val="18"/>
              </w:rPr>
              <w:t>N</w:t>
            </w:r>
          </w:p>
        </w:tc>
        <w:tc>
          <w:tcPr>
            <w:tcW w:type="dxa" w:w="1728"/>
          </w:tcPr>
          <w:p>
            <w:r>
              <w:rPr>
                <w:color w:val="8B4513"/>
                <w:sz w:val="18"/>
                <w:szCs w:val="18"/>
              </w:rPr>
              <w:t>1 A40 (ms)</w:t>
            </w:r>
          </w:p>
        </w:tc>
        <w:tc>
          <w:tcPr>
            <w:tcW w:type="dxa" w:w="1728"/>
          </w:tcPr>
          <w:p>
            <w:r>
              <w:rPr>
                <w:color w:val="8B4513"/>
                <w:sz w:val="18"/>
                <w:szCs w:val="18"/>
              </w:rPr>
              <w:t>2 A40 (ms)</w:t>
            </w:r>
          </w:p>
        </w:tc>
        <w:tc>
          <w:tcPr>
            <w:tcW w:type="dxa" w:w="1440"/>
          </w:tcPr>
          <w:p>
            <w:r>
              <w:rPr>
                <w:color w:val="8B4513"/>
                <w:sz w:val="18"/>
                <w:szCs w:val="18"/>
              </w:rPr>
              <w:t>Speedup</w:t>
            </w:r>
          </w:p>
        </w:tc>
        <w:tc>
          <w:tcPr>
            <w:tcW w:type="dxa" w:w="1584"/>
          </w:tcPr>
          <w:p>
            <w:r>
              <w:rPr>
                <w:color w:val="8B4513"/>
                <w:sz w:val="18"/>
                <w:szCs w:val="18"/>
              </w:rPr>
              <w:t>Efficiency</w:t>
            </w:r>
          </w:p>
        </w:tc>
      </w:tr>
      <w:tr>
        <w:tc>
          <w:tcPr>
            <w:tcW w:type="dxa" w:w="1152"/>
          </w:tcPr>
          <w:p>
            <w:r>
              <w:rPr>
                <w:color w:val="8B4513"/>
                <w:sz w:val="18"/>
                <w:szCs w:val="18"/>
              </w:rPr>
              <w:t>1024</w:t>
            </w:r>
          </w:p>
        </w:tc>
        <w:tc>
          <w:tcPr>
            <w:tcW w:type="dxa" w:w="1728"/>
          </w:tcPr>
          <w:p>
            <w:r>
              <w:rPr>
                <w:color w:val="8B4513"/>
                <w:sz w:val="18"/>
                <w:szCs w:val="18"/>
              </w:rPr>
              <w:t>0.574512</w:t>
            </w:r>
          </w:p>
        </w:tc>
        <w:tc>
          <w:tcPr>
            <w:tcW w:type="dxa" w:w="1728"/>
          </w:tcPr>
          <w:p>
            <w:r>
              <w:rPr>
                <w:color w:val="8B4513"/>
                <w:sz w:val="18"/>
                <w:szCs w:val="18"/>
              </w:rPr>
              <w:t>0.592512</w:t>
            </w:r>
          </w:p>
        </w:tc>
        <w:tc>
          <w:tcPr>
            <w:tcW w:type="dxa" w:w="1440"/>
          </w:tcPr>
          <w:p>
            <w:r>
              <w:rPr>
                <w:color w:val="8B4513"/>
                <w:sz w:val="18"/>
                <w:szCs w:val="18"/>
              </w:rPr>
              <w:t>0.970×</w:t>
            </w:r>
          </w:p>
        </w:tc>
        <w:tc>
          <w:tcPr>
            <w:tcW w:type="dxa" w:w="1584"/>
          </w:tcPr>
          <w:p>
            <w:r>
              <w:rPr>
                <w:color w:val="8B4513"/>
                <w:sz w:val="18"/>
                <w:szCs w:val="18"/>
              </w:rPr>
              <w:t>48.48%</w:t>
            </w:r>
          </w:p>
        </w:tc>
      </w:tr>
      <w:tr>
        <w:tc>
          <w:tcPr>
            <w:tcW w:type="dxa" w:w="1152"/>
          </w:tcPr>
          <w:p>
            <w:r>
              <w:rPr>
                <w:color w:val="8B4513"/>
                <w:sz w:val="18"/>
                <w:szCs w:val="18"/>
              </w:rPr>
              <w:t>2048</w:t>
            </w:r>
          </w:p>
        </w:tc>
        <w:tc>
          <w:tcPr>
            <w:tcW w:type="dxa" w:w="1728"/>
          </w:tcPr>
          <w:p>
            <w:r>
              <w:rPr>
                <w:color w:val="8B4513"/>
                <w:sz w:val="18"/>
                <w:szCs w:val="18"/>
              </w:rPr>
              <w:t>2.142314</w:t>
            </w:r>
          </w:p>
        </w:tc>
        <w:tc>
          <w:tcPr>
            <w:tcW w:type="dxa" w:w="1728"/>
          </w:tcPr>
          <w:p>
            <w:r>
              <w:rPr>
                <w:color w:val="8B4513"/>
                <w:sz w:val="18"/>
                <w:szCs w:val="18"/>
              </w:rPr>
              <w:t>1.798682</w:t>
            </w:r>
          </w:p>
        </w:tc>
        <w:tc>
          <w:tcPr>
            <w:tcW w:type="dxa" w:w="1440"/>
          </w:tcPr>
          <w:p>
            <w:r>
              <w:rPr>
                <w:color w:val="8B4513"/>
                <w:sz w:val="18"/>
                <w:szCs w:val="18"/>
              </w:rPr>
              <w:t>1.191×</w:t>
            </w:r>
          </w:p>
        </w:tc>
        <w:tc>
          <w:tcPr>
            <w:tcW w:type="dxa" w:w="1584"/>
          </w:tcPr>
          <w:p>
            <w:r>
              <w:rPr>
                <w:color w:val="8B4513"/>
                <w:sz w:val="18"/>
                <w:szCs w:val="18"/>
              </w:rPr>
              <w:t>59.55%</w:t>
            </w:r>
          </w:p>
        </w:tc>
      </w:tr>
      <w:tr>
        <w:tc>
          <w:tcPr>
            <w:tcW w:type="dxa" w:w="1152"/>
          </w:tcPr>
          <w:p>
            <w:r>
              <w:rPr>
                <w:color w:val="8B4513"/>
                <w:sz w:val="18"/>
                <w:szCs w:val="18"/>
              </w:rPr>
              <w:t>4096</w:t>
            </w:r>
          </w:p>
        </w:tc>
        <w:tc>
          <w:tcPr>
            <w:tcW w:type="dxa" w:w="1728"/>
          </w:tcPr>
          <w:p>
            <w:r>
              <w:rPr>
                <w:color w:val="8B4513"/>
                <w:sz w:val="18"/>
                <w:szCs w:val="18"/>
              </w:rPr>
              <w:t>8.468848</w:t>
            </w:r>
          </w:p>
        </w:tc>
        <w:tc>
          <w:tcPr>
            <w:tcW w:type="dxa" w:w="1728"/>
          </w:tcPr>
          <w:p>
            <w:r>
              <w:rPr>
                <w:color w:val="8B4513"/>
                <w:sz w:val="18"/>
                <w:szCs w:val="18"/>
              </w:rPr>
              <w:t>5.212960</w:t>
            </w:r>
          </w:p>
        </w:tc>
        <w:tc>
          <w:tcPr>
            <w:tcW w:type="dxa" w:w="1440"/>
          </w:tcPr>
          <w:p>
            <w:r>
              <w:rPr>
                <w:color w:val="8B4513"/>
                <w:sz w:val="18"/>
                <w:szCs w:val="18"/>
              </w:rPr>
              <w:t>1.625×</w:t>
            </w:r>
          </w:p>
        </w:tc>
        <w:tc>
          <w:tcPr>
            <w:tcW w:type="dxa" w:w="1584"/>
          </w:tcPr>
          <w:p>
            <w:r>
              <w:rPr>
                <w:color w:val="8B4513"/>
                <w:sz w:val="18"/>
                <w:szCs w:val="18"/>
              </w:rPr>
              <w:t>81.23%</w:t>
            </w:r>
          </w:p>
        </w:tc>
      </w:tr>
      <w:tr>
        <w:tc>
          <w:tcPr>
            <w:tcW w:type="dxa" w:w="1152"/>
          </w:tcPr>
          <w:p>
            <w:r>
              <w:rPr>
                <w:color w:val="8B4513"/>
                <w:sz w:val="18"/>
                <w:szCs w:val="18"/>
              </w:rPr>
              <w:t>8192</w:t>
            </w:r>
          </w:p>
        </w:tc>
        <w:tc>
          <w:tcPr>
            <w:tcW w:type="dxa" w:w="1728"/>
          </w:tcPr>
          <w:p>
            <w:r>
              <w:rPr>
                <w:color w:val="8B4513"/>
                <w:sz w:val="18"/>
                <w:szCs w:val="18"/>
              </w:rPr>
              <w:t>33.378822</w:t>
            </w:r>
          </w:p>
        </w:tc>
        <w:tc>
          <w:tcPr>
            <w:tcW w:type="dxa" w:w="1728"/>
          </w:tcPr>
          <w:p>
            <w:r>
              <w:rPr>
                <w:color w:val="8B4513"/>
                <w:sz w:val="18"/>
                <w:szCs w:val="18"/>
              </w:rPr>
              <w:t>18.490724</w:t>
            </w:r>
          </w:p>
        </w:tc>
        <w:tc>
          <w:tcPr>
            <w:tcW w:type="dxa" w:w="1440"/>
          </w:tcPr>
          <w:p>
            <w:r>
              <w:rPr>
                <w:color w:val="8B4513"/>
                <w:sz w:val="18"/>
                <w:szCs w:val="18"/>
              </w:rPr>
              <w:t>1.805×</w:t>
            </w:r>
          </w:p>
        </w:tc>
        <w:tc>
          <w:tcPr>
            <w:tcW w:type="dxa" w:w="1584"/>
          </w:tcPr>
          <w:p>
            <w:r>
              <w:rPr>
                <w:color w:val="8B4513"/>
                <w:sz w:val="18"/>
                <w:szCs w:val="18"/>
              </w:rPr>
              <w:t>90.26%</w:t>
            </w:r>
          </w:p>
        </w:tc>
      </w:tr>
      <w:tr>
        <w:tc>
          <w:tcPr>
            <w:tcW w:type="dxa" w:w="1152"/>
          </w:tcPr>
          <w:p>
            <w:r>
              <w:rPr>
                <w:color w:val="8B4513"/>
                <w:sz w:val="18"/>
                <w:szCs w:val="18"/>
              </w:rPr>
              <w:t>16384</w:t>
            </w:r>
          </w:p>
        </w:tc>
        <w:tc>
          <w:tcPr>
            <w:tcW w:type="dxa" w:w="1728"/>
          </w:tcPr>
          <w:p>
            <w:r>
              <w:rPr>
                <w:color w:val="8B4513"/>
                <w:sz w:val="18"/>
                <w:szCs w:val="18"/>
              </w:rPr>
              <w:t>137.157641</w:t>
            </w:r>
          </w:p>
        </w:tc>
        <w:tc>
          <w:tcPr>
            <w:tcW w:type="dxa" w:w="1728"/>
          </w:tcPr>
          <w:p>
            <w:r>
              <w:rPr>
                <w:color w:val="8B4513"/>
                <w:sz w:val="18"/>
                <w:szCs w:val="18"/>
              </w:rPr>
              <w:t>72.481874</w:t>
            </w:r>
          </w:p>
        </w:tc>
        <w:tc>
          <w:tcPr>
            <w:tcW w:type="dxa" w:w="1440"/>
          </w:tcPr>
          <w:p>
            <w:r>
              <w:rPr>
                <w:color w:val="8B4513"/>
                <w:sz w:val="18"/>
                <w:szCs w:val="18"/>
              </w:rPr>
              <w:t>1.892×</w:t>
            </w:r>
          </w:p>
        </w:tc>
        <w:tc>
          <w:tcPr>
            <w:tcW w:type="dxa" w:w="1584"/>
          </w:tcPr>
          <w:p>
            <w:r>
              <w:rPr>
                <w:color w:val="8B4513"/>
                <w:sz w:val="18"/>
                <w:szCs w:val="18"/>
              </w:rPr>
              <w:t>94.62%</w:t>
            </w:r>
          </w:p>
        </w:tc>
      </w:tr>
      <w:tr>
        <w:tc>
          <w:tcPr>
            <w:tcW w:type="dxa" w:w="1152"/>
          </w:tcPr>
          <w:p>
            <w:r>
              <w:rPr>
                <w:color w:val="8B4513"/>
                <w:sz w:val="18"/>
                <w:szCs w:val="18"/>
              </w:rPr>
              <w:t>32768</w:t>
            </w:r>
          </w:p>
        </w:tc>
        <w:tc>
          <w:tcPr>
            <w:tcW w:type="dxa" w:w="1728"/>
          </w:tcPr>
          <w:p>
            <w:r>
              <w:rPr>
                <w:color w:val="8B4513"/>
                <w:sz w:val="18"/>
                <w:szCs w:val="18"/>
              </w:rPr>
              <w:t>547.722869</w:t>
            </w:r>
          </w:p>
        </w:tc>
        <w:tc>
          <w:tcPr>
            <w:tcW w:type="dxa" w:w="1728"/>
          </w:tcPr>
          <w:p>
            <w:r>
              <w:rPr>
                <w:color w:val="8B4513"/>
                <w:sz w:val="18"/>
                <w:szCs w:val="18"/>
              </w:rPr>
              <w:t>279.146820</w:t>
            </w:r>
          </w:p>
        </w:tc>
        <w:tc>
          <w:tcPr>
            <w:tcW w:type="dxa" w:w="1440"/>
          </w:tcPr>
          <w:p>
            <w:r>
              <w:rPr>
                <w:color w:val="8B4513"/>
                <w:sz w:val="18"/>
                <w:szCs w:val="18"/>
              </w:rPr>
              <w:t>1.962×</w:t>
            </w:r>
          </w:p>
        </w:tc>
        <w:tc>
          <w:tcPr>
            <w:tcW w:type="dxa" w:w="1584"/>
          </w:tcPr>
          <w:p>
            <w:r>
              <w:rPr>
                <w:color w:val="8B4513"/>
                <w:sz w:val="18"/>
                <w:szCs w:val="18"/>
              </w:rPr>
              <w:t>98.11%</w:t>
            </w:r>
          </w:p>
        </w:tc>
      </w:tr>
      <w:tr>
        <w:tc>
          <w:tcPr>
            <w:tcW w:type="dxa" w:w="1152"/>
          </w:tcPr>
          <w:p>
            <w:r>
              <w:rPr>
                <w:color w:val="8B4513"/>
                <w:sz w:val="18"/>
                <w:szCs w:val="18"/>
              </w:rPr>
              <w:t>65536</w:t>
            </w:r>
          </w:p>
        </w:tc>
        <w:tc>
          <w:tcPr>
            <w:tcW w:type="dxa" w:w="1728"/>
          </w:tcPr>
          <w:p>
            <w:r>
              <w:rPr>
                <w:color w:val="8B4513"/>
                <w:sz w:val="18"/>
                <w:szCs w:val="18"/>
              </w:rPr>
              <w:t>2197.395434</w:t>
            </w:r>
          </w:p>
        </w:tc>
        <w:tc>
          <w:tcPr>
            <w:tcW w:type="dxa" w:w="1728"/>
          </w:tcPr>
          <w:p>
            <w:r>
              <w:rPr>
                <w:color w:val="8B4513"/>
                <w:sz w:val="18"/>
                <w:szCs w:val="18"/>
              </w:rPr>
              <w:t>1103.821834</w:t>
            </w:r>
          </w:p>
        </w:tc>
        <w:tc>
          <w:tcPr>
            <w:tcW w:type="dxa" w:w="1440"/>
          </w:tcPr>
          <w:p>
            <w:r>
              <w:rPr>
                <w:color w:val="8B4513"/>
                <w:sz w:val="18"/>
                <w:szCs w:val="18"/>
              </w:rPr>
              <w:t>1.991×</w:t>
            </w:r>
          </w:p>
        </w:tc>
        <w:tc>
          <w:tcPr>
            <w:tcW w:type="dxa" w:w="1584"/>
          </w:tcPr>
          <w:p>
            <w:r>
              <w:rPr>
                <w:color w:val="8B4513"/>
                <w:sz w:val="18"/>
                <w:szCs w:val="18"/>
              </w:rPr>
              <w:t>99.54%</w:t>
            </w:r>
          </w:p>
        </w:tc>
      </w:tr>
    </w:tbl>
    <w:p>
      <w:pPr/>
      <w:r>
        <w:rPr>
          <w:color w:val="8B4513"/>
        </w:rPr>
        <w:t>Speedup is T_1/T_2; two-GPU efficiency is speedup/2. The N=1024 case is slower on two GPUs because the workload is small relative to distribution overhead.</w:t>
      </w:r>
    </w:p>
    <w:p>
      <w:pPr/>
      <w:commentRangeStart w:id="6"/>
      <w:r>
        <w:rPr>
          <w:color w:val="8B4513"/>
          <w:sz w:val="18"/>
        </w:rPr>
        <w:t>Table 11. Vanda OpenMP scaling at N=4096 (FP64).</w:t>
      </w:r>
      <w:commentRangeEnd w:id="6"/>
      <w:r>
        <w:rPr>
          <w:rStyle w:val="CommentReference"/>
        </w:rPr>
        <w:commentReference w:id="6"/>
      </w:r>
    </w:p>
    <w:tbl>
      <w:tblPr>
        <w:tblStyle w:val="21"/>
        <w:tblW w:type="auto" w:w="0"/>
        <w:tblLayout w:type="fixed"/>
        <w:tblLook w:firstColumn="1" w:firstRow="1" w:lastColumn="0" w:lastRow="0" w:noHBand="0" w:noVBand="1" w:val="04A0"/>
      </w:tblPr>
      <w:tblGrid>
        <w:gridCol w:w="2076"/>
        <w:gridCol w:w="2076"/>
        <w:gridCol w:w="2076"/>
        <w:gridCol w:w="2076"/>
      </w:tblGrid>
      <w:tr>
        <w:tc>
          <w:tcPr>
            <w:tcW w:type="dxa" w:w="1296"/>
          </w:tcPr>
          <w:p>
            <w:r>
              <w:rPr>
                <w:color w:val="8B4513"/>
                <w:sz w:val="18"/>
                <w:szCs w:val="18"/>
              </w:rPr>
              <w:t>Threads</w:t>
            </w:r>
          </w:p>
        </w:tc>
        <w:tc>
          <w:tcPr>
            <w:tcW w:type="dxa" w:w="1944"/>
          </w:tcPr>
          <w:p>
            <w:r>
              <w:rPr>
                <w:color w:val="8B4513"/>
                <w:sz w:val="18"/>
                <w:szCs w:val="18"/>
              </w:rPr>
              <w:t>Median (ms)</w:t>
            </w:r>
          </w:p>
        </w:tc>
        <w:tc>
          <w:tcPr>
            <w:tcW w:type="dxa" w:w="1584"/>
          </w:tcPr>
          <w:p>
            <w:r>
              <w:rPr>
                <w:color w:val="8B4513"/>
                <w:sz w:val="18"/>
                <w:szCs w:val="18"/>
              </w:rPr>
              <w:t>Speedup</w:t>
            </w:r>
          </w:p>
        </w:tc>
        <w:tc>
          <w:tcPr>
            <w:tcW w:type="dxa" w:w="1728"/>
          </w:tcPr>
          <w:p>
            <w:r>
              <w:rPr>
                <w:color w:val="8B4513"/>
                <w:sz w:val="18"/>
                <w:szCs w:val="18"/>
              </w:rPr>
              <w:t>Efficiency</w:t>
            </w:r>
          </w:p>
        </w:tc>
      </w:tr>
      <w:tr>
        <w:tc>
          <w:tcPr>
            <w:tcW w:type="dxa" w:w="1296"/>
          </w:tcPr>
          <w:p>
            <w:r>
              <w:rPr>
                <w:color w:val="8B4513"/>
                <w:sz w:val="18"/>
                <w:szCs w:val="18"/>
              </w:rPr>
              <w:t>1</w:t>
            </w:r>
          </w:p>
        </w:tc>
        <w:tc>
          <w:tcPr>
            <w:tcW w:type="dxa" w:w="1944"/>
          </w:tcPr>
          <w:p>
            <w:r>
              <w:rPr>
                <w:color w:val="8B4513"/>
                <w:sz w:val="18"/>
                <w:szCs w:val="18"/>
              </w:rPr>
              <w:t>793.915</w:t>
            </w:r>
          </w:p>
        </w:tc>
        <w:tc>
          <w:tcPr>
            <w:tcW w:type="dxa" w:w="1584"/>
          </w:tcPr>
          <w:p>
            <w:r>
              <w:rPr>
                <w:color w:val="8B4513"/>
                <w:sz w:val="18"/>
                <w:szCs w:val="18"/>
              </w:rPr>
              <w:t>1.000×</w:t>
            </w:r>
          </w:p>
        </w:tc>
        <w:tc>
          <w:tcPr>
            <w:tcW w:type="dxa" w:w="1728"/>
          </w:tcPr>
          <w:p>
            <w:r>
              <w:rPr>
                <w:color w:val="8B4513"/>
                <w:sz w:val="18"/>
                <w:szCs w:val="18"/>
              </w:rPr>
              <w:t>100.00%</w:t>
            </w:r>
          </w:p>
        </w:tc>
      </w:tr>
      <w:tr>
        <w:tc>
          <w:tcPr>
            <w:tcW w:type="dxa" w:w="1296"/>
          </w:tcPr>
          <w:p>
            <w:r>
              <w:rPr>
                <w:color w:val="8B4513"/>
                <w:sz w:val="18"/>
                <w:szCs w:val="18"/>
              </w:rPr>
              <w:t>2</w:t>
            </w:r>
          </w:p>
        </w:tc>
        <w:tc>
          <w:tcPr>
            <w:tcW w:type="dxa" w:w="1944"/>
          </w:tcPr>
          <w:p>
            <w:r>
              <w:rPr>
                <w:color w:val="8B4513"/>
                <w:sz w:val="18"/>
                <w:szCs w:val="18"/>
              </w:rPr>
              <w:t>413.925</w:t>
            </w:r>
          </w:p>
        </w:tc>
        <w:tc>
          <w:tcPr>
            <w:tcW w:type="dxa" w:w="1584"/>
          </w:tcPr>
          <w:p>
            <w:r>
              <w:rPr>
                <w:color w:val="8B4513"/>
                <w:sz w:val="18"/>
                <w:szCs w:val="18"/>
              </w:rPr>
              <w:t>1.918×</w:t>
            </w:r>
          </w:p>
        </w:tc>
        <w:tc>
          <w:tcPr>
            <w:tcW w:type="dxa" w:w="1728"/>
          </w:tcPr>
          <w:p>
            <w:r>
              <w:rPr>
                <w:color w:val="8B4513"/>
                <w:sz w:val="18"/>
                <w:szCs w:val="18"/>
              </w:rPr>
              <w:t>95.90%</w:t>
            </w:r>
          </w:p>
        </w:tc>
      </w:tr>
      <w:tr>
        <w:tc>
          <w:tcPr>
            <w:tcW w:type="dxa" w:w="1296"/>
          </w:tcPr>
          <w:p>
            <w:r>
              <w:rPr>
                <w:color w:val="8B4513"/>
                <w:sz w:val="18"/>
                <w:szCs w:val="18"/>
              </w:rPr>
              <w:t>4</w:t>
            </w:r>
          </w:p>
        </w:tc>
        <w:tc>
          <w:tcPr>
            <w:tcW w:type="dxa" w:w="1944"/>
          </w:tcPr>
          <w:p>
            <w:r>
              <w:rPr>
                <w:color w:val="8B4513"/>
                <w:sz w:val="18"/>
                <w:szCs w:val="18"/>
              </w:rPr>
              <w:t>208.306</w:t>
            </w:r>
          </w:p>
        </w:tc>
        <w:tc>
          <w:tcPr>
            <w:tcW w:type="dxa" w:w="1584"/>
          </w:tcPr>
          <w:p>
            <w:r>
              <w:rPr>
                <w:color w:val="8B4513"/>
                <w:sz w:val="18"/>
                <w:szCs w:val="18"/>
              </w:rPr>
              <w:t>3.811×</w:t>
            </w:r>
          </w:p>
        </w:tc>
        <w:tc>
          <w:tcPr>
            <w:tcW w:type="dxa" w:w="1728"/>
          </w:tcPr>
          <w:p>
            <w:r>
              <w:rPr>
                <w:color w:val="8B4513"/>
                <w:sz w:val="18"/>
                <w:szCs w:val="18"/>
              </w:rPr>
              <w:t>95.28%</w:t>
            </w:r>
          </w:p>
        </w:tc>
      </w:tr>
      <w:tr>
        <w:tc>
          <w:tcPr>
            <w:tcW w:type="dxa" w:w="1296"/>
          </w:tcPr>
          <w:p>
            <w:r>
              <w:rPr>
                <w:color w:val="8B4513"/>
                <w:sz w:val="18"/>
                <w:szCs w:val="18"/>
              </w:rPr>
              <w:t>8</w:t>
            </w:r>
          </w:p>
        </w:tc>
        <w:tc>
          <w:tcPr>
            <w:tcW w:type="dxa" w:w="1944"/>
          </w:tcPr>
          <w:p>
            <w:r>
              <w:rPr>
                <w:color w:val="8B4513"/>
                <w:sz w:val="18"/>
                <w:szCs w:val="18"/>
              </w:rPr>
              <w:t>143.319</w:t>
            </w:r>
          </w:p>
        </w:tc>
        <w:tc>
          <w:tcPr>
            <w:tcW w:type="dxa" w:w="1584"/>
          </w:tcPr>
          <w:p>
            <w:r>
              <w:rPr>
                <w:color w:val="8B4513"/>
                <w:sz w:val="18"/>
                <w:szCs w:val="18"/>
              </w:rPr>
              <w:t>5.540×</w:t>
            </w:r>
          </w:p>
        </w:tc>
        <w:tc>
          <w:tcPr>
            <w:tcW w:type="dxa" w:w="1728"/>
          </w:tcPr>
          <w:p>
            <w:r>
              <w:rPr>
                <w:color w:val="8B4513"/>
                <w:sz w:val="18"/>
                <w:szCs w:val="18"/>
              </w:rPr>
              <w:t>69.24%</w:t>
            </w:r>
          </w:p>
        </w:tc>
      </w:tr>
      <w:tr>
        <w:tc>
          <w:tcPr>
            <w:tcW w:type="dxa" w:w="1296"/>
          </w:tcPr>
          <w:p>
            <w:r>
              <w:rPr>
                <w:color w:val="8B4513"/>
                <w:sz w:val="18"/>
                <w:szCs w:val="18"/>
              </w:rPr>
              <w:t>16</w:t>
            </w:r>
          </w:p>
        </w:tc>
        <w:tc>
          <w:tcPr>
            <w:tcW w:type="dxa" w:w="1944"/>
          </w:tcPr>
          <w:p>
            <w:r>
              <w:rPr>
                <w:color w:val="8B4513"/>
                <w:sz w:val="18"/>
                <w:szCs w:val="18"/>
              </w:rPr>
              <w:t>72.115</w:t>
            </w:r>
          </w:p>
        </w:tc>
        <w:tc>
          <w:tcPr>
            <w:tcW w:type="dxa" w:w="1584"/>
          </w:tcPr>
          <w:p>
            <w:r>
              <w:rPr>
                <w:color w:val="8B4513"/>
                <w:sz w:val="18"/>
                <w:szCs w:val="18"/>
              </w:rPr>
              <w:t>11.009×</w:t>
            </w:r>
          </w:p>
        </w:tc>
        <w:tc>
          <w:tcPr>
            <w:tcW w:type="dxa" w:w="1728"/>
          </w:tcPr>
          <w:p>
            <w:r>
              <w:rPr>
                <w:color w:val="8B4513"/>
                <w:sz w:val="18"/>
                <w:szCs w:val="18"/>
              </w:rPr>
              <w:t>68.81%</w:t>
            </w:r>
          </w:p>
        </w:tc>
      </w:tr>
      <w:tr>
        <w:tc>
          <w:tcPr>
            <w:tcW w:type="dxa" w:w="1296"/>
          </w:tcPr>
          <w:p>
            <w:r>
              <w:rPr>
                <w:color w:val="8B4513"/>
                <w:sz w:val="18"/>
                <w:szCs w:val="18"/>
              </w:rPr>
              <w:t>32</w:t>
            </w:r>
          </w:p>
        </w:tc>
        <w:tc>
          <w:tcPr>
            <w:tcW w:type="dxa" w:w="1944"/>
          </w:tcPr>
          <w:p>
            <w:r>
              <w:rPr>
                <w:color w:val="8B4513"/>
                <w:sz w:val="18"/>
                <w:szCs w:val="18"/>
              </w:rPr>
              <w:t>37.854</w:t>
            </w:r>
          </w:p>
        </w:tc>
        <w:tc>
          <w:tcPr>
            <w:tcW w:type="dxa" w:w="1584"/>
          </w:tcPr>
          <w:p>
            <w:r>
              <w:rPr>
                <w:color w:val="8B4513"/>
                <w:sz w:val="18"/>
                <w:szCs w:val="18"/>
              </w:rPr>
              <w:t>20.973×</w:t>
            </w:r>
          </w:p>
        </w:tc>
        <w:tc>
          <w:tcPr>
            <w:tcW w:type="dxa" w:w="1728"/>
          </w:tcPr>
          <w:p>
            <w:r>
              <w:rPr>
                <w:color w:val="8B4513"/>
                <w:sz w:val="18"/>
                <w:szCs w:val="18"/>
              </w:rPr>
              <w:t>65.54%</w:t>
            </w:r>
          </w:p>
        </w:tc>
      </w:tr>
      <w:tr>
        <w:tc>
          <w:tcPr>
            <w:tcW w:type="dxa" w:w="1296"/>
          </w:tcPr>
          <w:p>
            <w:r>
              <w:rPr>
                <w:color w:val="8B4513"/>
                <w:sz w:val="18"/>
                <w:szCs w:val="18"/>
              </w:rPr>
              <w:t>48</w:t>
            </w:r>
          </w:p>
        </w:tc>
        <w:tc>
          <w:tcPr>
            <w:tcW w:type="dxa" w:w="1944"/>
          </w:tcPr>
          <w:p>
            <w:r>
              <w:rPr>
                <w:color w:val="8B4513"/>
                <w:sz w:val="18"/>
                <w:szCs w:val="18"/>
              </w:rPr>
              <w:t>26.098</w:t>
            </w:r>
          </w:p>
        </w:tc>
        <w:tc>
          <w:tcPr>
            <w:tcW w:type="dxa" w:w="1584"/>
          </w:tcPr>
          <w:p>
            <w:r>
              <w:rPr>
                <w:color w:val="8B4513"/>
                <w:sz w:val="18"/>
                <w:szCs w:val="18"/>
              </w:rPr>
              <w:t>30.420×</w:t>
            </w:r>
          </w:p>
        </w:tc>
        <w:tc>
          <w:tcPr>
            <w:tcW w:type="dxa" w:w="1728"/>
          </w:tcPr>
          <w:p>
            <w:r>
              <w:rPr>
                <w:color w:val="8B4513"/>
                <w:sz w:val="18"/>
                <w:szCs w:val="18"/>
              </w:rPr>
              <w:t>63.38%</w:t>
            </w:r>
          </w:p>
        </w:tc>
      </w:tr>
      <w:tr>
        <w:tc>
          <w:tcPr>
            <w:tcW w:type="dxa" w:w="1296"/>
          </w:tcPr>
          <w:p>
            <w:r>
              <w:rPr>
                <w:color w:val="8B4513"/>
                <w:sz w:val="18"/>
                <w:szCs w:val="18"/>
              </w:rPr>
              <w:t>64</w:t>
            </w:r>
          </w:p>
        </w:tc>
        <w:tc>
          <w:tcPr>
            <w:tcW w:type="dxa" w:w="1944"/>
          </w:tcPr>
          <w:p>
            <w:r>
              <w:rPr>
                <w:color w:val="8B4513"/>
                <w:sz w:val="18"/>
                <w:szCs w:val="18"/>
              </w:rPr>
              <w:t>18.817</w:t>
            </w:r>
          </w:p>
        </w:tc>
        <w:tc>
          <w:tcPr>
            <w:tcW w:type="dxa" w:w="1584"/>
          </w:tcPr>
          <w:p>
            <w:r>
              <w:rPr>
                <w:color w:val="8B4513"/>
                <w:sz w:val="18"/>
                <w:szCs w:val="18"/>
              </w:rPr>
              <w:t>42.192×</w:t>
            </w:r>
          </w:p>
        </w:tc>
        <w:tc>
          <w:tcPr>
            <w:tcW w:type="dxa" w:w="1728"/>
          </w:tcPr>
          <w:p>
            <w:r>
              <w:rPr>
                <w:color w:val="8B4513"/>
                <w:sz w:val="18"/>
                <w:szCs w:val="18"/>
              </w:rPr>
              <w:t>65.93%</w:t>
            </w:r>
          </w:p>
        </w:tc>
      </w:tr>
      <w:tr>
        <w:tc>
          <w:tcPr>
            <w:tcW w:type="dxa" w:w="1296"/>
          </w:tcPr>
          <w:p>
            <w:r>
              <w:rPr>
                <w:color w:val="8B4513"/>
                <w:sz w:val="18"/>
                <w:szCs w:val="18"/>
              </w:rPr>
              <w:t>72</w:t>
            </w:r>
          </w:p>
        </w:tc>
        <w:tc>
          <w:tcPr>
            <w:tcW w:type="dxa" w:w="1944"/>
          </w:tcPr>
          <w:p>
            <w:r>
              <w:rPr>
                <w:color w:val="8B4513"/>
                <w:sz w:val="18"/>
                <w:szCs w:val="18"/>
              </w:rPr>
              <w:t>17.353</w:t>
            </w:r>
          </w:p>
        </w:tc>
        <w:tc>
          <w:tcPr>
            <w:tcW w:type="dxa" w:w="1584"/>
          </w:tcPr>
          <w:p>
            <w:r>
              <w:rPr>
                <w:color w:val="8B4513"/>
                <w:sz w:val="18"/>
                <w:szCs w:val="18"/>
              </w:rPr>
              <w:t>45.751×</w:t>
            </w:r>
          </w:p>
        </w:tc>
        <w:tc>
          <w:tcPr>
            <w:tcW w:type="dxa" w:w="1728"/>
          </w:tcPr>
          <w:p>
            <w:r>
              <w:rPr>
                <w:color w:val="8B4513"/>
                <w:sz w:val="18"/>
                <w:szCs w:val="18"/>
              </w:rPr>
              <w:t>63.54%</w:t>
            </w:r>
          </w:p>
        </w:tc>
      </w:tr>
    </w:tbl>
    <w:p>
      <w:pPr/>
      <w:commentRangeStart w:id="7"/>
      <w:r>
        <w:rPr>
          <w:color w:val="8B4513"/>
        </w:rPr>
        <w:t>These are five-repeat medians from one Vanda job; speedup is relative to its one-thread baseline and efficiency is speedup divided by thread count. A separate ten-node MPI+OpenMP CPU run measured 8.121× speedup and 81.2% efficiency.</w:t>
      </w:r>
      <w:commentRangeEnd w:id="7"/>
      <w:r>
        <w:rPr>
          <w:rStyle w:val="CommentReference"/>
        </w:rPr>
        <w:commentReference w:id="7"/>
      </w:r>
    </w:p>
    <w:p>
      <w:pPr/>
      <w:commentRangeStart w:id="5"/>
      <w:r>
        <w:rPr>
          <w:color w:val="8B4513"/>
          <w:sz w:val="18"/>
        </w:rPr>
        <w:t>Table 12. Vanda A40 host-to-device and device-to-host transfer measurements.</w:t>
      </w:r>
      <w:commentRangeEnd w:id="5"/>
      <w:r>
        <w:rPr>
          <w:rStyle w:val="CommentReference"/>
        </w:rPr>
        <w:commentReference w:id="5"/>
      </w:r>
    </w:p>
    <w:tbl>
      <w:tblPr>
        <w:tblStyle w:val="21"/>
        <w:tblW w:type="auto" w:w="0"/>
        <w:tblLayout w:type="fixed"/>
        <w:tblLook w:firstColumn="1" w:firstRow="1" w:lastColumn="0" w:lastRow="0" w:noHBand="0" w:noVBand="1" w:val="04A0"/>
      </w:tblPr>
      <w:tblGrid>
        <w:gridCol w:w="1661"/>
        <w:gridCol w:w="1661"/>
        <w:gridCol w:w="1661"/>
        <w:gridCol w:w="1661"/>
        <w:gridCol w:w="1661"/>
      </w:tblGrid>
      <w:tr>
        <w:tc>
          <w:tcPr>
            <w:tcW w:type="dxa" w:w="1080"/>
          </w:tcPr>
          <w:p>
            <w:r>
              <w:rPr>
                <w:color w:val="8B4513"/>
                <w:sz w:val="18"/>
                <w:szCs w:val="18"/>
              </w:rPr>
              <w:t>N</w:t>
            </w:r>
          </w:p>
        </w:tc>
        <w:tc>
          <w:tcPr>
            <w:tcW w:type="dxa" w:w="1512"/>
          </w:tcPr>
          <w:p>
            <w:r>
              <w:rPr>
                <w:color w:val="8B4513"/>
                <w:sz w:val="18"/>
                <w:szCs w:val="18"/>
              </w:rPr>
              <w:t>H2D (ms)</w:t>
            </w:r>
          </w:p>
        </w:tc>
        <w:tc>
          <w:tcPr>
            <w:tcW w:type="dxa" w:w="1584"/>
          </w:tcPr>
          <w:p>
            <w:r>
              <w:rPr>
                <w:color w:val="8B4513"/>
                <w:sz w:val="18"/>
                <w:szCs w:val="18"/>
              </w:rPr>
              <w:t>Compute (ms)</w:t>
            </w:r>
          </w:p>
        </w:tc>
        <w:tc>
          <w:tcPr>
            <w:tcW w:type="dxa" w:w="1872"/>
          </w:tcPr>
          <w:p>
            <w:r>
              <w:rPr>
                <w:color w:val="8B4513"/>
                <w:sz w:val="18"/>
                <w:szCs w:val="18"/>
              </w:rPr>
              <w:t>Timed total (ms)</w:t>
            </w:r>
          </w:p>
        </w:tc>
        <w:tc>
          <w:tcPr>
            <w:tcW w:type="dxa" w:w="1440"/>
          </w:tcPr>
          <w:p>
            <w:r>
              <w:rPr>
                <w:color w:val="8B4513"/>
                <w:sz w:val="18"/>
                <w:szCs w:val="18"/>
              </w:rPr>
              <w:t>D2H (ms)</w:t>
            </w:r>
          </w:p>
        </w:tc>
      </w:tr>
      <w:tr>
        <w:tc>
          <w:tcPr>
            <w:tcW w:type="dxa" w:w="1080"/>
          </w:tcPr>
          <w:p>
            <w:r>
              <w:rPr>
                <w:color w:val="8B4513"/>
                <w:sz w:val="18"/>
                <w:szCs w:val="18"/>
              </w:rPr>
              <w:t>4096</w:t>
            </w:r>
          </w:p>
        </w:tc>
        <w:tc>
          <w:tcPr>
            <w:tcW w:type="dxa" w:w="1512"/>
          </w:tcPr>
          <w:p>
            <w:r>
              <w:rPr>
                <w:color w:val="8B4513"/>
                <w:sz w:val="18"/>
                <w:szCs w:val="18"/>
              </w:rPr>
              <w:t>0.101770</w:t>
            </w:r>
          </w:p>
        </w:tc>
        <w:tc>
          <w:tcPr>
            <w:tcW w:type="dxa" w:w="1584"/>
          </w:tcPr>
          <w:p>
            <w:r>
              <w:rPr>
                <w:color w:val="8B4513"/>
                <w:sz w:val="18"/>
                <w:szCs w:val="18"/>
              </w:rPr>
              <w:t>8.686738</w:t>
            </w:r>
          </w:p>
        </w:tc>
        <w:tc>
          <w:tcPr>
            <w:tcW w:type="dxa" w:w="1872"/>
          </w:tcPr>
          <w:p>
            <w:r>
              <w:rPr>
                <w:color w:val="8B4513"/>
                <w:sz w:val="18"/>
                <w:szCs w:val="18"/>
              </w:rPr>
              <w:t>8.810445</w:t>
            </w:r>
          </w:p>
        </w:tc>
        <w:tc>
          <w:tcPr>
            <w:tcW w:type="dxa" w:w="1440"/>
          </w:tcPr>
          <w:p>
            <w:r>
              <w:rPr>
                <w:color w:val="8B4513"/>
                <w:sz w:val="18"/>
                <w:szCs w:val="18"/>
              </w:rPr>
              <w:t>0.316062</w:t>
            </w:r>
          </w:p>
        </w:tc>
      </w:tr>
      <w:tr>
        <w:tc>
          <w:tcPr>
            <w:tcW w:type="dxa" w:w="1080"/>
          </w:tcPr>
          <w:p>
            <w:r>
              <w:rPr>
                <w:color w:val="8B4513"/>
                <w:sz w:val="18"/>
                <w:szCs w:val="18"/>
              </w:rPr>
              <w:t>8192</w:t>
            </w:r>
          </w:p>
        </w:tc>
        <w:tc>
          <w:tcPr>
            <w:tcW w:type="dxa" w:w="1512"/>
          </w:tcPr>
          <w:p>
            <w:r>
              <w:rPr>
                <w:color w:val="8B4513"/>
                <w:sz w:val="18"/>
                <w:szCs w:val="18"/>
              </w:rPr>
              <w:t>0.188904</w:t>
            </w:r>
          </w:p>
        </w:tc>
        <w:tc>
          <w:tcPr>
            <w:tcW w:type="dxa" w:w="1584"/>
          </w:tcPr>
          <w:p>
            <w:r>
              <w:rPr>
                <w:color w:val="8B4513"/>
                <w:sz w:val="18"/>
                <w:szCs w:val="18"/>
              </w:rPr>
              <w:t>35.076633</w:t>
            </w:r>
          </w:p>
        </w:tc>
        <w:tc>
          <w:tcPr>
            <w:tcW w:type="dxa" w:w="1872"/>
          </w:tcPr>
          <w:p>
            <w:r>
              <w:rPr>
                <w:color w:val="8B4513"/>
                <w:sz w:val="18"/>
                <w:szCs w:val="18"/>
              </w:rPr>
              <w:t>35.308300</w:t>
            </w:r>
          </w:p>
        </w:tc>
        <w:tc>
          <w:tcPr>
            <w:tcW w:type="dxa" w:w="1440"/>
          </w:tcPr>
          <w:p>
            <w:r>
              <w:rPr>
                <w:color w:val="8B4513"/>
                <w:sz w:val="18"/>
                <w:szCs w:val="18"/>
              </w:rPr>
              <w:t>0.593509</w:t>
            </w:r>
          </w:p>
        </w:tc>
      </w:tr>
      <w:tr>
        <w:tc>
          <w:tcPr>
            <w:tcW w:type="dxa" w:w="1080"/>
          </w:tcPr>
          <w:p>
            <w:r>
              <w:rPr>
                <w:color w:val="8B4513"/>
                <w:sz w:val="18"/>
                <w:szCs w:val="18"/>
              </w:rPr>
              <w:t>16384</w:t>
            </w:r>
          </w:p>
        </w:tc>
        <w:tc>
          <w:tcPr>
            <w:tcW w:type="dxa" w:w="1512"/>
          </w:tcPr>
          <w:p>
            <w:r>
              <w:rPr>
                <w:color w:val="8B4513"/>
                <w:sz w:val="18"/>
                <w:szCs w:val="18"/>
              </w:rPr>
              <w:t>0.354950</w:t>
            </w:r>
          </w:p>
        </w:tc>
        <w:tc>
          <w:tcPr>
            <w:tcW w:type="dxa" w:w="1584"/>
          </w:tcPr>
          <w:p>
            <w:r>
              <w:rPr>
                <w:color w:val="8B4513"/>
                <w:sz w:val="18"/>
                <w:szCs w:val="18"/>
              </w:rPr>
              <w:t>138.899148</w:t>
            </w:r>
          </w:p>
        </w:tc>
        <w:tc>
          <w:tcPr>
            <w:tcW w:type="dxa" w:w="1872"/>
          </w:tcPr>
          <w:p>
            <w:r>
              <w:rPr>
                <w:color w:val="8B4513"/>
                <w:sz w:val="18"/>
                <w:szCs w:val="18"/>
              </w:rPr>
              <w:t>139.287096</w:t>
            </w:r>
          </w:p>
        </w:tc>
        <w:tc>
          <w:tcPr>
            <w:tcW w:type="dxa" w:w="1440"/>
          </w:tcPr>
          <w:p>
            <w:r>
              <w:rPr>
                <w:color w:val="8B4513"/>
                <w:sz w:val="18"/>
                <w:szCs w:val="18"/>
              </w:rPr>
              <w:t>1.582626</w:t>
            </w:r>
          </w:p>
        </w:tc>
      </w:tr>
    </w:tbl>
    <w:p>
      <w:pPr/>
      <w:r>
        <w:rPr>
          <w:color w:val="8B4513"/>
        </w:rPr>
        <w:t>Timed total includes H2D upload plus attention computation and excludes D2H; D2H was measured separately.</w:t>
      </w:r>
    </w:p>
    <w:p>
      <w:pPr/>
      <w:commentRangeStart w:id="11"/>
      <w:r>
        <w:rPr>
          <w:color w:val="8B4513"/>
          <w:sz w:val="18"/>
        </w:rPr>
        <w:t>Table 13. Repeated Vanda weak-scaling results and measured MPI phase.</w:t>
      </w:r>
      <w:commentRangeEnd w:id="11"/>
      <w:r>
        <w:rPr>
          <w:rStyle w:val="CommentReference"/>
        </w:rPr>
        <w:commentReference w:id="11"/>
      </w:r>
    </w:p>
    <w:tbl>
      <w:tblPr>
        <w:tblStyle w:val="21"/>
        <w:tblW w:type="auto" w:w="0"/>
        <w:tblLayout w:type="fixed"/>
        <w:tblLook w:firstColumn="1" w:firstRow="1" w:lastColumn="0" w:lastRow="0" w:noHBand="0" w:noVBand="1" w:val="04A0"/>
      </w:tblPr>
      <w:tblGrid>
        <w:gridCol w:w="1384"/>
        <w:gridCol w:w="1384"/>
        <w:gridCol w:w="1384"/>
        <w:gridCol w:w="1384"/>
        <w:gridCol w:w="1384"/>
        <w:gridCol w:w="1384"/>
      </w:tblGrid>
      <w:tr>
        <w:tc>
          <w:tcPr>
            <w:tcW w:type="dxa" w:w="1123"/>
          </w:tcPr>
          <w:p>
            <w:r>
              <w:rPr>
                <w:color w:val="8B4513"/>
                <w:sz w:val="18"/>
                <w:szCs w:val="18"/>
              </w:rPr>
              <w:t>N, 1 GPU</w:t>
            </w:r>
          </w:p>
        </w:tc>
        <w:tc>
          <w:tcPr>
            <w:tcW w:type="dxa" w:w="1123"/>
          </w:tcPr>
          <w:p>
            <w:r>
              <w:rPr>
                <w:color w:val="8B4513"/>
                <w:sz w:val="18"/>
                <w:szCs w:val="18"/>
              </w:rPr>
              <w:t>N, 2 GPUs</w:t>
            </w:r>
          </w:p>
        </w:tc>
        <w:tc>
          <w:tcPr>
            <w:tcW w:type="dxa" w:w="1512"/>
          </w:tcPr>
          <w:p>
            <w:r>
              <w:rPr>
                <w:color w:val="8B4513"/>
                <w:sz w:val="18"/>
                <w:szCs w:val="18"/>
              </w:rPr>
              <w:t>1-GPU total (ms)</w:t>
            </w:r>
          </w:p>
        </w:tc>
        <w:tc>
          <w:tcPr>
            <w:tcW w:type="dxa" w:w="1512"/>
          </w:tcPr>
          <w:p>
            <w:r>
              <w:rPr>
                <w:color w:val="8B4513"/>
                <w:sz w:val="18"/>
                <w:szCs w:val="18"/>
              </w:rPr>
              <w:t>2-GPU total (ms)</w:t>
            </w:r>
          </w:p>
        </w:tc>
        <w:tc>
          <w:tcPr>
            <w:tcW w:type="dxa" w:w="1440"/>
          </w:tcPr>
          <w:p>
            <w:r>
              <w:rPr>
                <w:color w:val="8B4513"/>
                <w:sz w:val="18"/>
                <w:szCs w:val="18"/>
              </w:rPr>
              <w:t>MPI phase (ms)</w:t>
            </w:r>
          </w:p>
        </w:tc>
        <w:tc>
          <w:tcPr>
            <w:tcW w:type="dxa" w:w="1800"/>
          </w:tcPr>
          <w:p>
            <w:r>
              <w:rPr>
                <w:color w:val="8B4513"/>
                <w:sz w:val="18"/>
                <w:szCs w:val="18"/>
              </w:rPr>
              <w:t>MPI share of increase</w:t>
            </w:r>
          </w:p>
        </w:tc>
      </w:tr>
      <w:tr>
        <w:tc>
          <w:tcPr>
            <w:tcW w:type="dxa" w:w="1123"/>
          </w:tcPr>
          <w:p>
            <w:r>
              <w:rPr>
                <w:color w:val="8B4513"/>
                <w:sz w:val="18"/>
                <w:szCs w:val="18"/>
              </w:rPr>
              <w:t>512</w:t>
            </w:r>
          </w:p>
        </w:tc>
        <w:tc>
          <w:tcPr>
            <w:tcW w:type="dxa" w:w="1123"/>
          </w:tcPr>
          <w:p>
            <w:r>
              <w:rPr>
                <w:color w:val="8B4513"/>
                <w:sz w:val="18"/>
                <w:szCs w:val="18"/>
              </w:rPr>
              <w:t>724</w:t>
            </w:r>
          </w:p>
        </w:tc>
        <w:tc>
          <w:tcPr>
            <w:tcW w:type="dxa" w:w="1512"/>
          </w:tcPr>
          <w:p>
            <w:r>
              <w:rPr>
                <w:color w:val="8B4513"/>
                <w:sz w:val="18"/>
                <w:szCs w:val="18"/>
              </w:rPr>
              <w:t>0.168798</w:t>
            </w:r>
          </w:p>
        </w:tc>
        <w:tc>
          <w:tcPr>
            <w:tcW w:type="dxa" w:w="1512"/>
          </w:tcPr>
          <w:p>
            <w:r>
              <w:rPr>
                <w:color w:val="8B4513"/>
                <w:sz w:val="18"/>
                <w:szCs w:val="18"/>
              </w:rPr>
              <w:t>0.413735</w:t>
            </w:r>
          </w:p>
        </w:tc>
        <w:tc>
          <w:tcPr>
            <w:tcW w:type="dxa" w:w="1440"/>
          </w:tcPr>
          <w:p>
            <w:r>
              <w:rPr>
                <w:color w:val="8B4513"/>
                <w:sz w:val="18"/>
                <w:szCs w:val="18"/>
              </w:rPr>
              <w:t>0.162974</w:t>
            </w:r>
          </w:p>
        </w:tc>
        <w:tc>
          <w:tcPr>
            <w:tcW w:type="dxa" w:w="1800"/>
          </w:tcPr>
          <w:p>
            <w:r>
              <w:rPr>
                <w:color w:val="8B4513"/>
                <w:sz w:val="18"/>
                <w:szCs w:val="18"/>
              </w:rPr>
              <w:t>66.5%</w:t>
            </w:r>
          </w:p>
        </w:tc>
      </w:tr>
      <w:tr>
        <w:tc>
          <w:tcPr>
            <w:tcW w:type="dxa" w:w="1123"/>
          </w:tcPr>
          <w:p>
            <w:r>
              <w:rPr>
                <w:color w:val="8B4513"/>
                <w:sz w:val="18"/>
                <w:szCs w:val="18"/>
              </w:rPr>
              <w:t>1024</w:t>
            </w:r>
          </w:p>
        </w:tc>
        <w:tc>
          <w:tcPr>
            <w:tcW w:type="dxa" w:w="1123"/>
          </w:tcPr>
          <w:p>
            <w:r>
              <w:rPr>
                <w:color w:val="8B4513"/>
                <w:sz w:val="18"/>
                <w:szCs w:val="18"/>
              </w:rPr>
              <w:t>1448</w:t>
            </w:r>
          </w:p>
        </w:tc>
        <w:tc>
          <w:tcPr>
            <w:tcW w:type="dxa" w:w="1512"/>
          </w:tcPr>
          <w:p>
            <w:r>
              <w:rPr>
                <w:color w:val="8B4513"/>
                <w:sz w:val="18"/>
                <w:szCs w:val="18"/>
              </w:rPr>
              <w:t>0.574512</w:t>
            </w:r>
          </w:p>
        </w:tc>
        <w:tc>
          <w:tcPr>
            <w:tcW w:type="dxa" w:w="1512"/>
          </w:tcPr>
          <w:p>
            <w:r>
              <w:rPr>
                <w:color w:val="8B4513"/>
                <w:sz w:val="18"/>
                <w:szCs w:val="18"/>
              </w:rPr>
              <w:t>0.911983</w:t>
            </w:r>
          </w:p>
        </w:tc>
        <w:tc>
          <w:tcPr>
            <w:tcW w:type="dxa" w:w="1440"/>
          </w:tcPr>
          <w:p>
            <w:r>
              <w:rPr>
                <w:color w:val="8B4513"/>
                <w:sz w:val="18"/>
                <w:szCs w:val="18"/>
              </w:rPr>
              <w:t>0.214074</w:t>
            </w:r>
          </w:p>
        </w:tc>
        <w:tc>
          <w:tcPr>
            <w:tcW w:type="dxa" w:w="1800"/>
          </w:tcPr>
          <w:p>
            <w:r>
              <w:rPr>
                <w:color w:val="8B4513"/>
                <w:sz w:val="18"/>
                <w:szCs w:val="18"/>
              </w:rPr>
              <w:t>63.0%</w:t>
            </w:r>
          </w:p>
        </w:tc>
      </w:tr>
      <w:tr>
        <w:tc>
          <w:tcPr>
            <w:tcW w:type="dxa" w:w="1123"/>
          </w:tcPr>
          <w:p>
            <w:r>
              <w:rPr>
                <w:color w:val="8B4513"/>
                <w:sz w:val="18"/>
                <w:szCs w:val="18"/>
              </w:rPr>
              <w:t>2048</w:t>
            </w:r>
          </w:p>
        </w:tc>
        <w:tc>
          <w:tcPr>
            <w:tcW w:type="dxa" w:w="1123"/>
          </w:tcPr>
          <w:p>
            <w:r>
              <w:rPr>
                <w:color w:val="8B4513"/>
                <w:sz w:val="18"/>
                <w:szCs w:val="18"/>
              </w:rPr>
              <w:t>2896</w:t>
            </w:r>
          </w:p>
        </w:tc>
        <w:tc>
          <w:tcPr>
            <w:tcW w:type="dxa" w:w="1512"/>
          </w:tcPr>
          <w:p>
            <w:r>
              <w:rPr>
                <w:color w:val="8B4513"/>
                <w:sz w:val="18"/>
                <w:szCs w:val="18"/>
              </w:rPr>
              <w:t>2.142314</w:t>
            </w:r>
          </w:p>
        </w:tc>
        <w:tc>
          <w:tcPr>
            <w:tcW w:type="dxa" w:w="1512"/>
          </w:tcPr>
          <w:p>
            <w:r>
              <w:rPr>
                <w:color w:val="8B4513"/>
                <w:sz w:val="18"/>
                <w:szCs w:val="18"/>
              </w:rPr>
              <w:t>2.861742</w:t>
            </w:r>
          </w:p>
        </w:tc>
        <w:tc>
          <w:tcPr>
            <w:tcW w:type="dxa" w:w="1440"/>
          </w:tcPr>
          <w:p>
            <w:r>
              <w:rPr>
                <w:color w:val="8B4513"/>
                <w:sz w:val="18"/>
                <w:szCs w:val="18"/>
              </w:rPr>
              <w:t>0.396395</w:t>
            </w:r>
          </w:p>
        </w:tc>
        <w:tc>
          <w:tcPr>
            <w:tcW w:type="dxa" w:w="1800"/>
          </w:tcPr>
          <w:p>
            <w:r>
              <w:rPr>
                <w:color w:val="8B4513"/>
                <w:sz w:val="18"/>
                <w:szCs w:val="18"/>
              </w:rPr>
              <w:t>56.1%</w:t>
            </w:r>
          </w:p>
        </w:tc>
      </w:tr>
      <w:tr>
        <w:tc>
          <w:tcPr>
            <w:tcW w:type="dxa" w:w="1123"/>
          </w:tcPr>
          <w:p>
            <w:r>
              <w:rPr>
                <w:color w:val="8B4513"/>
                <w:sz w:val="18"/>
                <w:szCs w:val="18"/>
              </w:rPr>
              <w:t>4096</w:t>
            </w:r>
          </w:p>
        </w:tc>
        <w:tc>
          <w:tcPr>
            <w:tcW w:type="dxa" w:w="1123"/>
          </w:tcPr>
          <w:p>
            <w:r>
              <w:rPr>
                <w:color w:val="8B4513"/>
                <w:sz w:val="18"/>
                <w:szCs w:val="18"/>
              </w:rPr>
              <w:t>5793</w:t>
            </w:r>
          </w:p>
        </w:tc>
        <w:tc>
          <w:tcPr>
            <w:tcW w:type="dxa" w:w="1512"/>
          </w:tcPr>
          <w:p>
            <w:r>
              <w:rPr>
                <w:color w:val="8B4513"/>
                <w:sz w:val="18"/>
                <w:szCs w:val="18"/>
              </w:rPr>
              <w:t>8.468848</w:t>
            </w:r>
          </w:p>
        </w:tc>
        <w:tc>
          <w:tcPr>
            <w:tcW w:type="dxa" w:w="1512"/>
          </w:tcPr>
          <w:p>
            <w:r>
              <w:rPr>
                <w:color w:val="8B4513"/>
                <w:sz w:val="18"/>
                <w:szCs w:val="18"/>
              </w:rPr>
              <w:t>10.124617</w:t>
            </w:r>
          </w:p>
        </w:tc>
        <w:tc>
          <w:tcPr>
            <w:tcW w:type="dxa" w:w="1440"/>
          </w:tcPr>
          <w:p>
            <w:r>
              <w:rPr>
                <w:color w:val="8B4513"/>
                <w:sz w:val="18"/>
                <w:szCs w:val="18"/>
              </w:rPr>
              <w:t>0.877383</w:t>
            </w:r>
          </w:p>
        </w:tc>
        <w:tc>
          <w:tcPr>
            <w:tcW w:type="dxa" w:w="1800"/>
          </w:tcPr>
          <w:p>
            <w:r>
              <w:rPr>
                <w:color w:val="8B4513"/>
                <w:sz w:val="18"/>
                <w:szCs w:val="18"/>
              </w:rPr>
              <w:t>52.0%</w:t>
            </w:r>
          </w:p>
        </w:tc>
      </w:tr>
    </w:tbl>
    <w:p w14:paraId="52B4C755" w14:textId="55233A87" w:rsidR="0038139B" w:rsidRDefault="00BC6FEC" w:rsidP="00BC6FEC">
      <w:pPr>
        <w:pStyle w:val="1"/>
        <w:rPr>
          <w:rFonts w:eastAsiaTheme="minorEastAsia"/>
          <w:b/>
          <w:bCs/>
        </w:rPr>
      </w:pPr>
      <w:r w:rsidRPr="00BC6FEC">
        <w:rPr>
          <w:rFonts w:eastAsiaTheme="minorEastAsia" w:hint="eastAsia"/>
          <w:b/>
          <w:bCs/>
        </w:rPr>
        <w:lastRenderedPageBreak/>
        <w:t>5 Conclusion</w:t>
      </w:r>
    </w:p>
    <w:p w14:paraId="0305F5EA" w14:textId="77777777" w:rsidR="00347FE8" w:rsidRPr="00347FE8" w:rsidRDefault="00347FE8" w:rsidP="00347FE8">
      <w:pPr>
        <w:ind w:firstLine="440"/>
        <w:rPr>
          <w:rFonts w:eastAsiaTheme="minorEastAsia"/>
        </w:rPr>
      </w:pPr>
      <w:r w:rsidRPr="00347FE8">
        <w:rPr>
          <w:rFonts w:eastAsiaTheme="minorEastAsia"/>
        </w:rPr>
        <w:t xml:space="preserve">This project successfully validates both the single-GPU CUDA attention kernel and the cross-node two-node MPI ring pipeline on local RTX 4090 and cluster Vanda A40 GPUs. </w:t>
      </w:r>
    </w:p>
    <w:p w14:paraId="16B7C915" w14:textId="77777777" w:rsidR="00347FE8" w:rsidRPr="00347FE8" w:rsidRDefault="00347FE8" w:rsidP="00347FE8">
      <w:pPr>
        <w:ind w:firstLineChars="0" w:firstLine="0"/>
        <w:rPr>
          <w:rFonts w:eastAsiaTheme="minorEastAsia"/>
        </w:rPr>
      </w:pPr>
      <w:r w:rsidRPr="00347FE8">
        <w:rPr>
          <w:rFonts w:eastAsiaTheme="minorEastAsia"/>
          <w:b/>
          <w:bCs/>
        </w:rPr>
        <w:t>Distributed Communication &amp; Deployment:</w:t>
      </w:r>
      <w:r w:rsidRPr="00347FE8">
        <w:rPr>
          <w:rFonts w:eastAsiaTheme="minorEastAsia"/>
        </w:rPr>
        <w:t xml:space="preserve"> We identified and resolved the initial multi-node launch failure (Job 1475534), where Open MPI incorrectly co-located both ranks on a single node. Adopting explicit --map-by ppr:1:node mapping ensured true multi-node distribution. </w:t>
      </w:r>
    </w:p>
    <w:p w14:paraId="23A9F184" w14:textId="0A3DBC5F" w:rsidR="00347FE8" w:rsidRPr="00347FE8" w:rsidRDefault="00347FE8" w:rsidP="00347FE8">
      <w:pPr>
        <w:ind w:firstLineChars="0" w:firstLine="0"/>
        <w:rPr>
          <w:rFonts w:eastAsiaTheme="minorEastAsia"/>
        </w:rPr>
      </w:pPr>
      <w:r w:rsidRPr="00347FE8">
        <w:rPr>
          <w:rFonts w:eastAsiaTheme="minorEastAsia"/>
          <w:b/>
          <w:bCs/>
        </w:rPr>
        <w:t xml:space="preserve">Correctness &amp; Precision: </w:t>
      </w:r>
      <w:r w:rsidRPr="00347FE8">
        <w:rPr>
          <w:rFonts w:eastAsiaTheme="minorEastAsia"/>
        </w:rPr>
        <w:t xml:space="preserve">Under </w:t>
      </w:r>
      <m:oMath>
        <m:r>
          <w:rPr>
            <w:rFonts w:ascii="Cambria Math" w:eastAsiaTheme="minorEastAsia" w:hAnsi="Cambria Math"/>
          </w:rPr>
          <m:t>N=257,d=31,dv=19</m:t>
        </m:r>
      </m:oMath>
      <w:r w:rsidRPr="00347FE8">
        <w:rPr>
          <w:rFonts w:eastAsiaTheme="minorEastAsia"/>
        </w:rPr>
        <w:t xml:space="preserve"> validation configurations against an FP64 CPU reference, both full and causal Ring Attention kernels achieved maximum absolute errors on the order of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-8</m:t>
            </m:r>
          </m:sup>
        </m:sSup>
      </m:oMath>
      <w:r w:rsidRPr="00347FE8">
        <w:rPr>
          <w:rFonts w:eastAsiaTheme="minorEastAsia"/>
        </w:rPr>
        <w:t xml:space="preserve"> and relative </w:t>
      </w: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oMath>
      <w:r w:rsidRPr="00347FE8">
        <w:rPr>
          <w:rFonts w:eastAsiaTheme="minorEastAsia"/>
        </w:rPr>
        <w:t xml:space="preserve"> errors on the order of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-7</m:t>
            </m:r>
          </m:sup>
        </m:sSup>
      </m:oMath>
      <w:r w:rsidRPr="00347FE8">
        <w:rPr>
          <w:rFonts w:eastAsiaTheme="minorEastAsia"/>
        </w:rPr>
        <w:t xml:space="preserve">, successfully passing all verification checks. </w:t>
      </w:r>
    </w:p>
    <w:p w14:paraId="49A318FD" w14:textId="05D3D0AA" w:rsidR="00347FE8" w:rsidRPr="00347FE8" w:rsidRDefault="00347FE8" w:rsidP="00347FE8">
      <w:pPr>
        <w:ind w:firstLineChars="0" w:firstLine="0"/>
        <w:rPr>
          <w:rFonts w:eastAsiaTheme="minorEastAsia"/>
        </w:rPr>
      </w:pPr>
      <w:r w:rsidRPr="00347FE8">
        <w:rPr>
          <w:rFonts w:eastAsiaTheme="minorEastAsia"/>
          <w:b/>
          <w:bCs/>
        </w:rPr>
        <w:t>Performance Scaling:</w:t>
      </w:r>
      <w:r w:rsidRPr="00347FE8">
        <w:rPr>
          <w:rFonts w:eastAsiaTheme="minorEastAsia"/>
        </w:rPr>
        <w:t xml:space="preserve"> For </w:t>
      </w:r>
      <m:oMath>
        <m:r>
          <w:rPr>
            <w:rFonts w:ascii="Cambria Math" w:eastAsiaTheme="minorEastAsia" w:hAnsi="Cambria Math"/>
          </w:rPr>
          <m:t>N=4096,d=dv=64</m:t>
        </m:r>
      </m:oMath>
      <w:r w:rsidRPr="00347FE8">
        <w:rPr>
          <w:rFonts w:eastAsiaTheme="minorEastAsia"/>
        </w:rPr>
        <w:t xml:space="preserve">, OpenMP CPU scaling reduced runtime from 913.97 ms (serial) to 142.85 ms (8 threads). Transitioning to a single Vanda A40 GPU achieved 8.85 ms (~103× speedup over serial CPU), and two-node MPI+CUDA Ring Attention further reduced runtime to 5.12 ms (a 1.73× speedup over single-GPU). </w:t>
      </w:r>
    </w:p>
    <w:p w14:paraId="1102790E" w14:textId="43389850" w:rsidR="00347FE8" w:rsidRPr="00347FE8" w:rsidRDefault="00347FE8" w:rsidP="00347FE8">
      <w:pPr>
        <w:ind w:firstLineChars="0" w:firstLine="0"/>
        <w:rPr>
          <w:rFonts w:eastAsiaTheme="minorEastAsia"/>
        </w:rPr>
      </w:pPr>
      <w:r w:rsidRPr="00347FE8">
        <w:rPr>
          <w:rFonts w:eastAsiaTheme="minorEastAsia"/>
          <w:b/>
          <w:bCs/>
        </w:rPr>
        <w:t>Tile Sizing &amp; Causal Masking:</w:t>
      </w:r>
      <w:r w:rsidRPr="00347FE8">
        <w:rPr>
          <w:rFonts w:eastAsiaTheme="minorEastAsia"/>
        </w:rPr>
        <w:t xml:space="preserve"> Increasing tile dimensions (e.g., </w:t>
      </w:r>
      <m:oMath>
        <m:r>
          <w:rPr>
            <w:rFonts w:ascii="Cambria Math" w:eastAsiaTheme="minorEastAsia" w:hAnsi="Cambria Math"/>
          </w:rPr>
          <m:t>bq=128,bk=256</m:t>
        </m:r>
      </m:oMath>
      <w:r w:rsidRPr="00347FE8">
        <w:rPr>
          <w:rFonts w:eastAsiaTheme="minorEastAsia"/>
        </w:rPr>
        <w:t xml:space="preserve">) significantly boosted compute throughput, lowering two-node runtime at </w:t>
      </w:r>
      <m:oMath>
        <m:r>
          <w:rPr>
            <w:rFonts w:ascii="Cambria Math" w:eastAsiaTheme="minorEastAsia" w:hAnsi="Cambria Math"/>
          </w:rPr>
          <m:t>N=4096</m:t>
        </m:r>
      </m:oMath>
      <w:r w:rsidRPr="00347FE8">
        <w:rPr>
          <w:rFonts w:eastAsiaTheme="minorEastAsia"/>
        </w:rPr>
        <w:t xml:space="preserve"> from 15.31 ms to 5.12 ms. Under identical tile settings, causal and full attention execution times remained close (5.69 ms vs. 5.23 ms at </w:t>
      </w:r>
      <m:oMath>
        <m:r>
          <w:rPr>
            <w:rFonts w:ascii="Cambria Math" w:eastAsiaTheme="minorEastAsia" w:hAnsi="Cambria Math"/>
          </w:rPr>
          <m:t>N=4096</m:t>
        </m:r>
      </m:oMath>
      <w:r w:rsidRPr="00347FE8">
        <w:rPr>
          <w:rFonts w:eastAsiaTheme="minorEastAsia"/>
        </w:rPr>
        <w:t xml:space="preserve">). </w:t>
      </w:r>
    </w:p>
    <w:p w14:paraId="1C3D0ECC" w14:textId="51AFAA83" w:rsidR="00347FE8" w:rsidRPr="00347FE8" w:rsidRDefault="00347FE8" w:rsidP="00347FE8">
      <w:pPr>
        <w:ind w:firstLineChars="0" w:firstLine="0"/>
        <w:rPr>
          <w:rFonts w:eastAsiaTheme="minorEastAsia"/>
        </w:rPr>
      </w:pPr>
      <w:r w:rsidRPr="00347FE8">
        <w:rPr>
          <w:rFonts w:eastAsiaTheme="minorEastAsia"/>
          <w:b/>
          <w:bCs/>
        </w:rPr>
        <w:t>Weak Scaling Behavior:</w:t>
      </w:r>
      <w:r w:rsidRPr="00347FE8">
        <w:rPr>
          <w:rFonts w:eastAsiaTheme="minorEastAsia"/>
        </w:rPr>
        <w:t xml:space="preserve"> Scaling sequence length </w:t>
      </w:r>
      <m:oMath>
        <m:r>
          <w:rPr>
            <w:rFonts w:ascii="Cambria Math" w:eastAsiaTheme="minorEastAsia" w:hAnsi="Cambria Math"/>
          </w:rPr>
          <m:t>N</m:t>
        </m:r>
      </m:oMath>
      <w:r w:rsidRPr="00347FE8">
        <w:rPr>
          <w:rFonts w:eastAsiaTheme="minorEastAsia"/>
        </w:rPr>
        <w:t xml:space="preserve"> by </w:t>
      </w:r>
      <m:oMath>
        <m:rad>
          <m:radPr>
            <m:degHide m:val="1"/>
            <m:ctrlPr>
              <w:rPr>
                <w:rFonts w:ascii="Cambria Math" w:eastAsiaTheme="minorEastAsia" w:hAnsi="Cambria Math"/>
              </w:rPr>
            </m:ctrlPr>
          </m:radPr>
          <m:deg/>
          <m:e>
            <m:r>
              <w:rPr>
                <w:rFonts w:ascii="Cambria Math" w:eastAsiaTheme="minorEastAsia" w:hAnsi="Cambria Math"/>
              </w:rPr>
              <m:t>2</m:t>
            </m:r>
          </m:e>
        </m:rad>
      </m:oMath>
      <w:r w:rsidRPr="00347FE8">
        <w:rPr>
          <w:rFonts w:eastAsiaTheme="minorEastAsia"/>
        </w:rPr>
        <w:t xml:space="preserve"> alongside GPU rank count maintains approximate constant workload per device, exhibiting favorable weak scaling (e.g., 8.85 ms for </w:t>
      </w:r>
      <m:oMath>
        <m:r>
          <w:rPr>
            <w:rFonts w:ascii="Cambria Math" w:eastAsiaTheme="minorEastAsia" w:hAnsi="Cambria Math"/>
          </w:rPr>
          <m:t>N=4096</m:t>
        </m:r>
      </m:oMath>
      <w:r w:rsidRPr="00347FE8">
        <w:rPr>
          <w:rFonts w:eastAsiaTheme="minorEastAsia"/>
        </w:rPr>
        <w:t xml:space="preserve"> on 1 GPU vs. 11.23 ms for </w:t>
      </w:r>
      <m:oMath>
        <m:r>
          <w:rPr>
            <w:rFonts w:ascii="Cambria Math" w:eastAsiaTheme="minorEastAsia" w:hAnsi="Cambria Math"/>
          </w:rPr>
          <m:t>N=5793</m:t>
        </m:r>
      </m:oMath>
      <w:r w:rsidRPr="00347FE8">
        <w:rPr>
          <w:rFonts w:eastAsiaTheme="minorEastAsia"/>
        </w:rPr>
        <w:t xml:space="preserve"> on 2 nodes). This confirms that online softmax streaming and ring communication effectively reduce memory overhead while maintaining computational efficiency for scaled sequence lengths. </w:t>
      </w:r>
    </w:p>
    <w:p w14:paraId="0E43C23B" w14:textId="7BD89B5F" w:rsidR="00D82D0B" w:rsidRPr="00A30DFB" w:rsidRDefault="00D82D0B" w:rsidP="00347FE8">
      <w:pPr>
        <w:pStyle w:val="2"/>
        <w:rPr>
          <w:rFonts w:eastAsiaTheme="minorEastAsia" w:hint="eastAsia"/>
        </w:rPr>
      </w:pPr>
    </w:p>
    <w:p w14:paraId="1F6F3993" w14:textId="3E0881B1" w:rsidR="00D82D0B" w:rsidRDefault="00D82D0B">
      <w:pPr>
        <w:widowControl/>
        <w:spacing w:after="160" w:line="278" w:lineRule="auto"/>
        <w:ind w:firstLineChars="0" w:firstLine="0"/>
        <w:rPr>
          <w:rFonts w:cstheme="majorBidi"/>
          <w:b/>
          <w:color w:val="000000" w:themeColor="text1"/>
          <w:sz w:val="28"/>
          <w:szCs w:val="40"/>
        </w:rPr>
      </w:pPr>
      <w:r>
        <w:br w:type="page"/>
      </w:r>
    </w:p>
    <w:p w14:paraId="265CD124" w14:textId="2C64DE88" w:rsidR="00A1058F" w:rsidRDefault="00A1058F" w:rsidP="00A1058F">
      <w:pPr>
        <w:pStyle w:val="1"/>
        <w:ind w:firstLine="880"/>
        <w:jc w:val="center"/>
        <w:rPr>
          <w:rFonts w:eastAsiaTheme="minorEastAsia"/>
        </w:rPr>
      </w:pPr>
      <w:r>
        <w:rPr>
          <w:rFonts w:eastAsiaTheme="minorEastAsia" w:hint="eastAsia"/>
        </w:rPr>
        <w:lastRenderedPageBreak/>
        <w:t>APPENDIX</w:t>
      </w:r>
    </w:p>
    <w:p w14:paraId="7DADA179" w14:textId="0D468FED" w:rsidR="00A1058F" w:rsidRDefault="00A1058F" w:rsidP="0099113F">
      <w:pPr>
        <w:pStyle w:val="3"/>
        <w:rPr>
          <w:rFonts w:eastAsiaTheme="minorEastAsia"/>
        </w:rPr>
      </w:pPr>
      <w:bookmarkStart w:id="1" w:name="_Appendix_1"/>
      <w:bookmarkEnd w:id="1"/>
      <w:r>
        <w:rPr>
          <w:rFonts w:eastAsiaTheme="minorEastAsia" w:hint="eastAsia"/>
        </w:rPr>
        <w:t>Appendix 1</w:t>
      </w:r>
      <w:r w:rsidR="0099113F">
        <w:rPr>
          <w:rFonts w:eastAsiaTheme="minorEastAsia" w:hint="eastAsia"/>
        </w:rPr>
        <w:t xml:space="preserve">: </w:t>
      </w:r>
      <w:r w:rsidRPr="00A1058F">
        <w:rPr>
          <w:rFonts w:eastAsiaTheme="minorEastAsia"/>
        </w:rPr>
        <w:t>Ring Attention CUDA Kernel Validation on RTX 4090</w:t>
      </w:r>
    </w:p>
    <w:p w14:paraId="056A3775" w14:textId="77777777" w:rsidR="0099113F" w:rsidRDefault="00A1058F" w:rsidP="0099113F">
      <w:pPr>
        <w:widowControl/>
        <w:spacing w:after="160" w:line="278" w:lineRule="auto"/>
        <w:ind w:firstLineChars="0" w:firstLine="0"/>
        <w:jc w:val="center"/>
        <w:rPr>
          <w:rFonts w:eastAsiaTheme="minorEastAsia"/>
        </w:rPr>
      </w:pPr>
      <w:r w:rsidRPr="00D82D0B">
        <w:rPr>
          <w:rFonts w:eastAsiaTheme="minorEastAsia"/>
          <w:noProof/>
        </w:rPr>
        <w:drawing>
          <wp:inline distT="0" distB="0" distL="0" distR="0" wp14:anchorId="123B19E5" wp14:editId="00B3AB0E">
            <wp:extent cx="4119886" cy="2438400"/>
            <wp:effectExtent l="0" t="0" r="0" b="0"/>
            <wp:docPr id="1924468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68852" name=""/>
                    <pic:cNvPicPr/>
                  </pic:nvPicPr>
                  <pic:blipFill>
                    <a:blip r:embed="rId14"/>
                    <a:stretch>
                      <a:fillRect/>
                    </a:stretch>
                  </pic:blipFill>
                  <pic:spPr>
                    <a:xfrm>
                      <a:off x="0" y="0"/>
                      <a:ext cx="4131592" cy="2445328"/>
                    </a:xfrm>
                    <a:prstGeom prst="rect">
                      <a:avLst/>
                    </a:prstGeom>
                  </pic:spPr>
                </pic:pic>
              </a:graphicData>
            </a:graphic>
          </wp:inline>
        </w:drawing>
      </w:r>
    </w:p>
    <w:p w14:paraId="0D79C27A" w14:textId="4E0087E5" w:rsidR="0099113F" w:rsidRPr="0099113F" w:rsidRDefault="0099113F" w:rsidP="0099113F">
      <w:pPr>
        <w:widowControl/>
        <w:spacing w:after="160" w:line="278" w:lineRule="auto"/>
        <w:ind w:firstLineChars="0" w:firstLine="0"/>
        <w:jc w:val="center"/>
        <w:rPr>
          <w:rFonts w:eastAsiaTheme="minorEastAsia"/>
          <w:sz w:val="18"/>
          <w:szCs w:val="18"/>
        </w:rPr>
      </w:pPr>
      <w:r w:rsidRPr="0099113F">
        <w:rPr>
          <w:rFonts w:eastAsiaTheme="minorEastAsia"/>
          <w:sz w:val="18"/>
          <w:szCs w:val="18"/>
        </w:rPr>
        <w:t>Figure 1. Local NVIDIA GeForce RTX 4090 GPU identification.</w:t>
      </w:r>
    </w:p>
    <w:p w14:paraId="494EDAF2" w14:textId="77777777" w:rsidR="00A1058F" w:rsidRDefault="00A1058F" w:rsidP="0099113F">
      <w:pPr>
        <w:widowControl/>
        <w:spacing w:after="160" w:line="278" w:lineRule="auto"/>
        <w:ind w:firstLineChars="0" w:firstLine="0"/>
        <w:jc w:val="center"/>
        <w:rPr>
          <w:rFonts w:eastAsiaTheme="minorEastAsia"/>
        </w:rPr>
      </w:pPr>
      <w:r w:rsidRPr="00D82D0B">
        <w:rPr>
          <w:rFonts w:eastAsiaTheme="minorEastAsia"/>
          <w:noProof/>
        </w:rPr>
        <w:drawing>
          <wp:inline distT="0" distB="0" distL="0" distR="0" wp14:anchorId="0D7DD481" wp14:editId="738B81DA">
            <wp:extent cx="4191000" cy="1910825"/>
            <wp:effectExtent l="0" t="0" r="0" b="0"/>
            <wp:docPr id="2048837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37424" name=""/>
                    <pic:cNvPicPr/>
                  </pic:nvPicPr>
                  <pic:blipFill>
                    <a:blip r:embed="rId15"/>
                    <a:stretch>
                      <a:fillRect/>
                    </a:stretch>
                  </pic:blipFill>
                  <pic:spPr>
                    <a:xfrm>
                      <a:off x="0" y="0"/>
                      <a:ext cx="4205591" cy="1917477"/>
                    </a:xfrm>
                    <a:prstGeom prst="rect">
                      <a:avLst/>
                    </a:prstGeom>
                  </pic:spPr>
                </pic:pic>
              </a:graphicData>
            </a:graphic>
          </wp:inline>
        </w:drawing>
      </w:r>
    </w:p>
    <w:p w14:paraId="400D7073" w14:textId="5525CD60" w:rsidR="0099113F" w:rsidRPr="0099113F" w:rsidRDefault="0099113F" w:rsidP="0099113F">
      <w:pPr>
        <w:widowControl/>
        <w:spacing w:after="160" w:line="278" w:lineRule="auto"/>
        <w:ind w:firstLineChars="0" w:firstLine="0"/>
        <w:jc w:val="center"/>
        <w:rPr>
          <w:rFonts w:eastAsiaTheme="minorEastAsia"/>
          <w:sz w:val="18"/>
          <w:szCs w:val="18"/>
        </w:rPr>
      </w:pPr>
      <w:r w:rsidRPr="0099113F">
        <w:rPr>
          <w:rFonts w:eastAsiaTheme="minorEastAsia"/>
          <w:sz w:val="18"/>
          <w:szCs w:val="18"/>
        </w:rPr>
        <w:t>Figure 2. Local RTX 4090 full-attention validation at</w:t>
      </w:r>
      <m:oMath>
        <m:r>
          <w:rPr>
            <w:rFonts w:ascii="Cambria Math" w:eastAsiaTheme="minorEastAsia" w:hAnsi="Cambria Math"/>
            <w:sz w:val="18"/>
            <w:szCs w:val="18"/>
          </w:rPr>
          <m:t xml:space="preserve"> N=257</m:t>
        </m:r>
      </m:oMath>
      <w:r w:rsidRPr="0099113F">
        <w:rPr>
          <w:rFonts w:eastAsiaTheme="minorEastAsia"/>
          <w:sz w:val="18"/>
          <w:szCs w:val="18"/>
        </w:rPr>
        <w:t>.</w:t>
      </w:r>
    </w:p>
    <w:p w14:paraId="713240D7" w14:textId="77777777" w:rsidR="00A1058F" w:rsidRDefault="00A1058F" w:rsidP="0099113F">
      <w:pPr>
        <w:widowControl/>
        <w:spacing w:after="160" w:line="278" w:lineRule="auto"/>
        <w:ind w:firstLineChars="0" w:firstLine="0"/>
        <w:jc w:val="center"/>
        <w:rPr>
          <w:rFonts w:eastAsiaTheme="minorEastAsia"/>
        </w:rPr>
      </w:pPr>
      <w:r w:rsidRPr="00D82D0B">
        <w:rPr>
          <w:rFonts w:eastAsiaTheme="minorEastAsia"/>
          <w:noProof/>
        </w:rPr>
        <w:drawing>
          <wp:inline distT="0" distB="0" distL="0" distR="0" wp14:anchorId="62642CD0" wp14:editId="64B6F624">
            <wp:extent cx="4254500" cy="1870628"/>
            <wp:effectExtent l="0" t="0" r="0" b="0"/>
            <wp:docPr id="1774338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38303" name=""/>
                    <pic:cNvPicPr/>
                  </pic:nvPicPr>
                  <pic:blipFill>
                    <a:blip r:embed="rId16"/>
                    <a:stretch>
                      <a:fillRect/>
                    </a:stretch>
                  </pic:blipFill>
                  <pic:spPr>
                    <a:xfrm>
                      <a:off x="0" y="0"/>
                      <a:ext cx="4262599" cy="1874189"/>
                    </a:xfrm>
                    <a:prstGeom prst="rect">
                      <a:avLst/>
                    </a:prstGeom>
                  </pic:spPr>
                </pic:pic>
              </a:graphicData>
            </a:graphic>
          </wp:inline>
        </w:drawing>
      </w:r>
    </w:p>
    <w:p w14:paraId="387CD6CE" w14:textId="6D72320F" w:rsidR="0099113F" w:rsidRPr="0099113F" w:rsidRDefault="0099113F" w:rsidP="0099113F">
      <w:pPr>
        <w:ind w:firstLineChars="0" w:firstLine="0"/>
        <w:jc w:val="center"/>
        <w:rPr>
          <w:rFonts w:eastAsiaTheme="minorEastAsia"/>
          <w:sz w:val="18"/>
          <w:szCs w:val="18"/>
        </w:rPr>
      </w:pPr>
      <w:r w:rsidRPr="0099113F">
        <w:rPr>
          <w:rFonts w:eastAsiaTheme="minorEastAsia"/>
          <w:sz w:val="18"/>
          <w:szCs w:val="18"/>
        </w:rPr>
        <w:t>Figure 3. Local RTX 4090 causal-attention validation at</w:t>
      </w:r>
      <w:r>
        <w:rPr>
          <w:rFonts w:eastAsiaTheme="minorEastAsia" w:hint="eastAsia"/>
          <w:sz w:val="18"/>
          <w:szCs w:val="18"/>
        </w:rPr>
        <w:t xml:space="preserve"> </w:t>
      </w:r>
      <m:oMath>
        <m:r>
          <w:rPr>
            <w:rFonts w:ascii="Cambria Math" w:eastAsiaTheme="minorEastAsia" w:hAnsi="Cambria Math"/>
            <w:sz w:val="18"/>
            <w:szCs w:val="18"/>
          </w:rPr>
          <m:t>N=257</m:t>
        </m:r>
      </m:oMath>
      <w:r w:rsidRPr="0099113F">
        <w:rPr>
          <w:rFonts w:eastAsiaTheme="minorEastAsia"/>
          <w:sz w:val="18"/>
          <w:szCs w:val="18"/>
        </w:rPr>
        <w:t>.</w:t>
      </w:r>
    </w:p>
    <w:p w14:paraId="2FEE6A86" w14:textId="77777777" w:rsidR="00A1058F" w:rsidRDefault="00A1058F" w:rsidP="0099113F">
      <w:pPr>
        <w:widowControl/>
        <w:spacing w:after="160" w:line="278" w:lineRule="auto"/>
        <w:ind w:firstLineChars="0" w:firstLine="0"/>
        <w:jc w:val="center"/>
        <w:rPr>
          <w:rFonts w:eastAsiaTheme="minorEastAsia"/>
        </w:rPr>
      </w:pPr>
      <w:r w:rsidRPr="00D82D0B">
        <w:rPr>
          <w:rFonts w:eastAsiaTheme="minorEastAsia"/>
          <w:noProof/>
        </w:rPr>
        <w:lastRenderedPageBreak/>
        <w:drawing>
          <wp:inline distT="0" distB="0" distL="0" distR="0" wp14:anchorId="0E8720BC" wp14:editId="01626C6D">
            <wp:extent cx="4370450" cy="2330450"/>
            <wp:effectExtent l="0" t="0" r="0" b="0"/>
            <wp:docPr id="483900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00404" name=""/>
                    <pic:cNvPicPr/>
                  </pic:nvPicPr>
                  <pic:blipFill>
                    <a:blip r:embed="rId17"/>
                    <a:stretch>
                      <a:fillRect/>
                    </a:stretch>
                  </pic:blipFill>
                  <pic:spPr>
                    <a:xfrm>
                      <a:off x="0" y="0"/>
                      <a:ext cx="4375026" cy="2332890"/>
                    </a:xfrm>
                    <a:prstGeom prst="rect">
                      <a:avLst/>
                    </a:prstGeom>
                  </pic:spPr>
                </pic:pic>
              </a:graphicData>
            </a:graphic>
          </wp:inline>
        </w:drawing>
      </w:r>
    </w:p>
    <w:p w14:paraId="3F165DE5" w14:textId="5F9A9754" w:rsidR="0099113F" w:rsidRPr="0099113F" w:rsidRDefault="0099113F" w:rsidP="0099113F">
      <w:pPr>
        <w:ind w:firstLineChars="0" w:firstLine="0"/>
        <w:jc w:val="center"/>
        <w:rPr>
          <w:rFonts w:eastAsiaTheme="minorEastAsia"/>
          <w:sz w:val="18"/>
          <w:szCs w:val="18"/>
        </w:rPr>
      </w:pPr>
      <w:r w:rsidRPr="0099113F">
        <w:rPr>
          <w:rFonts w:eastAsiaTheme="minorEastAsia"/>
          <w:sz w:val="18"/>
          <w:szCs w:val="18"/>
        </w:rPr>
        <w:t xml:space="preserve">Figure 4. Local RTX 4090 full-attention benchmark at </w:t>
      </w:r>
      <m:oMath>
        <m:r>
          <w:rPr>
            <w:rFonts w:ascii="Cambria Math" w:eastAsiaTheme="minorEastAsia" w:hAnsi="Cambria Math"/>
            <w:sz w:val="18"/>
            <w:szCs w:val="18"/>
          </w:rPr>
          <m:t>N=1024</m:t>
        </m:r>
      </m:oMath>
      <w:r w:rsidRPr="0099113F">
        <w:rPr>
          <w:rFonts w:eastAsiaTheme="minorEastAsia"/>
          <w:sz w:val="18"/>
          <w:szCs w:val="18"/>
        </w:rPr>
        <w:t>.</w:t>
      </w:r>
    </w:p>
    <w:p w14:paraId="6879583D" w14:textId="77777777" w:rsidR="00A1058F" w:rsidRDefault="00A1058F" w:rsidP="0099113F">
      <w:pPr>
        <w:widowControl/>
        <w:spacing w:after="160" w:line="278" w:lineRule="auto"/>
        <w:ind w:firstLineChars="0" w:firstLine="0"/>
        <w:jc w:val="center"/>
        <w:rPr>
          <w:rFonts w:eastAsiaTheme="minorEastAsia"/>
        </w:rPr>
      </w:pPr>
      <w:r w:rsidRPr="00D82D0B">
        <w:rPr>
          <w:rFonts w:eastAsiaTheme="minorEastAsia"/>
          <w:noProof/>
        </w:rPr>
        <w:drawing>
          <wp:inline distT="0" distB="0" distL="0" distR="0" wp14:anchorId="184DD8A5" wp14:editId="7BE6C82E">
            <wp:extent cx="4225124" cy="2268220"/>
            <wp:effectExtent l="0" t="0" r="4445" b="0"/>
            <wp:docPr id="1150312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12740" name=""/>
                    <pic:cNvPicPr/>
                  </pic:nvPicPr>
                  <pic:blipFill>
                    <a:blip r:embed="rId18"/>
                    <a:stretch>
                      <a:fillRect/>
                    </a:stretch>
                  </pic:blipFill>
                  <pic:spPr>
                    <a:xfrm>
                      <a:off x="0" y="0"/>
                      <a:ext cx="4234803" cy="2273416"/>
                    </a:xfrm>
                    <a:prstGeom prst="rect">
                      <a:avLst/>
                    </a:prstGeom>
                  </pic:spPr>
                </pic:pic>
              </a:graphicData>
            </a:graphic>
          </wp:inline>
        </w:drawing>
      </w:r>
    </w:p>
    <w:p w14:paraId="0F7F2E30" w14:textId="3FCD924F" w:rsidR="00A1058F" w:rsidRPr="00A30DFB" w:rsidRDefault="0099113F" w:rsidP="00A30DFB">
      <w:pPr>
        <w:ind w:firstLineChars="0" w:firstLine="0"/>
        <w:jc w:val="center"/>
        <w:rPr>
          <w:rFonts w:eastAsiaTheme="minorEastAsia" w:hint="eastAsia"/>
          <w:sz w:val="18"/>
          <w:szCs w:val="18"/>
        </w:rPr>
      </w:pPr>
      <w:r w:rsidRPr="0099113F">
        <w:rPr>
          <w:rFonts w:eastAsiaTheme="minorEastAsia"/>
          <w:sz w:val="18"/>
          <w:szCs w:val="18"/>
        </w:rPr>
        <w:t xml:space="preserve">Figure 5. Local RTX 4090 full-attention benchmark at </w:t>
      </w:r>
      <m:oMath>
        <m:r>
          <w:rPr>
            <w:rFonts w:ascii="Cambria Math" w:eastAsiaTheme="minorEastAsia" w:hAnsi="Cambria Math"/>
            <w:sz w:val="18"/>
            <w:szCs w:val="18"/>
          </w:rPr>
          <m:t>N=4096</m:t>
        </m:r>
      </m:oMath>
      <w:r w:rsidRPr="0099113F">
        <w:rPr>
          <w:rFonts w:eastAsiaTheme="minorEastAsia"/>
          <w:sz w:val="18"/>
          <w:szCs w:val="18"/>
        </w:rPr>
        <w:t>.</w:t>
      </w:r>
    </w:p>
    <w:p w14:paraId="62D0ABA5" w14:textId="6DB81192" w:rsidR="00452031" w:rsidRPr="00A30DFB" w:rsidRDefault="00A73486" w:rsidP="00347FE8">
      <w:pPr>
        <w:pStyle w:val="2"/>
        <w:rPr>
          <w:rFonts w:eastAsiaTheme="minorEastAsia"/>
        </w:rPr>
      </w:pPr>
      <w:r>
        <w:t xml:space="preserve">Appendix </w:t>
      </w:r>
      <w:r w:rsidR="00A30DFB">
        <w:rPr>
          <w:rFonts w:asciiTheme="minorEastAsia" w:eastAsiaTheme="minorEastAsia" w:hAnsiTheme="minorEastAsia" w:hint="eastAsia"/>
        </w:rPr>
        <w:t>2</w:t>
      </w:r>
      <w:r w:rsidR="00A30DFB">
        <w:rPr>
          <w:rFonts w:eastAsiaTheme="minorEastAsia" w:hint="eastAsia"/>
        </w:rPr>
        <w:t xml:space="preserve"> </w:t>
      </w:r>
      <w:r w:rsidR="00A30DFB" w:rsidRPr="00A30DFB">
        <w:rPr>
          <w:rFonts w:eastAsiaTheme="minorEastAsia"/>
        </w:rPr>
        <w:t>Execution Log</w:t>
      </w:r>
    </w:p>
    <w:p>
      <w:pPr/>
      <w:commentRangeStart w:id="10"/>
      <w:r>
        <w:rPr>
          <w:b w:val="0"/>
          <w:color w:val="8B4513"/>
        </w:rPr>
        <w:t>Actual program source code is published separately from the execution commands: CUDA/MPI source: https://github.com/anaerovane/ProgressReport/tree/main/code/local_cuda ; Vanda serial CPU, OpenMP, and MPI+OpenMP source: https://github.com/anaerovane/ProgressReport/tree/main/code/vanda_cpu .</w:t>
      </w:r>
      <w:commentRangeEnd w:id="10"/>
      <w:r>
        <w:rPr>
          <w:rStyle w:val="CommentReference"/>
        </w:rPr>
        <w:commentReference w:id="10"/>
      </w:r>
    </w:p>
    <w:p w14:paraId="0CA4F1A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JOB 1470561 | scripts/vanda_serial_free.pbs</w:t>
      </w:r>
    </w:p>
    <w:p w14:paraId="2ED62F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#!/bin/bash</w:t>
      </w:r>
    </w:p>
    <w:p w14:paraId="69E98AC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#PBS -q auto_free</w:t>
      </w:r>
    </w:p>
    <w:p w14:paraId="3F7D09F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#PBS -N attention_serial_cpu</w:t>
      </w:r>
    </w:p>
    <w:p w14:paraId="3AF4529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#PBS -j oe</w:t>
      </w:r>
    </w:p>
    <w:p w14:paraId="4A1199D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#PBS -l select=1:ncpus=1:mpiprocs=1:mem=4gb</w:t>
      </w:r>
    </w:p>
    <w:p w14:paraId="20469F6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#PBS -l walltime=00:30:00</w:t>
      </w:r>
    </w:p>
    <w:p w14:paraId="505ECA6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5F88896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140CB53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p>
    <w:p w14:paraId="46902B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23E20D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attention_serial</w:t>
      </w:r>
    </w:p>
    <w:p w14:paraId="321D16A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 xml:space="preserve">attention_serial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check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0000"/>
          <w:sz w:val="17"/>
          <w:szCs w:val="17"/>
        </w:rPr>
        <w:t>serial_cpu_257</w:t>
      </w:r>
      <w:r>
        <w:rPr>
          <w:rFonts w:ascii="Consolas" w:hAnsi="Consolas" w:cs="Courier New"/>
          <w:color w:val="666600"/>
          <w:sz w:val="17"/>
          <w:szCs w:val="17"/>
        </w:rPr>
        <w:t>.</w:t>
      </w:r>
      <w:r>
        <w:rPr>
          <w:rFonts w:ascii="Consolas" w:hAnsi="Consolas" w:cs="Courier New"/>
          <w:color w:val="000000"/>
          <w:sz w:val="17"/>
          <w:szCs w:val="17"/>
        </w:rPr>
        <w:t>txt</w:t>
      </w:r>
    </w:p>
    <w:p w14:paraId="20FAE2B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14.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512</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3D7EBA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attention_serial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"results/serial_cpu_${n}.txt"</w:t>
      </w:r>
    </w:p>
    <w:p w14:paraId="1D7864D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88"/>
          <w:sz w:val="17"/>
          <w:szCs w:val="17"/>
        </w:rPr>
        <w:t>done</w:t>
      </w:r>
    </w:p>
    <w:p w14:paraId="2EC0AF7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 xml:space="preserve">attention_serial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0000"/>
          <w:sz w:val="17"/>
          <w:szCs w:val="17"/>
        </w:rPr>
        <w:t>serial_cpu_2048_causal</w:t>
      </w:r>
      <w:r>
        <w:rPr>
          <w:rFonts w:ascii="Consolas" w:hAnsi="Consolas" w:cs="Courier New"/>
          <w:color w:val="666600"/>
          <w:sz w:val="17"/>
          <w:szCs w:val="17"/>
        </w:rPr>
        <w:t>.</w:t>
      </w:r>
      <w:r>
        <w:rPr>
          <w:rFonts w:ascii="Consolas" w:hAnsi="Consolas" w:cs="Courier New"/>
          <w:color w:val="000000"/>
          <w:sz w:val="17"/>
          <w:szCs w:val="17"/>
        </w:rPr>
        <w:t>txt</w:t>
      </w:r>
    </w:p>
    <w:p w14:paraId="3119617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echo </w:t>
      </w:r>
      <w:r>
        <w:rPr>
          <w:rFonts w:ascii="Consolas" w:hAnsi="Consolas" w:cs="Courier New"/>
          <w:color w:val="008800"/>
          <w:sz w:val="17"/>
          <w:szCs w:val="17"/>
        </w:rPr>
        <w:t>"serial_cpu_benchmarks=PASS"</w:t>
      </w:r>
    </w:p>
    <w:p w14:paraId="35BE0E1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880000"/>
          <w:sz w:val="17"/>
          <w:szCs w:val="17"/>
        </w:rPr>
        <w:t># JOB 1470659 | scripts/vanda_openmp_free.pbs</w:t>
      </w:r>
    </w:p>
    <w:p w14:paraId="57306B9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880000"/>
          <w:sz w:val="17"/>
          <w:szCs w:val="17"/>
        </w:rPr>
        <w:t>#!/bin/bash</w:t>
      </w:r>
    </w:p>
    <w:p w14:paraId="779C5FC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880000"/>
          <w:sz w:val="17"/>
          <w:szCs w:val="17"/>
        </w:rPr>
        <w:t>#PBS -q auto_free</w:t>
      </w:r>
    </w:p>
    <w:p w14:paraId="4512A8D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880000"/>
          <w:sz w:val="17"/>
          <w:szCs w:val="17"/>
        </w:rPr>
        <w:t>#PBS -N attention_openmp_opt</w:t>
      </w:r>
    </w:p>
    <w:p w14:paraId="77E4E4D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880000"/>
          <w:sz w:val="17"/>
          <w:szCs w:val="17"/>
        </w:rPr>
        <w:t>#PBS -j oe</w:t>
      </w:r>
    </w:p>
    <w:p w14:paraId="232C4C6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880000"/>
          <w:sz w:val="17"/>
          <w:szCs w:val="17"/>
        </w:rPr>
        <w:t>#PBS -l select=1:ncpus=8:mpiprocs=1:ompthreads=8:mem=16gb</w:t>
      </w:r>
    </w:p>
    <w:p w14:paraId="757AB5F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880000"/>
          <w:sz w:val="17"/>
          <w:szCs w:val="17"/>
        </w:rPr>
        <w:t>#PBS -l walltime=00:30:00</w:t>
      </w:r>
    </w:p>
    <w:p w14:paraId="7FA2F22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2930E2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536BD0E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openmp_opt</w:t>
      </w:r>
    </w:p>
    <w:p w14:paraId="6A3A358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5624C02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fopenmp src</w:t>
      </w:r>
      <w:r>
        <w:rPr>
          <w:rFonts w:ascii="Consolas" w:hAnsi="Consolas" w:cs="Courier New"/>
          <w:color w:val="666600"/>
          <w:sz w:val="17"/>
          <w:szCs w:val="17"/>
        </w:rPr>
        <w:t>/</w:t>
      </w:r>
      <w:r>
        <w:rPr>
          <w:rFonts w:ascii="Consolas" w:hAnsi="Consolas" w:cs="Courier New"/>
          <w:color w:val="000000"/>
          <w:sz w:val="17"/>
          <w:szCs w:val="17"/>
        </w:rPr>
        <w:t>attention_openmp</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attention_openmp_opt</w:t>
      </w:r>
    </w:p>
    <w:p w14:paraId="5AEB996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OMP_PLACES</w:t>
      </w:r>
      <w:r>
        <w:rPr>
          <w:rFonts w:ascii="Consolas" w:hAnsi="Consolas" w:cs="Courier New"/>
          <w:color w:val="666600"/>
          <w:sz w:val="17"/>
          <w:szCs w:val="17"/>
        </w:rPr>
        <w:t>=</w:t>
      </w:r>
      <w:r>
        <w:rPr>
          <w:rFonts w:ascii="Consolas" w:hAnsi="Consolas" w:cs="Courier New"/>
          <w:color w:val="000000"/>
          <w:sz w:val="17"/>
          <w:szCs w:val="17"/>
        </w:rPr>
        <w:t>cores OMP_PROC_BIND</w:t>
      </w:r>
      <w:r>
        <w:rPr>
          <w:rFonts w:ascii="Consolas" w:hAnsi="Consolas" w:cs="Courier New"/>
          <w:color w:val="666600"/>
          <w:sz w:val="17"/>
          <w:szCs w:val="17"/>
        </w:rPr>
        <w:t>=</w:t>
      </w:r>
      <w:r>
        <w:rPr>
          <w:rFonts w:ascii="Consolas" w:hAnsi="Consolas" w:cs="Courier New"/>
          <w:color w:val="000000"/>
          <w:sz w:val="17"/>
          <w:szCs w:val="17"/>
        </w:rPr>
        <w:t>close bin</w:t>
      </w:r>
      <w:r>
        <w:rPr>
          <w:rFonts w:ascii="Consolas" w:hAnsi="Consolas" w:cs="Courier New"/>
          <w:color w:val="666600"/>
          <w:sz w:val="17"/>
          <w:szCs w:val="17"/>
        </w:rPr>
        <w:t>/</w:t>
      </w:r>
      <w:r>
        <w:rPr>
          <w:rFonts w:ascii="Consolas" w:hAnsi="Consolas" w:cs="Courier New"/>
          <w:color w:val="000000"/>
          <w:sz w:val="17"/>
          <w:szCs w:val="17"/>
        </w:rPr>
        <w:t xml:space="preserve">attention_openmp_opt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threads </w:t>
      </w:r>
      <w:r>
        <w:rPr>
          <w:rFonts w:ascii="Consolas" w:hAnsi="Consolas" w:cs="Courier New"/>
          <w:color w:val="006666"/>
          <w:sz w:val="17"/>
          <w:szCs w:val="17"/>
        </w:rPr>
        <w:t>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check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0000"/>
          <w:sz w:val="17"/>
          <w:szCs w:val="17"/>
        </w:rPr>
        <w:t>openmp_opt</w:t>
      </w:r>
      <w:r>
        <w:rPr>
          <w:rFonts w:ascii="Consolas" w:hAnsi="Consolas" w:cs="Courier New"/>
          <w:color w:val="666600"/>
          <w:sz w:val="17"/>
          <w:szCs w:val="17"/>
        </w:rPr>
        <w:t>/</w:t>
      </w:r>
      <w:r>
        <w:rPr>
          <w:rFonts w:ascii="Consolas" w:hAnsi="Consolas" w:cs="Courier New"/>
          <w:color w:val="000000"/>
          <w:sz w:val="17"/>
          <w:szCs w:val="17"/>
        </w:rPr>
        <w:t>openmp_257_t8</w:t>
      </w:r>
      <w:r>
        <w:rPr>
          <w:rFonts w:ascii="Consolas" w:hAnsi="Consolas" w:cs="Courier New"/>
          <w:color w:val="666600"/>
          <w:sz w:val="17"/>
          <w:szCs w:val="17"/>
        </w:rPr>
        <w:t>.</w:t>
      </w:r>
      <w:r>
        <w:rPr>
          <w:rFonts w:ascii="Consolas" w:hAnsi="Consolas" w:cs="Courier New"/>
          <w:color w:val="000000"/>
          <w:sz w:val="17"/>
          <w:szCs w:val="17"/>
        </w:rPr>
        <w:t>txt</w:t>
      </w:r>
    </w:p>
    <w:p w14:paraId="1B685E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0DF5B88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26B54B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OMP_PLACES</w:t>
      </w:r>
      <w:r>
        <w:rPr>
          <w:rFonts w:ascii="Consolas" w:hAnsi="Consolas" w:cs="Courier New"/>
          <w:color w:val="666600"/>
          <w:sz w:val="17"/>
          <w:szCs w:val="17"/>
        </w:rPr>
        <w:t>=</w:t>
      </w:r>
      <w:r>
        <w:rPr>
          <w:rFonts w:ascii="Consolas" w:hAnsi="Consolas" w:cs="Courier New"/>
          <w:color w:val="000000"/>
          <w:sz w:val="17"/>
          <w:szCs w:val="17"/>
        </w:rPr>
        <w:t>cores OMP_PROC_BIND</w:t>
      </w:r>
      <w:r>
        <w:rPr>
          <w:rFonts w:ascii="Consolas" w:hAnsi="Consolas" w:cs="Courier New"/>
          <w:color w:val="666600"/>
          <w:sz w:val="17"/>
          <w:szCs w:val="17"/>
        </w:rPr>
        <w:t>=</w:t>
      </w:r>
      <w:r>
        <w:rPr>
          <w:rFonts w:ascii="Consolas" w:hAnsi="Consolas" w:cs="Courier New"/>
          <w:color w:val="000000"/>
          <w:sz w:val="17"/>
          <w:szCs w:val="17"/>
        </w:rPr>
        <w:t>close bin</w:t>
      </w:r>
      <w:r>
        <w:rPr>
          <w:rFonts w:ascii="Consolas" w:hAnsi="Consolas" w:cs="Courier New"/>
          <w:color w:val="666600"/>
          <w:sz w:val="17"/>
          <w:szCs w:val="17"/>
        </w:rPr>
        <w:t>/</w:t>
      </w:r>
      <w:r>
        <w:rPr>
          <w:rFonts w:ascii="Consolas" w:hAnsi="Consolas" w:cs="Courier New"/>
          <w:color w:val="000000"/>
          <w:sz w:val="17"/>
          <w:szCs w:val="17"/>
        </w:rPr>
        <w:t xml:space="preserve">attention_openmp_opt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threads </w:t>
      </w:r>
      <w:r>
        <w:rPr>
          <w:rFonts w:ascii="Consolas" w:hAnsi="Consolas" w:cs="Courier New"/>
          <w:color w:val="008800"/>
          <w:sz w:val="17"/>
          <w:szCs w:val="17"/>
        </w:rPr>
        <w:t>"$t"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"results/openmp_opt/openmp_${n}_t${t}.txt"</w:t>
      </w:r>
    </w:p>
    <w:p w14:paraId="141C089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done</w:t>
      </w:r>
    </w:p>
    <w:p w14:paraId="1281665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88"/>
          <w:sz w:val="17"/>
          <w:szCs w:val="17"/>
        </w:rPr>
        <w:t>done</w:t>
      </w:r>
    </w:p>
    <w:p w14:paraId="093FCBE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echo </w:t>
      </w:r>
      <w:r>
        <w:rPr>
          <w:rFonts w:ascii="Consolas" w:hAnsi="Consolas" w:cs="Courier New"/>
          <w:color w:val="008800"/>
          <w:sz w:val="17"/>
          <w:szCs w:val="17"/>
        </w:rPr>
        <w:t>"openmp_cpu_benchmarks=PASS"</w:t>
      </w:r>
    </w:p>
    <w:p w14:paraId="6F7E54E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880000"/>
          <w:sz w:val="17"/>
          <w:szCs w:val="17"/>
        </w:rPr>
        <w:t># LOCAL NVIDIA RTX 4090 | one-GPU CUDA validation</w:t>
      </w:r>
    </w:p>
    <w:p w14:paraId="5C8B0E2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O2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sm_89 \</w:t>
      </w:r>
    </w:p>
    <w:p w14:paraId="5DAB0D3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include \</w:t>
      </w:r>
    </w:p>
    <w:p w14:paraId="0627CEE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opt</w:t>
      </w:r>
      <w:r>
        <w:rPr>
          <w:rFonts w:ascii="Consolas" w:hAnsi="Consolas" w:cs="Courier New"/>
          <w:color w:val="666600"/>
          <w:sz w:val="17"/>
          <w:szCs w:val="17"/>
        </w:rPr>
        <w:t>/</w:t>
      </w:r>
      <w:r>
        <w:rPr>
          <w:rFonts w:ascii="Consolas" w:hAnsi="Consolas" w:cs="Courier New"/>
          <w:color w:val="000000"/>
          <w:sz w:val="17"/>
          <w:szCs w:val="17"/>
        </w:rPr>
        <w:t>conda</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r>
        <w:rPr>
          <w:rFonts w:ascii="Consolas" w:hAnsi="Consolas" w:cs="Courier New"/>
          <w:color w:val="000000"/>
          <w:sz w:val="17"/>
          <w:szCs w:val="17"/>
        </w:rPr>
        <w:t>nvidia</w:t>
      </w:r>
      <w:r>
        <w:rPr>
          <w:rFonts w:ascii="Consolas" w:hAnsi="Consolas" w:cs="Courier New"/>
          <w:color w:val="666600"/>
          <w:sz w:val="17"/>
          <w:szCs w:val="17"/>
        </w:rPr>
        <w:t>/</w:t>
      </w:r>
      <w:r>
        <w:rPr>
          <w:rFonts w:ascii="Consolas" w:hAnsi="Consolas" w:cs="Courier New"/>
          <w:color w:val="000000"/>
          <w:sz w:val="17"/>
          <w:szCs w:val="17"/>
        </w:rPr>
        <w:t>cublas</w:t>
      </w:r>
      <w:r>
        <w:rPr>
          <w:rFonts w:ascii="Consolas" w:hAnsi="Consolas" w:cs="Courier New"/>
          <w:color w:val="666600"/>
          <w:sz w:val="17"/>
          <w:szCs w:val="17"/>
        </w:rPr>
        <w:t>/</w:t>
      </w:r>
      <w:r>
        <w:rPr>
          <w:rFonts w:ascii="Consolas" w:hAnsi="Consolas" w:cs="Courier New"/>
          <w:color w:val="000000"/>
          <w:sz w:val="17"/>
          <w:szCs w:val="17"/>
        </w:rPr>
        <w:t>include \</w:t>
      </w:r>
    </w:p>
    <w:p w14:paraId="4039436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attention_local</w:t>
      </w:r>
      <w:r>
        <w:rPr>
          <w:rFonts w:ascii="Consolas" w:hAnsi="Consolas" w:cs="Courier New"/>
          <w:color w:val="666600"/>
          <w:sz w:val="17"/>
          <w:szCs w:val="17"/>
        </w:rPr>
        <w:t>/</w:t>
      </w:r>
      <w:r>
        <w:rPr>
          <w:rFonts w:ascii="Consolas" w:hAnsi="Consolas" w:cs="Courier New"/>
          <w:color w:val="000000"/>
          <w:sz w:val="17"/>
          <w:szCs w:val="17"/>
        </w:rPr>
        <w:t>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cu \</w:t>
      </w:r>
    </w:p>
    <w:p w14:paraId="6FDC2EF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 xml:space="preserve">lib </w:t>
      </w:r>
      <w:r>
        <w:rPr>
          <w:rFonts w:ascii="Consolas" w:hAnsi="Consolas" w:cs="Courier New"/>
          <w:color w:val="666600"/>
          <w:sz w:val="17"/>
          <w:szCs w:val="17"/>
        </w:rPr>
        <w:t>-</w:t>
      </w:r>
      <w:r>
        <w:rPr>
          <w:rFonts w:ascii="Consolas" w:hAnsi="Consolas" w:cs="Courier New"/>
          <w:color w:val="000000"/>
          <w:sz w:val="17"/>
          <w:szCs w:val="17"/>
        </w:rPr>
        <w:t>lcublas \</w:t>
      </w:r>
    </w:p>
    <w:p w14:paraId="6D03BF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attention_local</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attention_cuda</w:t>
      </w:r>
    </w:p>
    <w:p w14:paraId="43CE147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LD_LIBRARY_PATH</w:t>
      </w:r>
      <w:r>
        <w:rPr>
          <w:rFonts w:ascii="Consolas" w:hAnsi="Consolas" w:cs="Courier New"/>
          <w:color w:val="666600"/>
          <w:sz w:val="17"/>
          <w:szCs w:val="17"/>
        </w:rPr>
        <w:t>=</w:t>
      </w:r>
      <w:r>
        <w:rPr>
          <w:rFonts w:ascii="Consolas" w:hAnsi="Consolas" w:cs="Courier New"/>
          <w:color w:val="008800"/>
          <w:sz w:val="17"/>
          <w:szCs w:val="17"/>
        </w:rPr>
        <w:t>/tmp/</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8800"/>
          <w:sz w:val="17"/>
          <w:szCs w:val="17"/>
        </w:rPr>
        <w:t>/opt/</w:t>
      </w:r>
      <w:r>
        <w:rPr>
          <w:rFonts w:ascii="Consolas" w:hAnsi="Consolas" w:cs="Courier New"/>
          <w:color w:val="000000"/>
          <w:sz w:val="17"/>
          <w:szCs w:val="17"/>
        </w:rPr>
        <w:t>conda</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r>
        <w:rPr>
          <w:rFonts w:ascii="Consolas" w:hAnsi="Consolas" w:cs="Courier New"/>
          <w:color w:val="000000"/>
          <w:sz w:val="17"/>
          <w:szCs w:val="17"/>
        </w:rPr>
        <w:t>nvidia</w:t>
      </w:r>
      <w:r>
        <w:rPr>
          <w:rFonts w:ascii="Consolas" w:hAnsi="Consolas" w:cs="Courier New"/>
          <w:color w:val="666600"/>
          <w:sz w:val="17"/>
          <w:szCs w:val="17"/>
        </w:rPr>
        <w:t>/</w:t>
      </w:r>
      <w:r>
        <w:rPr>
          <w:rFonts w:ascii="Consolas" w:hAnsi="Consolas" w:cs="Courier New"/>
          <w:color w:val="000000"/>
          <w:sz w:val="17"/>
          <w:szCs w:val="17"/>
        </w:rPr>
        <w:t>cublas</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8800"/>
          <w:sz w:val="17"/>
          <w:szCs w:val="17"/>
        </w:rPr>
        <w:t>/opt/</w:t>
      </w:r>
      <w:r>
        <w:rPr>
          <w:rFonts w:ascii="Consolas" w:hAnsi="Consolas" w:cs="Courier New"/>
          <w:color w:val="000000"/>
          <w:sz w:val="17"/>
          <w:szCs w:val="17"/>
        </w:rPr>
        <w:t>conda</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r>
        <w:rPr>
          <w:rFonts w:ascii="Consolas" w:hAnsi="Consolas" w:cs="Courier New"/>
          <w:color w:val="000000"/>
          <w:sz w:val="17"/>
          <w:szCs w:val="17"/>
        </w:rPr>
        <w:t>nvidia</w:t>
      </w:r>
      <w:r>
        <w:rPr>
          <w:rFonts w:ascii="Consolas" w:hAnsi="Consolas" w:cs="Courier New"/>
          <w:color w:val="666600"/>
          <w:sz w:val="17"/>
          <w:szCs w:val="17"/>
        </w:rPr>
        <w:t>/</w:t>
      </w:r>
      <w:r>
        <w:rPr>
          <w:rFonts w:ascii="Consolas" w:hAnsi="Consolas" w:cs="Courier New"/>
          <w:color w:val="000000"/>
          <w:sz w:val="17"/>
          <w:szCs w:val="17"/>
        </w:rPr>
        <w:t>cuda_runtime</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LD_LIBRARY_PATH</w:t>
      </w:r>
      <w:r>
        <w:rPr>
          <w:rFonts w:ascii="Consolas" w:hAnsi="Consolas" w:cs="Courier New"/>
          <w:color w:val="666600"/>
          <w:sz w:val="17"/>
          <w:szCs w:val="17"/>
        </w:rPr>
        <w:t>:-}</w:t>
      </w:r>
      <w:r>
        <w:rPr>
          <w:rFonts w:ascii="Consolas" w:hAnsi="Consolas" w:cs="Courier New"/>
          <w:color w:val="000000"/>
          <w:sz w:val="17"/>
          <w:szCs w:val="17"/>
        </w:rPr>
        <w:t xml:space="preserve"> \</w:t>
      </w:r>
    </w:p>
    <w:p w14:paraId="53F49F1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attention_local</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attention_cuda \</w:t>
      </w:r>
    </w:p>
    <w:p w14:paraId="6A88A24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p>
    <w:p w14:paraId="16C664F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880000"/>
          <w:sz w:val="17"/>
          <w:szCs w:val="17"/>
        </w:rPr>
        <w:t># JOB 1475534 | initial placement check | no attention kernel was launched</w:t>
      </w:r>
    </w:p>
    <w:p w14:paraId="541C5C8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5F15959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5A1945D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51.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1699C7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printf </w:t>
      </w:r>
      <w:r>
        <w:rPr>
          <w:rFonts w:ascii="Consolas" w:hAnsi="Consolas" w:cs="Courier New"/>
          <w:color w:val="008800"/>
          <w:sz w:val="17"/>
          <w:szCs w:val="17"/>
        </w:rPr>
        <w:t>'MPI rank hosts: %s\n'</w:t>
      </w:r>
      <w:r>
        <w:rPr>
          <w:rFonts w:ascii="Consolas" w:hAnsi="Consolas" w:cs="Courier New"/>
          <w:color w:val="000000"/>
          <w:sz w:val="17"/>
          <w:szCs w:val="17"/>
        </w:rPr>
        <w:t xml:space="preserve"> </w:t>
      </w:r>
      <w:r>
        <w:rPr>
          <w:rFonts w:ascii="Consolas" w:hAnsi="Consolas" w:cs="Courier New"/>
          <w:color w:val="008800"/>
          <w:sz w:val="17"/>
          <w:szCs w:val="17"/>
        </w:rPr>
        <w:t>"${LAUNCHED_HOSTS[*]}"</w:t>
      </w:r>
    </w:p>
    <w:p w14:paraId="248C935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p>
    <w:p w14:paraId="3FFCD28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echo </w:t>
      </w:r>
      <w:r>
        <w:rPr>
          <w:rFonts w:ascii="Consolas" w:hAnsi="Consolas" w:cs="Courier New"/>
          <w:color w:val="008800"/>
          <w:sz w:val="17"/>
          <w:szCs w:val="17"/>
        </w:rPr>
        <w:t>"ERROR: expected two MPI ranks on two distinct nodes"</w:t>
      </w:r>
    </w:p>
    <w:p w14:paraId="6126980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000000"/>
          <w:sz w:val="17"/>
          <w:szCs w:val="17"/>
        </w:rPr>
        <w:t xml:space="preserve"> </w:t>
      </w:r>
      <w:r>
        <w:rPr>
          <w:rFonts w:ascii="Consolas" w:hAnsi="Consolas" w:cs="Courier New"/>
          <w:color w:val="006666"/>
          <w:sz w:val="17"/>
          <w:szCs w:val="17"/>
        </w:rPr>
        <w:t>22</w:t>
      </w:r>
    </w:p>
    <w:p w14:paraId="20A2595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color w:val="000088"/>
          <w:sz w:val="17"/>
          <w:szCs w:val="17"/>
        </w:rPr>
      </w:pPr>
      <w:r>
        <w:rPr>
          <w:rFonts w:ascii="Consolas" w:hAnsi="Consolas" w:cs="Courier New"/>
          <w:sz w:val="17"/>
          <w:szCs w:val="17"/>
        </w:rPr>
        <w:t xml:space="preserve"> 56. </w:t>
      </w:r>
      <w:r>
        <w:rPr>
          <w:rFonts w:ascii="Consolas" w:hAnsi="Consolas" w:cs="Courier New"/>
          <w:color w:val="000088"/>
          <w:sz w:val="17"/>
          <w:szCs w:val="17"/>
        </w:rPr>
        <w:t>fi</w:t>
      </w:r>
    </w:p>
    <w:p w14:paraId="6108441D" w14:textId="1529F85C" w:rsidR="00A73486" w:rsidRPr="00A73486" w:rsidRDefault="00A73486" w:rsidP="00A73486">
      <w:pPr>
        <w:widowControl/>
        <w:spacing w:after="160" w:line="278" w:lineRule="auto"/>
        <w:ind w:firstLineChars="0" w:firstLine="0"/>
        <w:rPr>
          <w:rFonts w:ascii="Consolas" w:eastAsiaTheme="minorEastAsia" w:hAnsi="Consolas" w:cs="Courier New"/>
          <w:color w:val="000088"/>
          <w:kern w:val="0"/>
          <w:sz w:val="17"/>
          <w:szCs w:val="17"/>
          <w14:ligatures w14:val="none"/>
        </w:rPr>
      </w:pPr>
      <w:r>
        <w:rPr>
          <w:rFonts w:ascii="Consolas" w:hAnsi="Consolas" w:cs="Courier New"/>
          <w:color w:val="000088"/>
          <w:sz w:val="17"/>
          <w:szCs w:val="17"/>
        </w:rPr>
        <w:br w:type="page"/>
      </w:r>
    </w:p>
    <w:p w14:paraId="0F497B6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57. </w:t>
      </w:r>
      <w:r>
        <w:rPr>
          <w:rFonts w:ascii="Consolas" w:hAnsi="Consolas" w:cs="Courier New"/>
          <w:color w:val="880000"/>
          <w:sz w:val="17"/>
          <w:szCs w:val="17"/>
        </w:rPr>
        <w:t># JOB 1476015 | scripts/vanda_attention_multinode_smoke_free.pbs</w:t>
      </w:r>
    </w:p>
    <w:p w14:paraId="110FE5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880000"/>
          <w:sz w:val="17"/>
          <w:szCs w:val="17"/>
        </w:rPr>
        <w:t>#!/bin/bash</w:t>
      </w:r>
    </w:p>
    <w:p w14:paraId="29DF6E3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880000"/>
          <w:sz w:val="17"/>
          <w:szCs w:val="17"/>
        </w:rPr>
        <w:t>#PBS -q auto_free</w:t>
      </w:r>
    </w:p>
    <w:p w14:paraId="7B94F63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880000"/>
          <w:sz w:val="17"/>
          <w:szCs w:val="17"/>
        </w:rPr>
        <w:t>#PBS -N attention_2node_smoke</w:t>
      </w:r>
    </w:p>
    <w:p w14:paraId="1CB7B1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880000"/>
          <w:sz w:val="17"/>
          <w:szCs w:val="17"/>
        </w:rPr>
        <w:t>#PBS -j oe</w:t>
      </w:r>
    </w:p>
    <w:p w14:paraId="4E2C899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880000"/>
          <w:sz w:val="17"/>
          <w:szCs w:val="17"/>
        </w:rPr>
        <w:t>#PBS -l select=2:ncpus=4:mpiprocs=1:ngpus=1:node_pool=gpu_free:mem=16GB</w:t>
      </w:r>
    </w:p>
    <w:p w14:paraId="1DA765B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880000"/>
          <w:sz w:val="17"/>
          <w:szCs w:val="17"/>
        </w:rPr>
        <w:t>#PBS -l place=scatter</w:t>
      </w:r>
    </w:p>
    <w:p w14:paraId="39F4BFC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880000"/>
          <w:sz w:val="17"/>
          <w:szCs w:val="17"/>
        </w:rPr>
        <w:t>#PBS -l walltime=00:10:00</w:t>
      </w:r>
    </w:p>
    <w:p w14:paraId="7D6DB03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740D60E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404A75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037E06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4C4B8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59EE871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2EC246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"${MPI_HOME:-$(dirname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6E152DE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"$MPI_HOME/bin:$PATH"</w:t>
      </w:r>
    </w:p>
    <w:p w14:paraId="3D8EAA0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251D572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88"/>
          <w:sz w:val="17"/>
          <w:szCs w:val="17"/>
        </w:rPr>
        <w:t>export</w:t>
      </w:r>
      <w:r>
        <w:rPr>
          <w:rFonts w:ascii="Consolas" w:hAnsi="Consolas" w:cs="Courier New"/>
          <w:color w:val="000000"/>
          <w:sz w:val="17"/>
          <w:szCs w:val="17"/>
        </w:rPr>
        <w:t xml:space="preserve"> OMPI_MCA_plm_rsh_agent</w:t>
      </w:r>
      <w:r>
        <w:rPr>
          <w:rFonts w:ascii="Consolas" w:hAnsi="Consolas" w:cs="Courier New"/>
          <w:color w:val="666600"/>
          <w:sz w:val="17"/>
          <w:szCs w:val="17"/>
        </w:rPr>
        <w:t>=</w:t>
      </w:r>
      <w:r>
        <w:rPr>
          <w:rFonts w:ascii="Consolas" w:hAnsi="Consolas" w:cs="Courier New"/>
          <w:color w:val="000000"/>
          <w:sz w:val="17"/>
          <w:szCs w:val="17"/>
        </w:rPr>
        <w:t>ssh</w:t>
      </w:r>
    </w:p>
    <w:p w14:paraId="71A5957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multinode_smoke_free</w:t>
      </w:r>
    </w:p>
    <w:p w14:paraId="7863BA5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008800"/>
          <w:sz w:val="17"/>
          <w:szCs w:val="17"/>
        </w:rPr>
        <w:t>"$OUT"</w:t>
      </w:r>
      <w:r>
        <w:rPr>
          <w:rFonts w:ascii="Consolas" w:hAnsi="Consolas" w:cs="Courier New"/>
          <w:color w:val="000000"/>
          <w:sz w:val="17"/>
          <w:szCs w:val="17"/>
        </w:rPr>
        <w:t xml:space="preserve"> bin</w:t>
      </w:r>
    </w:p>
    <w:p w14:paraId="24F079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"$OUT/mpi_hosts"</w:t>
      </w:r>
    </w:p>
    <w:p w14:paraId="387D20A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335ACAE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"$(wc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3D272C7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w:t>
      </w:r>
    </w:p>
    <w:p w14:paraId="22E22A6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5980677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2E0EEC3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RANK_HOSTS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0D89EB7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"${#RANK_HOSTS[@]}"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7F1A8E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p>
    <w:p w14:paraId="38D296B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echo </w:t>
      </w:r>
      <w:r>
        <w:rPr>
          <w:rFonts w:ascii="Consolas" w:hAnsi="Consolas" w:cs="Courier New"/>
          <w:color w:val="008800"/>
          <w:sz w:val="17"/>
          <w:szCs w:val="17"/>
        </w:rPr>
        <w:t>"MULTINODE_SMOKE=PASS"</w:t>
      </w:r>
    </w:p>
    <w:p w14:paraId="01ECA38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880000"/>
          <w:sz w:val="17"/>
          <w:szCs w:val="17"/>
        </w:rPr>
        <w:t># JOB 1476284 | scripts/vanda_attention_multinode_all_free.pbs</w:t>
      </w:r>
    </w:p>
    <w:p w14:paraId="6E49481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880000"/>
          <w:sz w:val="17"/>
          <w:szCs w:val="17"/>
        </w:rPr>
        <w:t>#!/bin/bash</w:t>
      </w:r>
    </w:p>
    <w:p w14:paraId="0C600F2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880000"/>
          <w:sz w:val="17"/>
          <w:szCs w:val="17"/>
        </w:rPr>
        <w:t>#PBS -q auto_free</w:t>
      </w:r>
    </w:p>
    <w:p w14:paraId="5C31FF6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880000"/>
          <w:sz w:val="17"/>
          <w:szCs w:val="17"/>
        </w:rPr>
        <w:t>#PBS -N attention_2node_all</w:t>
      </w:r>
    </w:p>
    <w:p w14:paraId="051F905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880000"/>
          <w:sz w:val="17"/>
          <w:szCs w:val="17"/>
        </w:rPr>
        <w:t>#PBS -j oe</w:t>
      </w:r>
    </w:p>
    <w:p w14:paraId="26F0705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880000"/>
          <w:sz w:val="17"/>
          <w:szCs w:val="17"/>
        </w:rPr>
        <w:t>#PBS -l select=2:ncpus=4:mpiprocs=1:ngpus=1:node_pool=gpu_free:mem=16GB</w:t>
      </w:r>
    </w:p>
    <w:p w14:paraId="71123ED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880000"/>
          <w:sz w:val="17"/>
          <w:szCs w:val="17"/>
        </w:rPr>
        <w:t>#PBS -l place=scatter</w:t>
      </w:r>
    </w:p>
    <w:p w14:paraId="640200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880000"/>
          <w:sz w:val="17"/>
          <w:szCs w:val="17"/>
        </w:rPr>
        <w:t>#PBS -l walltime=01:00:00</w:t>
      </w:r>
    </w:p>
    <w:p w14:paraId="3BCA7CE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622657C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7402270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multinode_all</w:t>
      </w:r>
    </w:p>
    <w:p w14:paraId="11A16C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98.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78C777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740D83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2DB3D17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66774BA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"${MPI_HOME:-$(dirname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99EDAF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"$MPI_HOME/bin:$PATH"</w:t>
      </w:r>
    </w:p>
    <w:p w14:paraId="2E438C5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706B2E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88"/>
          <w:sz w:val="17"/>
          <w:szCs w:val="17"/>
        </w:rPr>
        <w:t>export</w:t>
      </w:r>
      <w:r>
        <w:rPr>
          <w:rFonts w:ascii="Consolas" w:hAnsi="Consolas" w:cs="Courier New"/>
          <w:color w:val="000000"/>
          <w:sz w:val="17"/>
          <w:szCs w:val="17"/>
        </w:rPr>
        <w:t xml:space="preserve"> OMPI_MCA_plm_rsh_agent</w:t>
      </w:r>
      <w:r>
        <w:rPr>
          <w:rFonts w:ascii="Consolas" w:hAnsi="Consolas" w:cs="Courier New"/>
          <w:color w:val="666600"/>
          <w:sz w:val="17"/>
          <w:szCs w:val="17"/>
        </w:rPr>
        <w:t>=</w:t>
      </w:r>
      <w:r>
        <w:rPr>
          <w:rFonts w:ascii="Consolas" w:hAnsi="Consolas" w:cs="Courier New"/>
          <w:color w:val="000000"/>
          <w:sz w:val="17"/>
          <w:szCs w:val="17"/>
        </w:rPr>
        <w:t>ssh</w:t>
      </w:r>
    </w:p>
    <w:p w14:paraId="5ADF447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multinode_all</w:t>
      </w:r>
    </w:p>
    <w:p w14:paraId="42523B3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"$OUT/mpi_hosts"</w:t>
      </w:r>
    </w:p>
    <w:p w14:paraId="67B6400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55C2922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"$(wc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246E8F1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attention_serial</w:t>
      </w:r>
    </w:p>
    <w:p w14:paraId="4073DE1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sm_86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attention_cuda</w:t>
      </w:r>
    </w:p>
    <w:p w14:paraId="381BDA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w:t>
      </w:r>
    </w:p>
    <w:p w14:paraId="1F9802D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25B180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25A6B64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07AC778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7E730B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"$OUT/ring_257.csv"</w:t>
      </w:r>
    </w:p>
    <w:p w14:paraId="1E9E5E2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"$OUT/ring_causal_257.csv"</w:t>
      </w:r>
    </w:p>
    <w:p w14:paraId="3C8F58E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6251B7F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740B146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88"/>
          <w:sz w:val="17"/>
          <w:szCs w:val="17"/>
        </w:rPr>
        <w:t>done</w:t>
      </w:r>
    </w:p>
    <w:p w14:paraId="6819E06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43C2790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bq_bk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"64 128"</w:t>
      </w:r>
      <w:r>
        <w:rPr>
          <w:rFonts w:ascii="Consolas" w:hAnsi="Consolas" w:cs="Courier New"/>
          <w:color w:val="000000"/>
          <w:sz w:val="17"/>
          <w:szCs w:val="17"/>
        </w:rPr>
        <w:t xml:space="preserve"> </w:t>
      </w:r>
      <w:r>
        <w:rPr>
          <w:rFonts w:ascii="Consolas" w:hAnsi="Consolas" w:cs="Courier New"/>
          <w:color w:val="008800"/>
          <w:sz w:val="17"/>
          <w:szCs w:val="17"/>
        </w:rPr>
        <w:t>"64 256"</w:t>
      </w:r>
      <w:r>
        <w:rPr>
          <w:rFonts w:ascii="Consolas" w:hAnsi="Consolas" w:cs="Courier New"/>
          <w:color w:val="000000"/>
          <w:sz w:val="17"/>
          <w:szCs w:val="17"/>
        </w:rPr>
        <w:t xml:space="preserve"> </w:t>
      </w:r>
      <w:r>
        <w:rPr>
          <w:rFonts w:ascii="Consolas" w:hAnsi="Consolas" w:cs="Courier New"/>
          <w:color w:val="008800"/>
          <w:sz w:val="17"/>
          <w:szCs w:val="17"/>
        </w:rPr>
        <w:t>"128 128"</w:t>
      </w:r>
      <w:r>
        <w:rPr>
          <w:rFonts w:ascii="Consolas" w:hAnsi="Consolas" w:cs="Courier New"/>
          <w:color w:val="000000"/>
          <w:sz w:val="17"/>
          <w:szCs w:val="17"/>
        </w:rPr>
        <w:t xml:space="preserve"> </w:t>
      </w:r>
      <w:r>
        <w:rPr>
          <w:rFonts w:ascii="Consolas" w:hAnsi="Consolas" w:cs="Courier New"/>
          <w:color w:val="008800"/>
          <w:sz w:val="17"/>
          <w:szCs w:val="17"/>
        </w:rPr>
        <w:t>"128 256"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6A8EDF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bq bk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"$bq_bk"</w:t>
      </w:r>
    </w:p>
    <w:p w14:paraId="69BCCA1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8800"/>
          <w:sz w:val="17"/>
          <w:szCs w:val="17"/>
        </w:rPr>
        <w:t>"$bq"</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8800"/>
          <w:sz w:val="17"/>
          <w:szCs w:val="17"/>
        </w:rPr>
        <w:t>"$bk"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p>
    <w:p w14:paraId="0AA257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done</w:t>
      </w:r>
    </w:p>
    <w:p w14:paraId="10FC41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88"/>
          <w:sz w:val="17"/>
          <w:szCs w:val="17"/>
        </w:rPr>
        <w:t>done</w:t>
      </w:r>
    </w:p>
    <w:p w14:paraId="387ACF5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71CC3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mask </w:t>
      </w:r>
      <w:r>
        <w:rPr>
          <w:rFonts w:ascii="Consolas" w:hAnsi="Consolas" w:cs="Courier New"/>
          <w:color w:val="000088"/>
          <w:sz w:val="17"/>
          <w:szCs w:val="17"/>
        </w:rPr>
        <w:t>in</w:t>
      </w:r>
      <w:r>
        <w:rPr>
          <w:rFonts w:ascii="Consolas" w:hAnsi="Consolas" w:cs="Courier New"/>
          <w:color w:val="000000"/>
          <w:sz w:val="17"/>
          <w:szCs w:val="17"/>
        </w:rPr>
        <w:t xml:space="preserve"> full 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B46B5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args</w:t>
      </w:r>
      <w:r>
        <w:rPr>
          <w:rFonts w:ascii="Consolas" w:hAnsi="Consolas" w:cs="Courier New"/>
          <w:color w:val="666600"/>
          <w:sz w:val="17"/>
          <w:szCs w:val="17"/>
        </w:rPr>
        <w:t>=()</w:t>
      </w:r>
    </w:p>
    <w:p w14:paraId="5686D12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causal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r>
        <w:rPr>
          <w:rFonts w:ascii="Consolas" w:hAnsi="Consolas" w:cs="Courier New"/>
          <w:color w:val="000000"/>
          <w:sz w:val="17"/>
          <w:szCs w:val="17"/>
        </w:rPr>
        <w:t xml:space="preserve"> args</w:t>
      </w:r>
      <w:r>
        <w:rPr>
          <w:rFonts w:ascii="Consolas" w:hAnsi="Consolas" w:cs="Courier New"/>
          <w:color w:val="666600"/>
          <w:sz w:val="17"/>
          <w:szCs w:val="17"/>
        </w:rPr>
        <w:t>+=(--</w:t>
      </w:r>
      <w:r>
        <w:rPr>
          <w:rFonts w:ascii="Consolas" w:hAnsi="Consolas" w:cs="Courier New"/>
          <w:color w:val="000000"/>
          <w:sz w:val="17"/>
          <w:szCs w:val="17"/>
        </w:rPr>
        <w:t>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w:t>
      </w:r>
    </w:p>
    <w:p w14:paraId="0D11C7B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008800"/>
          <w:sz w:val="17"/>
          <w:szCs w:val="17"/>
        </w:rPr>
        <w:t>"${args[@]}"</w:t>
      </w:r>
    </w:p>
    <w:p w14:paraId="7E2874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000088"/>
          <w:sz w:val="17"/>
          <w:szCs w:val="17"/>
        </w:rPr>
        <w:t>done</w:t>
      </w:r>
    </w:p>
    <w:p w14:paraId="711B7F9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134. </w:t>
      </w:r>
      <w:r>
        <w:rPr>
          <w:rFonts w:ascii="Consolas" w:hAnsi="Consolas" w:cs="Courier New"/>
          <w:color w:val="000088"/>
          <w:sz w:val="17"/>
          <w:szCs w:val="17"/>
        </w:rPr>
        <w:t>done</w:t>
      </w:r>
    </w:p>
    <w:p w14:paraId="46F9D01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88"/>
          <w:sz w:val="17"/>
          <w:szCs w:val="17"/>
        </w:rPr>
        <w:t>for</w:t>
      </w:r>
      <w:r>
        <w:rPr>
          <w:rFonts w:ascii="Consolas" w:hAnsi="Consolas" w:cs="Courier New"/>
          <w:color w:val="000000"/>
          <w:sz w:val="17"/>
          <w:szCs w:val="17"/>
        </w:rPr>
        <w:t xml:space="preserve"> pair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"512 724"</w:t>
      </w:r>
      <w:r>
        <w:rPr>
          <w:rFonts w:ascii="Consolas" w:hAnsi="Consolas" w:cs="Courier New"/>
          <w:color w:val="000000"/>
          <w:sz w:val="17"/>
          <w:szCs w:val="17"/>
        </w:rPr>
        <w:t xml:space="preserve"> </w:t>
      </w:r>
      <w:r>
        <w:rPr>
          <w:rFonts w:ascii="Consolas" w:hAnsi="Consolas" w:cs="Courier New"/>
          <w:color w:val="008800"/>
          <w:sz w:val="17"/>
          <w:szCs w:val="17"/>
        </w:rPr>
        <w:t>"1024 1448"</w:t>
      </w:r>
      <w:r>
        <w:rPr>
          <w:rFonts w:ascii="Consolas" w:hAnsi="Consolas" w:cs="Courier New"/>
          <w:color w:val="000000"/>
          <w:sz w:val="17"/>
          <w:szCs w:val="17"/>
        </w:rPr>
        <w:t xml:space="preserve"> </w:t>
      </w:r>
      <w:r>
        <w:rPr>
          <w:rFonts w:ascii="Consolas" w:hAnsi="Consolas" w:cs="Courier New"/>
          <w:color w:val="008800"/>
          <w:sz w:val="17"/>
          <w:szCs w:val="17"/>
        </w:rPr>
        <w:t>"2048 2896"</w:t>
      </w:r>
      <w:r>
        <w:rPr>
          <w:rFonts w:ascii="Consolas" w:hAnsi="Consolas" w:cs="Courier New"/>
          <w:color w:val="000000"/>
          <w:sz w:val="17"/>
          <w:szCs w:val="17"/>
        </w:rPr>
        <w:t xml:space="preserve"> </w:t>
      </w:r>
      <w:r>
        <w:rPr>
          <w:rFonts w:ascii="Consolas" w:hAnsi="Consolas" w:cs="Courier New"/>
          <w:color w:val="008800"/>
          <w:sz w:val="17"/>
          <w:szCs w:val="17"/>
        </w:rPr>
        <w:t>"4096 5793"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78B0EA4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n1 n2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"$pair"</w:t>
      </w:r>
    </w:p>
    <w:p w14:paraId="3618A38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6A461DB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1EEF3E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88"/>
          <w:sz w:val="17"/>
          <w:szCs w:val="17"/>
        </w:rPr>
        <w:t>done</w:t>
      </w:r>
    </w:p>
    <w:p w14:paraId="5B3B2EA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color w:val="008800"/>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echo </w:t>
      </w:r>
      <w:r>
        <w:rPr>
          <w:rFonts w:ascii="Consolas" w:hAnsi="Consolas" w:cs="Courier New"/>
          <w:color w:val="008800"/>
          <w:sz w:val="17"/>
          <w:szCs w:val="17"/>
        </w:rPr>
        <w:t>"MULTINODE_FULL_EXPERIMENTS=PASS"</w:t>
      </w:r>
    </w:p>
    <w:p w14:paraId="0672940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p>
    <w:p w14:paraId="087A4A1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880000"/>
          <w:sz w:val="17"/>
          <w:szCs w:val="17"/>
        </w:rPr>
        <w:t># JOB 1476448 | scripts/vanda_attention_multinode_all_batch.pbs</w:t>
      </w:r>
    </w:p>
    <w:p w14:paraId="5679F4E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880000"/>
          <w:sz w:val="17"/>
          <w:szCs w:val="17"/>
        </w:rPr>
        <w:t>#!/bin/bash</w:t>
      </w:r>
    </w:p>
    <w:p w14:paraId="1FB52ED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880000"/>
          <w:sz w:val="17"/>
          <w:szCs w:val="17"/>
        </w:rPr>
        <w:t>#PBS -P personal-dongwuzheng</w:t>
      </w:r>
    </w:p>
    <w:p w14:paraId="04D3B2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880000"/>
          <w:sz w:val="17"/>
          <w:szCs w:val="17"/>
        </w:rPr>
        <w:t>#PBS -q auto</w:t>
      </w:r>
    </w:p>
    <w:p w14:paraId="48670C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880000"/>
          <w:sz w:val="17"/>
          <w:szCs w:val="17"/>
        </w:rPr>
        <w:t>#PBS -N attention_2node_batch</w:t>
      </w:r>
    </w:p>
    <w:p w14:paraId="34503A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880000"/>
          <w:sz w:val="17"/>
          <w:szCs w:val="17"/>
        </w:rPr>
        <w:t>#PBS -j oe</w:t>
      </w:r>
    </w:p>
    <w:p w14:paraId="04D18D2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880000"/>
          <w:sz w:val="17"/>
          <w:szCs w:val="17"/>
        </w:rPr>
        <w:t>#PBS -l select=2:ncpus=4:mpiprocs=1:ngpus=1:mem=16GB</w:t>
      </w:r>
    </w:p>
    <w:p w14:paraId="7621C4B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880000"/>
          <w:sz w:val="17"/>
          <w:szCs w:val="17"/>
        </w:rPr>
        <w:t>#PBS -l place=scatter</w:t>
      </w:r>
    </w:p>
    <w:p w14:paraId="0885C59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880000"/>
          <w:sz w:val="17"/>
          <w:szCs w:val="17"/>
        </w:rPr>
        <w:t>#PBS -l walltime=01:00:00</w:t>
      </w:r>
    </w:p>
    <w:p w14:paraId="0EF991B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1757CFE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1ECEBFA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multinode_all</w:t>
      </w:r>
    </w:p>
    <w:p w14:paraId="7C9A7BF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4D92DC4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61A053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7F45B10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2FA5CC1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"${MPI_HOME:-$(dirname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69340C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"$MPI_HOME/bin:$PATH"</w:t>
      </w:r>
    </w:p>
    <w:p w14:paraId="5A291BD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761EB3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88"/>
          <w:sz w:val="17"/>
          <w:szCs w:val="17"/>
        </w:rPr>
        <w:t>export</w:t>
      </w:r>
      <w:r>
        <w:rPr>
          <w:rFonts w:ascii="Consolas" w:hAnsi="Consolas" w:cs="Courier New"/>
          <w:color w:val="000000"/>
          <w:sz w:val="17"/>
          <w:szCs w:val="17"/>
        </w:rPr>
        <w:t xml:space="preserve"> OMPI_MCA_plm_rsh_agent</w:t>
      </w:r>
      <w:r>
        <w:rPr>
          <w:rFonts w:ascii="Consolas" w:hAnsi="Consolas" w:cs="Courier New"/>
          <w:color w:val="666600"/>
          <w:sz w:val="17"/>
          <w:szCs w:val="17"/>
        </w:rPr>
        <w:t>=</w:t>
      </w:r>
      <w:r>
        <w:rPr>
          <w:rFonts w:ascii="Consolas" w:hAnsi="Consolas" w:cs="Courier New"/>
          <w:color w:val="000000"/>
          <w:sz w:val="17"/>
          <w:szCs w:val="17"/>
        </w:rPr>
        <w:t>ssh</w:t>
      </w:r>
    </w:p>
    <w:p w14:paraId="12DE89E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multinode_all</w:t>
      </w:r>
    </w:p>
    <w:p w14:paraId="7E5DF99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"$OUT/mpi_hosts"</w:t>
      </w:r>
    </w:p>
    <w:p w14:paraId="763C6A3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06C4D7D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"$(wc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48983A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attention_serial</w:t>
      </w:r>
    </w:p>
    <w:p w14:paraId="12FCB49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sm_86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attention_cuda</w:t>
      </w:r>
    </w:p>
    <w:p w14:paraId="03A9532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w:t>
      </w:r>
    </w:p>
    <w:p w14:paraId="11E71B5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6A119AB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406980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2A671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4FFAFC6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172.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"$OUT/ring_257.csv"</w:t>
      </w:r>
    </w:p>
    <w:p w14:paraId="6AB1D7A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"$OUT/ring_causal_257.csv"</w:t>
      </w:r>
    </w:p>
    <w:p w14:paraId="43AB12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4F1F43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2131FC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88"/>
          <w:sz w:val="17"/>
          <w:szCs w:val="17"/>
        </w:rPr>
        <w:t>done</w:t>
      </w:r>
    </w:p>
    <w:p w14:paraId="15ABE36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7E3F381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bq_bk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"64 128"</w:t>
      </w:r>
      <w:r>
        <w:rPr>
          <w:rFonts w:ascii="Consolas" w:hAnsi="Consolas" w:cs="Courier New"/>
          <w:color w:val="000000"/>
          <w:sz w:val="17"/>
          <w:szCs w:val="17"/>
        </w:rPr>
        <w:t xml:space="preserve"> </w:t>
      </w:r>
      <w:r>
        <w:rPr>
          <w:rFonts w:ascii="Consolas" w:hAnsi="Consolas" w:cs="Courier New"/>
          <w:color w:val="008800"/>
          <w:sz w:val="17"/>
          <w:szCs w:val="17"/>
        </w:rPr>
        <w:t>"64 256"</w:t>
      </w:r>
      <w:r>
        <w:rPr>
          <w:rFonts w:ascii="Consolas" w:hAnsi="Consolas" w:cs="Courier New"/>
          <w:color w:val="000000"/>
          <w:sz w:val="17"/>
          <w:szCs w:val="17"/>
        </w:rPr>
        <w:t xml:space="preserve"> </w:t>
      </w:r>
      <w:r>
        <w:rPr>
          <w:rFonts w:ascii="Consolas" w:hAnsi="Consolas" w:cs="Courier New"/>
          <w:color w:val="008800"/>
          <w:sz w:val="17"/>
          <w:szCs w:val="17"/>
        </w:rPr>
        <w:t>"128 128"</w:t>
      </w:r>
      <w:r>
        <w:rPr>
          <w:rFonts w:ascii="Consolas" w:hAnsi="Consolas" w:cs="Courier New"/>
          <w:color w:val="000000"/>
          <w:sz w:val="17"/>
          <w:szCs w:val="17"/>
        </w:rPr>
        <w:t xml:space="preserve"> </w:t>
      </w:r>
      <w:r>
        <w:rPr>
          <w:rFonts w:ascii="Consolas" w:hAnsi="Consolas" w:cs="Courier New"/>
          <w:color w:val="008800"/>
          <w:sz w:val="17"/>
          <w:szCs w:val="17"/>
        </w:rPr>
        <w:t>"128 256"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5880A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bq bk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"$bq_bk"</w:t>
      </w:r>
    </w:p>
    <w:p w14:paraId="104BA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8800"/>
          <w:sz w:val="17"/>
          <w:szCs w:val="17"/>
        </w:rPr>
        <w:t>"$bq"</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8800"/>
          <w:sz w:val="17"/>
          <w:szCs w:val="17"/>
        </w:rPr>
        <w:t>"$bk"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p>
    <w:p w14:paraId="41632C5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done</w:t>
      </w:r>
    </w:p>
    <w:p w14:paraId="14A89F0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88"/>
          <w:sz w:val="17"/>
          <w:szCs w:val="17"/>
        </w:rPr>
        <w:t>done</w:t>
      </w:r>
    </w:p>
    <w:p w14:paraId="23E8D9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36E56D6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mask </w:t>
      </w:r>
      <w:r>
        <w:rPr>
          <w:rFonts w:ascii="Consolas" w:hAnsi="Consolas" w:cs="Courier New"/>
          <w:color w:val="000088"/>
          <w:sz w:val="17"/>
          <w:szCs w:val="17"/>
        </w:rPr>
        <w:t>in</w:t>
      </w:r>
      <w:r>
        <w:rPr>
          <w:rFonts w:ascii="Consolas" w:hAnsi="Consolas" w:cs="Courier New"/>
          <w:color w:val="000000"/>
          <w:sz w:val="17"/>
          <w:szCs w:val="17"/>
        </w:rPr>
        <w:t xml:space="preserve"> full 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AA33A7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args</w:t>
      </w:r>
      <w:r>
        <w:rPr>
          <w:rFonts w:ascii="Consolas" w:hAnsi="Consolas" w:cs="Courier New"/>
          <w:color w:val="666600"/>
          <w:sz w:val="17"/>
          <w:szCs w:val="17"/>
        </w:rPr>
        <w:t>=()</w:t>
      </w:r>
    </w:p>
    <w:p w14:paraId="03061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causal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r>
        <w:rPr>
          <w:rFonts w:ascii="Consolas" w:hAnsi="Consolas" w:cs="Courier New"/>
          <w:color w:val="000000"/>
          <w:sz w:val="17"/>
          <w:szCs w:val="17"/>
        </w:rPr>
        <w:t xml:space="preserve"> args</w:t>
      </w:r>
      <w:r>
        <w:rPr>
          <w:rFonts w:ascii="Consolas" w:hAnsi="Consolas" w:cs="Courier New"/>
          <w:color w:val="666600"/>
          <w:sz w:val="17"/>
          <w:szCs w:val="17"/>
        </w:rPr>
        <w:t>+=(--</w:t>
      </w:r>
      <w:r>
        <w:rPr>
          <w:rFonts w:ascii="Consolas" w:hAnsi="Consolas" w:cs="Courier New"/>
          <w:color w:val="000000"/>
          <w:sz w:val="17"/>
          <w:szCs w:val="17"/>
        </w:rPr>
        <w:t>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w:t>
      </w:r>
    </w:p>
    <w:p w14:paraId="1BBDC60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008800"/>
          <w:sz w:val="17"/>
          <w:szCs w:val="17"/>
        </w:rPr>
        <w:t>"${args[@]}"</w:t>
      </w:r>
    </w:p>
    <w:p w14:paraId="5A61F58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done</w:t>
      </w:r>
    </w:p>
    <w:p w14:paraId="7B15DCE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88"/>
          <w:sz w:val="17"/>
          <w:szCs w:val="17"/>
        </w:rPr>
        <w:t>done</w:t>
      </w:r>
    </w:p>
    <w:p w14:paraId="10C7F94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88"/>
          <w:sz w:val="17"/>
          <w:szCs w:val="17"/>
        </w:rPr>
        <w:t>for</w:t>
      </w:r>
      <w:r>
        <w:rPr>
          <w:rFonts w:ascii="Consolas" w:hAnsi="Consolas" w:cs="Courier New"/>
          <w:color w:val="000000"/>
          <w:sz w:val="17"/>
          <w:szCs w:val="17"/>
        </w:rPr>
        <w:t xml:space="preserve"> pair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"512 724"</w:t>
      </w:r>
      <w:r>
        <w:rPr>
          <w:rFonts w:ascii="Consolas" w:hAnsi="Consolas" w:cs="Courier New"/>
          <w:color w:val="000000"/>
          <w:sz w:val="17"/>
          <w:szCs w:val="17"/>
        </w:rPr>
        <w:t xml:space="preserve"> </w:t>
      </w:r>
      <w:r>
        <w:rPr>
          <w:rFonts w:ascii="Consolas" w:hAnsi="Consolas" w:cs="Courier New"/>
          <w:color w:val="008800"/>
          <w:sz w:val="17"/>
          <w:szCs w:val="17"/>
        </w:rPr>
        <w:t>"1024 1448"</w:t>
      </w:r>
      <w:r>
        <w:rPr>
          <w:rFonts w:ascii="Consolas" w:hAnsi="Consolas" w:cs="Courier New"/>
          <w:color w:val="000000"/>
          <w:sz w:val="17"/>
          <w:szCs w:val="17"/>
        </w:rPr>
        <w:t xml:space="preserve"> </w:t>
      </w:r>
      <w:r>
        <w:rPr>
          <w:rFonts w:ascii="Consolas" w:hAnsi="Consolas" w:cs="Courier New"/>
          <w:color w:val="008800"/>
          <w:sz w:val="17"/>
          <w:szCs w:val="17"/>
        </w:rPr>
        <w:t>"2048 2896"</w:t>
      </w:r>
      <w:r>
        <w:rPr>
          <w:rFonts w:ascii="Consolas" w:hAnsi="Consolas" w:cs="Courier New"/>
          <w:color w:val="000000"/>
          <w:sz w:val="17"/>
          <w:szCs w:val="17"/>
        </w:rPr>
        <w:t xml:space="preserve"> </w:t>
      </w:r>
      <w:r>
        <w:rPr>
          <w:rFonts w:ascii="Consolas" w:hAnsi="Consolas" w:cs="Courier New"/>
          <w:color w:val="008800"/>
          <w:sz w:val="17"/>
          <w:szCs w:val="17"/>
        </w:rPr>
        <w:t>"4096 5793"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62B3331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n1 n2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"$pair"</w:t>
      </w:r>
    </w:p>
    <w:p w14:paraId="0FBB134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16E0620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391DF72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88"/>
          <w:sz w:val="17"/>
          <w:szCs w:val="17"/>
        </w:rPr>
        <w:t>done</w:t>
      </w:r>
    </w:p>
    <w:p w14:paraId="4D9F144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echo </w:t>
      </w:r>
      <w:r>
        <w:rPr>
          <w:rFonts w:ascii="Consolas" w:hAnsi="Consolas" w:cs="Courier New"/>
          <w:color w:val="008800"/>
          <w:sz w:val="17"/>
          <w:szCs w:val="17"/>
        </w:rPr>
        <w:t>"MULTINODE_FULL_EXPERIMENTS=PASS"</w:t>
      </w:r>
    </w:p>
    <w:p w14:paraId="6ADA508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880000"/>
          <w:sz w:val="17"/>
          <w:szCs w:val="17"/>
        </w:rPr>
        <w:t># JOB 1475539 | scripts/vanda_attention_single_node_check_free.pbs</w:t>
      </w:r>
    </w:p>
    <w:p w14:paraId="544FDEE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880000"/>
          <w:sz w:val="17"/>
          <w:szCs w:val="17"/>
        </w:rPr>
        <w:t>#!/bin/bash</w:t>
      </w:r>
    </w:p>
    <w:p w14:paraId="1726FC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880000"/>
          <w:sz w:val="17"/>
          <w:szCs w:val="17"/>
        </w:rPr>
        <w:t>#PBS -q auto_free</w:t>
      </w:r>
    </w:p>
    <w:p w14:paraId="4DB6E6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880000"/>
          <w:sz w:val="17"/>
          <w:szCs w:val="17"/>
        </w:rPr>
        <w:t>#PBS -N attention_1node_check</w:t>
      </w:r>
    </w:p>
    <w:p w14:paraId="7CAE508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880000"/>
          <w:sz w:val="17"/>
          <w:szCs w:val="17"/>
        </w:rPr>
        <w:t>#PBS -j oe</w:t>
      </w:r>
    </w:p>
    <w:p w14:paraId="4653E6C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880000"/>
          <w:sz w:val="17"/>
          <w:szCs w:val="17"/>
        </w:rPr>
        <w:t>#PBS -l select=1:ncpus=8:mpiprocs=2:ngpus=2:mem=16GB:node_pool=gpu_free</w:t>
      </w:r>
    </w:p>
    <w:p w14:paraId="1BC8CF2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880000"/>
          <w:sz w:val="17"/>
          <w:szCs w:val="17"/>
        </w:rPr>
        <w:t>#PBS -l place=pack</w:t>
      </w:r>
    </w:p>
    <w:p w14:paraId="01BF34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880000"/>
          <w:sz w:val="17"/>
          <w:szCs w:val="17"/>
        </w:rPr>
        <w:t>#PBS -l walltime=00:10:00</w:t>
      </w:r>
    </w:p>
    <w:p w14:paraId="1F559F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32DC8CB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520F2E8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multinode_all</w:t>
      </w:r>
    </w:p>
    <w:p w14:paraId="2B79006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5C10756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7E76084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112772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210.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316B8CD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6061B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88"/>
          <w:sz w:val="17"/>
          <w:szCs w:val="17"/>
        </w:rPr>
        <w:t>export</w:t>
      </w:r>
      <w:r>
        <w:rPr>
          <w:rFonts w:ascii="Consolas" w:hAnsi="Consolas" w:cs="Courier New"/>
          <w:color w:val="000000"/>
          <w:sz w:val="17"/>
          <w:szCs w:val="17"/>
        </w:rPr>
        <w:t xml:space="preserve"> PATH</w:t>
      </w:r>
      <w:r>
        <w:rPr>
          <w:rFonts w:ascii="Consolas" w:hAnsi="Consolas" w:cs="Courier New"/>
          <w:color w:val="666600"/>
          <w:sz w:val="17"/>
          <w:szCs w:val="17"/>
        </w:rPr>
        <w:t>=</w:t>
      </w:r>
      <w:r>
        <w:rPr>
          <w:rFonts w:ascii="Consolas" w:hAnsi="Consolas" w:cs="Courier New"/>
          <w:color w:val="008800"/>
          <w:sz w:val="17"/>
          <w:szCs w:val="17"/>
        </w:rPr>
        <w:t>"$MPI_HOME/bin:$PATH"</w:t>
      </w:r>
    </w:p>
    <w:p w14:paraId="334D3A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34C57B7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O2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attention_mpi_cuda_single_node_check</w:t>
      </w:r>
    </w:p>
    <w:p w14:paraId="171DA6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x LD_LIBRARY_PATH bin</w:t>
      </w:r>
      <w:r>
        <w:rPr>
          <w:rFonts w:ascii="Consolas" w:hAnsi="Consolas" w:cs="Courier New"/>
          <w:color w:val="666600"/>
          <w:sz w:val="17"/>
          <w:szCs w:val="17"/>
        </w:rPr>
        <w:t>/</w:t>
      </w:r>
      <w:r>
        <w:rPr>
          <w:rFonts w:ascii="Consolas" w:hAnsi="Consolas" w:cs="Courier New"/>
          <w:color w:val="000000"/>
          <w:sz w:val="17"/>
          <w:szCs w:val="17"/>
        </w:rPr>
        <w:t xml:space="preserve">attention_mpi_cuda_single_node_check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"results/multinode_all/single_node_check_${PBS_JOBID}.csv"</w:t>
      </w:r>
    </w:p>
    <w:p w14:paraId="679A66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w:t>
      </w:r>
    </w:p>
    <w:p w14:paraId="7DEC2939" w14:textId="74B55616" w:rsidR="00452031" w:rsidRPr="00A73486" w:rsidRDefault="00452031" w:rsidP="00A73486">
      <w:pPr>
        <w:spacing w:after="140" w:line="278" w:lineRule="auto"/>
        <w:ind w:firstLine="440"/>
      </w:pPr>
    </w:p>
    <w:sectPr w:rsidR="00452031" w:rsidRPr="00A73486">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ng Wuzheng" w:date="2026-10-29T15:23:13Z" w:initials="WD">
    <w:p w14:paraId="68EE1986" w14:textId="77777777">
      <w:pPr>
        <w:pStyle w:val="af8"/>
        <w:ind w:firstLineChars="0" w:firstLine="0"/>
      </w:pPr>
      <w:r>
        <w:rPr>
          <w:rStyle w:val="CommentReference"/>
        </w:rPr>
        <w:annotationRef/>
      </w:r>
      <w:r>
        <w:rPr>
          <w:b/>
          <w:bCs/>
        </w:rPr>
        <w:t>Comment 11 (In your conclusions, I don't believe that d or dv were defined anywhere)</w:t>
      </w:r>
    </w:p>
    <w:p w14:paraId="567B9911" w14:textId="77777777">
      <w:pPr>
        <w:pStyle w:val="af8"/>
        <w:ind w:firstLineChars="0" w:firstLine="0"/>
      </w:pPr>
      <w:r>
        <w:t>We apologize that the feature dimensions were not stated clearly enough.</w:t>
      </w:r>
    </w:p>
    <w:p w14:paraId="04A714BA" w14:textId="77777777">
      <w:pPr>
        <w:pStyle w:val="af8"/>
        <w:ind w:firstLineChars="0" w:firstLine="0"/>
      </w:pPr>
      <w:r>
        <w:t>Response: Section 2.1 now defines d as the query/key feature dimension and d_v as the value feature dimension, and gives the shapes of Q, K, V, and the output.</w:t>
      </w:r>
    </w:p>
  </w:comment>
  <w:comment w:id="1" w:author="Dong Wuzheng" w:initials="WD" w:date="2026-10-29T15:23:13Z">
    <w:p w14:paraId="7D6893F1" w14:textId="77777777">
      <w:pPr>
        <w:pStyle w:val="af8"/>
        <w:ind w:firstLineChars="0" w:firstLine="0"/>
      </w:pPr>
      <w:r>
        <w:rPr>
          <w:rStyle w:val="CommentReference"/>
        </w:rPr>
        <w:annotationRef/>
      </w:r>
      <w:r>
        <w:rPr>
          <w:b/>
          <w:bCs/>
        </w:rPr>
        <w:t>Comment 1 (Please number your tables.)</w:t>
      </w:r>
    </w:p>
    <w:p w14:paraId="22C66020" w14:textId="77777777">
      <w:pPr>
        <w:pStyle w:val="af8"/>
        <w:ind w:firstLineChars="0" w:firstLine="0"/>
      </w:pPr>
      <w:r>
        <w:t>We apologize that the earlier version did not number all tables clearly.</w:t>
      </w:r>
    </w:p>
    <w:p w14:paraId="756334C7" w14:textId="77777777">
      <w:pPr>
        <w:pStyle w:val="af8"/>
        <w:ind w:firstLineChars="0" w:firstLine="0"/>
      </w:pPr>
      <w:r>
        <w:t>Response: Tables 1–9 are retained, and the supplementary tables are numbered consecutively as Tables 10–13, each with a descriptive caption.</w:t>
      </w:r>
    </w:p>
  </w:comment>
  <w:comment w:id="2" w:author="Dong Wuzheng" w:initials="WD" w:date="2026-10-29T15:23:13Z">
    <w:p w14:paraId="108491DF" w14:textId="77777777">
      <w:pPr>
        <w:pStyle w:val="af8"/>
        <w:ind w:firstLineChars="0" w:firstLine="0"/>
      </w:pPr>
      <w:r>
        <w:rPr>
          <w:rStyle w:val="CommentReference"/>
        </w:rPr>
        <w:annotationRef/>
      </w:r>
      <w:r>
        <w:rPr>
          <w:b/>
          <w:bCs/>
        </w:rPr>
        <w:t>Comment 2 (In your Serial CPU FP64 and Vanda A40 single GPU FP32 table, I would encourage you to perform tests with FP32 on CPU and FP64 on GPU.)</w:t>
      </w:r>
    </w:p>
    <w:p w14:paraId="6A03C2AB" w14:textId="77777777">
      <w:pPr>
        <w:pStyle w:val="af8"/>
        <w:ind w:firstLineChars="0" w:firstLine="0"/>
      </w:pPr>
      <w:r>
        <w:t>We apologize for omitting these precision combinations from the original comparison.</w:t>
      </w:r>
    </w:p>
    <w:p w14:paraId="A4298901" w14:textId="77777777">
      <w:pPr>
        <w:pStyle w:val="af8"/>
        <w:ind w:firstLineChars="0" w:firstLine="0"/>
      </w:pPr>
      <w:r>
        <w:t>Response: Table 6 now includes Vanda serial CPU FP32 and A40 CUDA FP64 measurements at matched N. For example, at N=4096 the medians are 678.629 ms and 28.348 ms. The report notes that cross-device timing differences are not attributable to precision alone.</w:t>
      </w:r>
    </w:p>
  </w:comment>
  <w:comment w:id="3" w:author="Dong Wuzheng" w:initials="WD" w:date="2026-10-29T15:23:13Z">
    <w:p w14:paraId="6C6DB2EE" w14:textId="77777777">
      <w:pPr>
        <w:pStyle w:val="af8"/>
        <w:ind w:firstLineChars="0" w:firstLine="0"/>
      </w:pPr>
      <w:r>
        <w:rPr>
          <w:rStyle w:val="CommentReference"/>
        </w:rPr>
        <w:annotationRef/>
      </w:r>
      <w:r>
        <w:rPr>
          <w:b/>
          <w:bCs/>
        </w:rPr>
        <w:t>Comment 3 (In the same table, you should comment on the expected scaling as N increases. The scaling appears to be quadratic.)</w:t>
      </w:r>
    </w:p>
    <w:p w14:paraId="BE73854B" w14:textId="77777777">
      <w:pPr>
        <w:pStyle w:val="af8"/>
        <w:ind w:firstLineChars="0" w:firstLine="0"/>
      </w:pPr>
      <w:r>
        <w:t>We apologize that the earlier discussion did not explain the expected scaling clearly.</w:t>
      </w:r>
    </w:p>
    <w:p w14:paraId="E79B460E" w14:textId="77777777">
      <w:pPr>
        <w:pStyle w:val="af8"/>
        <w:ind w:firstLineChars="0" w:firstLine="0"/>
      </w:pPr>
      <w:r>
        <w:t>Response: The report now states the O(N²) expectation for fixed feature dimensions and gives measured doubling ratios. Vanda A40 FP32 ratios are approximately 3.73×–4.11× over the tested larger N; CPU FP32 shows a 6.30× deviation from N=16384 to 32768, which is reported without claiming an unmeasured cause.</w:t>
      </w:r>
    </w:p>
  </w:comment>
  <w:comment w:id="4" w:author="Dong Wuzheng" w:initials="WD" w:date="2026-10-29T15:23:13Z">
    <w:p w14:paraId="6280E98F" w14:textId="77777777">
      <w:pPr>
        <w:pStyle w:val="af8"/>
        <w:ind w:firstLineChars="0" w:firstLine="0"/>
      </w:pPr>
      <w:r>
        <w:rPr>
          <w:rStyle w:val="CommentReference"/>
        </w:rPr>
        <w:annotationRef/>
      </w:r>
      <w:r>
        <w:rPr>
          <w:b/>
          <w:bCs/>
        </w:rPr>
        <w:t>Comment 4 (Please test with larger N as well.)</w:t>
      </w:r>
    </w:p>
    <w:p w14:paraId="6A3B4A1E" w14:textId="77777777">
      <w:pPr>
        <w:pStyle w:val="af8"/>
        <w:ind w:firstLineChars="0" w:firstLine="0"/>
      </w:pPr>
      <w:r>
        <w:t>We apologize that the earlier report stopped at relatively small sequence lengths.</w:t>
      </w:r>
    </w:p>
    <w:p w14:paraId="023D49FB" w14:textId="77777777">
      <w:pPr>
        <w:pStyle w:val="af8"/>
        <w:ind w:firstLineChars="0" w:firstLine="0"/>
      </w:pPr>
      <w:r>
        <w:t>Response: Vanda A40 performance tests now extend through N=65536, and local RTX 4090 performance tests extend through N=1048576. Independent FP64-reference comparisons are reported through N=131072 for full and causal attention.</w:t>
      </w:r>
    </w:p>
  </w:comment>
  <w:comment w:id="5" w:author="Dong Wuzheng" w:initials="WD" w:date="2026-10-29T15:23:13Z">
    <w:p w14:paraId="286CFF47" w14:textId="77777777">
      <w:pPr>
        <w:pStyle w:val="af8"/>
        <w:ind w:firstLineChars="0" w:firstLine="0"/>
      </w:pPr>
      <w:r>
        <w:rPr>
          <w:rStyle w:val="CommentReference"/>
        </w:rPr>
        <w:annotationRef/>
      </w:r>
      <w:r>
        <w:rPr>
          <w:b/>
          <w:bCs/>
        </w:rPr>
        <w:t>Comment 5 (I am not seeing any discussion of the time it takes to copy data between host and device.)</w:t>
      </w:r>
    </w:p>
    <w:p w14:paraId="6723476B" w14:textId="77777777">
      <w:pPr>
        <w:pStyle w:val="af8"/>
        <w:ind w:firstLineChars="0" w:firstLine="0"/>
      </w:pPr>
      <w:r>
        <w:t>We apologize for not reporting host/device transfer time in the earlier version.</w:t>
      </w:r>
    </w:p>
    <w:p w14:paraId="0DBFCA40" w14:textId="77777777">
      <w:pPr>
        <w:pStyle w:val="af8"/>
        <w:ind w:firstLineChars="0" w:firstLine="0"/>
      </w:pPr>
      <w:r>
        <w:t>Response: Table 12 reports Vanda A40 H2D, compute, timed-total, and separately measured D2H medians at N=4096, 8192, and 16384. The text states which phases are included in the timed total.</w:t>
      </w:r>
    </w:p>
  </w:comment>
  <w:comment w:id="6" w:author="Dong Wuzheng" w:initials="WD" w:date="2026-10-29T15:23:13Z">
    <w:p w14:paraId="5006438D" w14:textId="77777777">
      <w:pPr>
        <w:pStyle w:val="af8"/>
        <w:ind w:firstLineChars="0" w:firstLine="0"/>
      </w:pPr>
      <w:r>
        <w:rPr>
          <w:rStyle w:val="CommentReference"/>
        </w:rPr>
        <w:annotationRef/>
      </w:r>
      <w:r>
        <w:rPr>
          <w:b/>
          <w:bCs/>
        </w:rPr>
        <w:t>Comment 6 (In your OpenMP scaling table, please go past 8 OpenMP threads. On a node of Vanda, you can use up to 72 OpenMP threads simultaneously.)</w:t>
      </w:r>
    </w:p>
    <w:p w14:paraId="C6A84C78" w14:textId="77777777">
      <w:pPr>
        <w:pStyle w:val="af8"/>
        <w:ind w:firstLineChars="0" w:firstLine="0"/>
      </w:pPr>
      <w:r>
        <w:t>We apologize for stopping the original OpenMP table at 8 threads.</w:t>
      </w:r>
    </w:p>
    <w:p w14:paraId="42D58D50" w14:textId="77777777">
      <w:pPr>
        <w:pStyle w:val="af8"/>
        <w:ind w:firstLineChars="0" w:firstLine="0"/>
      </w:pPr>
      <w:r>
        <w:t>Response: Table 11 adds the Vanda 1/2/4/8/16/32/48/64/72-thread sweep at N=4096. The 72-thread median is 17.353 ms.</w:t>
      </w:r>
    </w:p>
  </w:comment>
  <w:comment w:id="7" w:author="Dong Wuzheng" w:initials="WD" w:date="2026-10-29T15:23:13Z">
    <w:p w14:paraId="9ED6C741" w14:textId="77777777">
      <w:pPr>
        <w:pStyle w:val="af8"/>
        <w:ind w:firstLineChars="0" w:firstLine="0"/>
      </w:pPr>
      <w:r>
        <w:rPr>
          <w:rStyle w:val="CommentReference"/>
        </w:rPr>
        <w:annotationRef/>
      </w:r>
      <w:r>
        <w:rPr>
          <w:b/>
          <w:bCs/>
        </w:rPr>
        <w:t>Comment 7 (Please compute the parallel speedup and parallel efficiency)</w:t>
      </w:r>
    </w:p>
    <w:p w14:paraId="A6B3DA16" w14:textId="77777777">
      <w:pPr>
        <w:pStyle w:val="af8"/>
        <w:ind w:firstLineChars="0" w:firstLine="0"/>
      </w:pPr>
      <w:r>
        <w:t>We apologize for omitting speedup and efficiency from the original tables.</w:t>
      </w:r>
    </w:p>
    <w:p w14:paraId="B579BDC8" w14:textId="77777777">
      <w:pPr>
        <w:pStyle w:val="af8"/>
        <w:ind w:firstLineChars="0" w:firstLine="0"/>
      </w:pPr>
      <w:r>
        <w:t>Response: The new OpenMP and A40 strong-scaling tables report S_p=T_1/T_p and E_p=S_p/p. At N=4096, 72-thread OpenMP reaches 45.751× speedup and 63.54% efficiency; at N=65536, two A40 GPUs reach 1.991× and 99.54%.</w:t>
      </w:r>
    </w:p>
  </w:comment>
  <w:comment w:id="8" w:author="Dong Wuzheng" w:initials="WD" w:date="2026-10-29T15:23:13Z">
    <w:p w14:paraId="C38B84A5" w14:textId="77777777">
      <w:pPr>
        <w:pStyle w:val="af8"/>
        <w:ind w:firstLineChars="0" w:firstLine="0"/>
      </w:pPr>
      <w:r>
        <w:rPr>
          <w:rStyle w:val="CommentReference"/>
        </w:rPr>
        <w:annotationRef/>
      </w:r>
      <w:r>
        <w:rPr>
          <w:b/>
          <w:bCs/>
        </w:rPr>
        <w:t>Comment 8 (You use blocking, but you don't introduce the blocking. I would recommend explaining which loops you apply blocking to in the algorithm description.)</w:t>
      </w:r>
    </w:p>
    <w:p w14:paraId="B2938974" w14:textId="77777777">
      <w:pPr>
        <w:pStyle w:val="af8"/>
        <w:ind w:firstLineChars="0" w:firstLine="0"/>
      </w:pPr>
      <w:r>
        <w:t>We apologize for not identifying the blocked loops explicitly.</w:t>
      </w:r>
    </w:p>
    <w:p w14:paraId="938ECE2F" w14:textId="77777777">
      <w:pPr>
        <w:pStyle w:val="af8"/>
        <w:ind w:firstLineChars="0" w:firstLine="0"/>
      </w:pPr>
      <w:r>
        <w:t>Response: Section 2.2 now states that the query-row loop is blocked by b_q and the circulating key/value loop by b_k, with the online softmax state updated for each arriving key/value tile.</w:t>
      </w:r>
    </w:p>
  </w:comment>
  <w:comment w:id="9" w:author="Dong Wuzheng" w:initials="WD" w:date="2026-10-29T15:23:13Z">
    <w:p w14:paraId="7CD79577" w14:textId="77777777">
      <w:pPr>
        <w:pStyle w:val="af8"/>
        <w:ind w:firstLineChars="0" w:firstLine="0"/>
      </w:pPr>
      <w:r>
        <w:rPr>
          <w:rStyle w:val="CommentReference"/>
        </w:rPr>
        <w:annotationRef/>
      </w:r>
      <w:r>
        <w:rPr>
          <w:b/>
          <w:bCs/>
        </w:rPr>
        <w:t>Comment 9 (In the correctness section, you should describe what error you are computing)</w:t>
      </w:r>
    </w:p>
    <w:p w14:paraId="C583FCB5" w14:textId="77777777">
      <w:pPr>
        <w:pStyle w:val="af8"/>
        <w:ind w:firstLineChars="0" w:firstLine="0"/>
      </w:pPr>
      <w:r>
        <w:t>We apologize for not defining the reported correctness errors.</w:t>
      </w:r>
    </w:p>
    <w:p w14:paraId="E914BCE2" w14:textId="77777777">
      <w:pPr>
        <w:pStyle w:val="af8"/>
        <w:ind w:firstLineChars="0" w:firstLine="0"/>
      </w:pPr>
      <w:r>
        <w:t>Response: The report now defines maximum absolute error as max_i |y_i−y_ref,i| and relative L2 error as ||y−y_ref||_2/||y_ref||_2, and states that full and causal runs are checked separately.</w:t>
      </w:r>
    </w:p>
  </w:comment>
  <w:comment w:id="10" w:author="Dong Wuzheng" w:initials="WD" w:date="2026-10-29T15:23:13Z">
    <w:p w14:paraId="C1AE66D8" w14:textId="77777777">
      <w:pPr>
        <w:pStyle w:val="af8"/>
        <w:ind w:firstLineChars="0" w:firstLine="0"/>
      </w:pPr>
      <w:r>
        <w:rPr>
          <w:rStyle w:val="CommentReference"/>
        </w:rPr>
        <w:annotationRef/>
      </w:r>
      <w:r>
        <w:rPr>
          <w:b/>
          <w:bCs/>
        </w:rPr>
        <w:t>Comment 10 (In your code, I see various bash scripts and shell commands, but I don't actually see your code. Please have the code and not the shell commands.)</w:t>
      </w:r>
    </w:p>
    <w:p w14:paraId="FCB0D8D1" w14:textId="77777777">
      <w:pPr>
        <w:pStyle w:val="af8"/>
        <w:ind w:firstLineChars="0" w:firstLine="0"/>
      </w:pPr>
      <w:r>
        <w:t>We apologize that the earlier appendix emphasized execution commands instead of pointing clearly to the implementation source.</w:t>
      </w:r>
    </w:p>
    <w:p w14:paraId="77B31647" w14:textId="77777777">
      <w:pPr>
        <w:pStyle w:val="af8"/>
        <w:ind w:firstLineChars="0" w:firstLine="0"/>
      </w:pPr>
      <w:r>
        <w:t>Response: Appendix 2 now links to the actual CUDA/MPI source and Vanda serial, OpenMP, and MPI+OpenMP C++ source in the GitHub code directories.</w:t>
      </w:r>
    </w:p>
  </w:comment>
  <w:comment w:id="11" w:author="Dong Wuzheng" w:initials="WD" w:date="2026-10-29T15:23:13Z">
    <w:p w14:paraId="BBC89BA4" w14:textId="77777777">
      <w:pPr>
        <w:pStyle w:val="af8"/>
        <w:ind w:firstLineChars="0" w:firstLine="0"/>
      </w:pPr>
      <w:r>
        <w:rPr>
          <w:rStyle w:val="CommentReference"/>
        </w:rPr>
        <w:annotationRef/>
      </w:r>
      <w:r>
        <w:rPr>
          <w:b/>
          <w:bCs/>
        </w:rPr>
        <w:t>Comment 12 (For the weak scaling table, you write that it is approximately constant work per gpu, going from one gpu to two gpu, but at the same time, the runtime increases quite considerably. Please investigate this a bit more. Is the increase in runtime solely because of communication?)</w:t>
      </w:r>
    </w:p>
    <w:p w14:paraId="5EE561C2" w14:textId="77777777">
      <w:pPr>
        <w:pStyle w:val="af8"/>
        <w:ind w:firstLineChars="0" w:firstLine="0"/>
      </w:pPr>
      <w:r>
        <w:t>We apologize that the original weak-scaling discussion did not quantify the MPI contribution.</w:t>
      </w:r>
    </w:p>
    <w:p w14:paraId="9C992387" w14:textId="77777777">
      <w:pPr>
        <w:pStyle w:val="af8"/>
        <w:ind w:firstLineChars="0" w:firstLine="0"/>
      </w:pPr>
      <w:r>
        <w:t>Response: The added repeated measurements show MPI accounts for about 52%–67% of the total-time increase, depending on N. Communication is substantial, but the measured data do not show it is the sole cause.</w:t>
      </w:r>
    </w:p>
  </w:comment>
  <w:comment w:id="12" w:author="Dong Wuzheng" w:initials="WD" w:date="2026-10-29T15:23:13Z">
    <w:p w14:paraId="FB5EEB6C" w14:textId="77777777">
      <w:pPr>
        <w:pStyle w:val="af8"/>
        <w:ind w:firstLineChars="0" w:firstLine="0"/>
      </w:pPr>
      <w:r>
        <w:rPr>
          <w:rStyle w:val="CommentReference"/>
        </w:rPr>
        <w:annotationRef/>
      </w:r>
      <w:r>
        <w:rPr>
          <w:b/>
          <w:bCs/>
        </w:rPr>
        <w:t>Comment 13 (You say in the conclusion that you ran your code on a local RTX 4090, but I don't see any results from these runs)</w:t>
      </w:r>
    </w:p>
    <w:p w14:paraId="327F0075" w14:textId="77777777">
      <w:pPr>
        <w:pStyle w:val="af8"/>
        <w:ind w:firstLineChars="0" w:firstLine="0"/>
      </w:pPr>
      <w:r>
        <w:t>We apologize that the original conclusion did not point clearly to the local GPU evidence.</w:t>
      </w:r>
    </w:p>
    <w:p w14:paraId="01508863" w14:textId="77777777">
      <w:pPr>
        <w:pStyle w:val="af8"/>
        <w:ind w:firstLineChars="0" w:firstLine="0"/>
      </w:pPr>
      <w:r>
        <w:t>Response: Section 3.3 and Table 3 report local RTX 4090 timings and validation, including N=257 full/causal, N=1024, and N=4096. Appendix 1 contains terminal evidence.</w:t>
      </w:r>
    </w:p>
  </w:comment>
  <w:comment w:id="13" w:author="Dong Wuzheng" w:initials="WD" w:date="2026-10-29T15:23:13Z">
    <w:p w14:paraId="F6612E4F" w14:textId="77777777">
      <w:pPr>
        <w:pStyle w:val="af8"/>
        <w:ind w:firstLineChars="0" w:firstLine="0"/>
      </w:pPr>
      <w:r>
        <w:rPr>
          <w:rStyle w:val="CommentReference"/>
        </w:rPr>
        <w:annotationRef/>
      </w:r>
      <w:r>
        <w:rPr>
          <w:b/>
          <w:bCs/>
        </w:rPr>
        <w:t>Comment 14 (Please comment on why you think larger tile sizes were more efficient)</w:t>
      </w:r>
    </w:p>
    <w:p w14:paraId="21C2CA8D" w14:textId="77777777">
      <w:pPr>
        <w:pStyle w:val="af8"/>
        <w:ind w:firstLineChars="0" w:firstLine="0"/>
      </w:pPr>
      <w:r>
        <w:t>We apologize that the earlier report did not explain the tile-size result in terms of the blocked loops.</w:t>
      </w:r>
    </w:p>
    <w:p w14:paraId="116CE123" w14:textId="77777777">
      <w:pPr>
        <w:pStyle w:val="af8"/>
        <w:ind w:firstLineChars="0" w:firstLine="0"/>
      </w:pPr>
      <w:r>
        <w:t>Response: The report now gives the tile-pair count at N=4096 (2048 for 64×128 versus 512 for 128×256) and the measured median reduction from 15.308 ms to 5.124 ms. Reduced loop iterations are supported by the measurements; hardware-level causes are not claimed as separately profiled.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334C7" w15:done="0"/>
  <w15:commentEx w15:paraId="A4298901" w15:done="0"/>
  <w15:commentEx w15:paraId="E79B460E" w15:done="0"/>
  <w15:commentEx w15:paraId="023D49FB" w15:done="0"/>
  <w15:commentEx w15:paraId="0DBFCA40" w15:done="0"/>
  <w15:commentEx w15:paraId="42D58D50" w15:done="0"/>
  <w15:commentEx w15:paraId="B579BDC8" w15:done="0"/>
  <w15:commentEx w15:paraId="938ECE2F" w15:done="0"/>
  <w15:commentEx w15:paraId="E914BCE2" w15:done="0"/>
  <w15:commentEx w15:paraId="77B31647" w15:done="0"/>
  <w15:commentEx w15:paraId="04A714BA" w15:done="0"/>
  <w15:commentEx w15:paraId="9C992387" w15:done="0"/>
  <w15:commentEx w15:paraId="01508863" w15:done="0"/>
  <w15:commentEx w15:paraId="116CE1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3E3716D3" w16cex:dateUtc="2026-10-29T15:23:13Z"/>
  <w16cex:commentExtensible w16cex:durableId="A3EAB635" w16cex:dateUtc="2026-10-29T15:23:13Z"/>
  <w16cex:commentExtensible w16cex:durableId="4AED2F7D" w16cex:dateUtc="2026-10-29T15:23:13Z"/>
  <w16cex:commentExtensible w16cex:durableId="0111800A" w16cex:dateUtc="2026-10-29T15:23:13Z"/>
  <w16cex:commentExtensible w16cex:durableId="6CE4A31C" w16cex:dateUtc="2026-10-29T15:23:13Z"/>
  <w16cex:commentExtensible w16cex:durableId="DE171B00" w16cex:dateUtc="2026-10-29T15:23:13Z"/>
  <w16cex:commentExtensible w16cex:durableId="66B30BED" w16cex:dateUtc="2026-10-29T15:23:13Z"/>
  <w16cex:commentExtensible w16cex:durableId="A0554DD7" w16cex:dateUtc="2026-10-29T15:23:13Z"/>
  <w16cex:commentExtensible w16cex:durableId="41A0AFD1" w16cex:dateUtc="2026-10-29T15:23:13Z"/>
  <w16cex:commentExtensible w16cex:durableId="B10F1A52" w16cex:dateUtc="2026-10-29T15:23:13Z"/>
  <w16cex:commentExtensible w16cex:durableId="C7AF2F6A" w16cex:dateUtc="2026-10-29T15:23:13Z"/>
  <w16cex:commentExtensible w16cex:durableId="BF4AE321" w16cex:dateUtc="2026-10-29T15:23:13Z"/>
  <w16cex:commentExtensible w16cex:durableId="8976C442" w16cex:dateUtc="2026-10-29T15:23:13Z"/>
  <w16cex:commentExtensible w16cex:durableId="C52B41AD" w16cex:dateUtc="2026-10-29T15:23:1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334C7" w16cid:durableId="3E3716D3"/>
  <w16cid:commentId w16cid:paraId="A4298901" w16cid:durableId="A3EAB635"/>
  <w16cid:commentId w16cid:paraId="E79B460E" w16cid:durableId="4AED2F7D"/>
  <w16cid:commentId w16cid:paraId="023D49FB" w16cid:durableId="0111800A"/>
  <w16cid:commentId w16cid:paraId="0DBFCA40" w16cid:durableId="6CE4A31C"/>
  <w16cid:commentId w16cid:paraId="42D58D50" w16cid:durableId="DE171B00"/>
  <w16cid:commentId w16cid:paraId="B579BDC8" w16cid:durableId="66B30BED"/>
  <w16cid:commentId w16cid:paraId="938ECE2F" w16cid:durableId="A0554DD7"/>
  <w16cid:commentId w16cid:paraId="E914BCE2" w16cid:durableId="41A0AFD1"/>
  <w16cid:commentId w16cid:paraId="77B31647" w16cid:durableId="B10F1A52"/>
  <w16cid:commentId w16cid:paraId="04A714BA" w16cid:durableId="C7AF2F6A"/>
  <w16cid:commentId w16cid:paraId="9C992387" w16cid:durableId="BF4AE321"/>
  <w16cid:commentId w16cid:paraId="01508863" w16cid:durableId="8976C442"/>
  <w16cid:commentId w16cid:paraId="116CE123" w16cid:durableId="C52B41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A7919" w14:textId="77777777" w:rsidR="00630AF8" w:rsidRDefault="00630AF8" w:rsidP="00A3506C">
      <w:pPr>
        <w:spacing w:line="240" w:lineRule="auto"/>
        <w:ind w:firstLine="440"/>
      </w:pPr>
      <w:r>
        <w:separator/>
      </w:r>
    </w:p>
  </w:endnote>
  <w:endnote w:type="continuationSeparator" w:id="0">
    <w:p w14:paraId="5B451BCA" w14:textId="77777777" w:rsidR="00630AF8" w:rsidRDefault="00630AF8" w:rsidP="00A3506C">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6A08" w14:textId="77777777" w:rsidR="00A3506C" w:rsidRDefault="00A3506C">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C9D2" w14:textId="77777777" w:rsidR="00A3506C" w:rsidRDefault="00A3506C">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1A2F3" w14:textId="77777777" w:rsidR="00A3506C" w:rsidRDefault="00A3506C">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CE1A2" w14:textId="77777777" w:rsidR="00630AF8" w:rsidRDefault="00630AF8" w:rsidP="00A3506C">
      <w:pPr>
        <w:spacing w:line="240" w:lineRule="auto"/>
        <w:ind w:firstLine="440"/>
      </w:pPr>
      <w:r>
        <w:separator/>
      </w:r>
    </w:p>
  </w:footnote>
  <w:footnote w:type="continuationSeparator" w:id="0">
    <w:p w14:paraId="318B7DDF" w14:textId="77777777" w:rsidR="00630AF8" w:rsidRDefault="00630AF8" w:rsidP="00A3506C">
      <w:pPr>
        <w:spacing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505C" w14:textId="77777777" w:rsidR="00A3506C" w:rsidRDefault="00A3506C">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B36C" w14:textId="77777777" w:rsidR="00A3506C" w:rsidRDefault="00A3506C">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D5D0" w14:textId="77777777" w:rsidR="00A3506C" w:rsidRDefault="00A3506C">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F03"/>
    <w:multiLevelType w:val="hybridMultilevel"/>
    <w:tmpl w:val="545840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1E60C35"/>
    <w:multiLevelType w:val="hybridMultilevel"/>
    <w:tmpl w:val="0E927334"/>
    <w:lvl w:ilvl="0" w:tplc="91E45D26">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B456C8"/>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643DF"/>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456F7"/>
    <w:multiLevelType w:val="multilevel"/>
    <w:tmpl w:val="1868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A53B3"/>
    <w:multiLevelType w:val="multilevel"/>
    <w:tmpl w:val="813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008BB"/>
    <w:multiLevelType w:val="multilevel"/>
    <w:tmpl w:val="8F02A9A4"/>
    <w:lvl w:ilvl="0">
      <w:start w:val="1"/>
      <w:numFmt w:val="decimal"/>
      <w:lvlText w:val="%1."/>
      <w:lvlJc w:val="left"/>
      <w:pPr>
        <w:tabs>
          <w:tab w:val="num" w:pos="720"/>
        </w:tabs>
        <w:ind w:left="0" w:firstLine="0"/>
      </w:pPr>
      <w:rPr>
        <w:rFonts w:asciiTheme="minorHAnsi" w:eastAsiaTheme="minorEastAsia" w:hAnsiTheme="minorHAnsi" w:cstheme="minorBidi"/>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7" w15:restartNumberingAfterBreak="0">
    <w:nsid w:val="36D960F1"/>
    <w:multiLevelType w:val="multilevel"/>
    <w:tmpl w:val="8E62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7E6D68"/>
    <w:multiLevelType w:val="multilevel"/>
    <w:tmpl w:val="034A7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AB529E"/>
    <w:multiLevelType w:val="multilevel"/>
    <w:tmpl w:val="8D26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C3CD1"/>
    <w:multiLevelType w:val="multilevel"/>
    <w:tmpl w:val="E2B8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4534D"/>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A30FB"/>
    <w:multiLevelType w:val="multilevel"/>
    <w:tmpl w:val="9AAC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C16067"/>
    <w:multiLevelType w:val="multilevel"/>
    <w:tmpl w:val="362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22005"/>
    <w:multiLevelType w:val="multilevel"/>
    <w:tmpl w:val="1628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F27E35"/>
    <w:multiLevelType w:val="multilevel"/>
    <w:tmpl w:val="37D8D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803B63"/>
    <w:multiLevelType w:val="multilevel"/>
    <w:tmpl w:val="1BFA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E2729A"/>
    <w:multiLevelType w:val="multilevel"/>
    <w:tmpl w:val="99B0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129727">
    <w:abstractNumId w:val="11"/>
  </w:num>
  <w:num w:numId="2" w16cid:durableId="2067608101">
    <w:abstractNumId w:val="0"/>
  </w:num>
  <w:num w:numId="3" w16cid:durableId="198588686">
    <w:abstractNumId w:val="3"/>
  </w:num>
  <w:num w:numId="4" w16cid:durableId="313918390">
    <w:abstractNumId w:val="2"/>
  </w:num>
  <w:num w:numId="5" w16cid:durableId="1257251006">
    <w:abstractNumId w:val="8"/>
  </w:num>
  <w:num w:numId="6" w16cid:durableId="973829517">
    <w:abstractNumId w:val="10"/>
  </w:num>
  <w:num w:numId="7" w16cid:durableId="1106391696">
    <w:abstractNumId w:val="16"/>
  </w:num>
  <w:num w:numId="8" w16cid:durableId="62530892">
    <w:abstractNumId w:val="17"/>
  </w:num>
  <w:num w:numId="9" w16cid:durableId="1827823317">
    <w:abstractNumId w:val="6"/>
  </w:num>
  <w:num w:numId="10" w16cid:durableId="386998888">
    <w:abstractNumId w:val="12"/>
  </w:num>
  <w:num w:numId="11" w16cid:durableId="147552595">
    <w:abstractNumId w:val="1"/>
  </w:num>
  <w:num w:numId="12" w16cid:durableId="1869440762">
    <w:abstractNumId w:val="9"/>
  </w:num>
  <w:num w:numId="13" w16cid:durableId="1086807009">
    <w:abstractNumId w:val="13"/>
  </w:num>
  <w:num w:numId="14" w16cid:durableId="922568319">
    <w:abstractNumId w:val="5"/>
  </w:num>
  <w:num w:numId="15" w16cid:durableId="1640107665">
    <w:abstractNumId w:val="7"/>
  </w:num>
  <w:num w:numId="16" w16cid:durableId="752242765">
    <w:abstractNumId w:val="15"/>
  </w:num>
  <w:num w:numId="17" w16cid:durableId="1448237870">
    <w:abstractNumId w:val="4"/>
  </w:num>
  <w:num w:numId="18" w16cid:durableId="142993356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g Wuzheng">
    <w15:presenceInfo w15:providerId="AD" w15:userId="S::dongwuzheng@u.nus.edu::0191e7f6-7f94-4379-8ee2-458a71918e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459"/>
    <w:rsid w:val="000057C8"/>
    <w:rsid w:val="000948D7"/>
    <w:rsid w:val="000F0E4A"/>
    <w:rsid w:val="001018C3"/>
    <w:rsid w:val="00180D5B"/>
    <w:rsid w:val="001A0A84"/>
    <w:rsid w:val="001A102B"/>
    <w:rsid w:val="001A79CF"/>
    <w:rsid w:val="001E74C5"/>
    <w:rsid w:val="002235EB"/>
    <w:rsid w:val="002621A9"/>
    <w:rsid w:val="002F3F6E"/>
    <w:rsid w:val="00347FE8"/>
    <w:rsid w:val="0038139B"/>
    <w:rsid w:val="003D3C4E"/>
    <w:rsid w:val="00437787"/>
    <w:rsid w:val="00452031"/>
    <w:rsid w:val="00463EB3"/>
    <w:rsid w:val="00493642"/>
    <w:rsid w:val="004B0F3B"/>
    <w:rsid w:val="004B7260"/>
    <w:rsid w:val="004D10BF"/>
    <w:rsid w:val="00551459"/>
    <w:rsid w:val="005635BF"/>
    <w:rsid w:val="005F5667"/>
    <w:rsid w:val="00630AF8"/>
    <w:rsid w:val="00652279"/>
    <w:rsid w:val="006621E8"/>
    <w:rsid w:val="00671762"/>
    <w:rsid w:val="0067732F"/>
    <w:rsid w:val="006803D6"/>
    <w:rsid w:val="006E5EDD"/>
    <w:rsid w:val="006F1519"/>
    <w:rsid w:val="00761D0C"/>
    <w:rsid w:val="00795D58"/>
    <w:rsid w:val="007C2FA2"/>
    <w:rsid w:val="007D5A50"/>
    <w:rsid w:val="00806F96"/>
    <w:rsid w:val="008615BA"/>
    <w:rsid w:val="0088100C"/>
    <w:rsid w:val="008C293C"/>
    <w:rsid w:val="008C78DB"/>
    <w:rsid w:val="008D1ACD"/>
    <w:rsid w:val="00900C27"/>
    <w:rsid w:val="00924E7B"/>
    <w:rsid w:val="00984F54"/>
    <w:rsid w:val="0099113F"/>
    <w:rsid w:val="009F1D5D"/>
    <w:rsid w:val="009F6D96"/>
    <w:rsid w:val="00A07B81"/>
    <w:rsid w:val="00A1058F"/>
    <w:rsid w:val="00A30DFB"/>
    <w:rsid w:val="00A3506C"/>
    <w:rsid w:val="00A54C14"/>
    <w:rsid w:val="00A6072E"/>
    <w:rsid w:val="00A73486"/>
    <w:rsid w:val="00A80285"/>
    <w:rsid w:val="00AD6F5B"/>
    <w:rsid w:val="00AE1C4E"/>
    <w:rsid w:val="00AE7E9D"/>
    <w:rsid w:val="00B33534"/>
    <w:rsid w:val="00BA4968"/>
    <w:rsid w:val="00BB10C1"/>
    <w:rsid w:val="00BC64BC"/>
    <w:rsid w:val="00BC6FEC"/>
    <w:rsid w:val="00C4049B"/>
    <w:rsid w:val="00CD6C97"/>
    <w:rsid w:val="00CD7358"/>
    <w:rsid w:val="00CE3468"/>
    <w:rsid w:val="00D30B7F"/>
    <w:rsid w:val="00D3401F"/>
    <w:rsid w:val="00D82D0B"/>
    <w:rsid w:val="00D852FB"/>
    <w:rsid w:val="00D939F8"/>
    <w:rsid w:val="00DA3762"/>
    <w:rsid w:val="00DD38F0"/>
    <w:rsid w:val="00E0387E"/>
    <w:rsid w:val="00E36B0D"/>
    <w:rsid w:val="00E615E9"/>
    <w:rsid w:val="00E97082"/>
    <w:rsid w:val="00ED7FB9"/>
    <w:rsid w:val="00EE669B"/>
    <w:rsid w:val="00F80702"/>
    <w:rsid w:val="00F856C3"/>
    <w:rsid w:val="00F903BD"/>
    <w:rsid w:val="00FB0261"/>
    <w:rsid w:val="00FC0959"/>
    <w:rsid w:val="00FD7103"/>
    <w:rsid w:val="00FF7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CEE4"/>
  <w15:chartTrackingRefBased/>
  <w15:docId w15:val="{6891C547-0111-4A89-A962-33D1515AE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6FEC"/>
    <w:pPr>
      <w:widowControl w:val="0"/>
      <w:spacing w:after="0" w:line="360" w:lineRule="auto"/>
      <w:ind w:firstLineChars="200" w:firstLine="200"/>
    </w:pPr>
    <w:rPr>
      <w:rFonts w:ascii="Times New Roman" w:eastAsia="Times New Roman" w:hAnsi="Times New Roman"/>
    </w:rPr>
  </w:style>
  <w:style w:type="paragraph" w:styleId="1">
    <w:name w:val="heading 1"/>
    <w:basedOn w:val="a"/>
    <w:next w:val="a"/>
    <w:link w:val="10"/>
    <w:uiPriority w:val="9"/>
    <w:qFormat/>
    <w:rsid w:val="0038139B"/>
    <w:pPr>
      <w:keepNext/>
      <w:keepLines/>
      <w:ind w:firstLineChars="0" w:firstLine="0"/>
      <w:outlineLvl w:val="0"/>
    </w:pPr>
    <w:rPr>
      <w:rFonts w:cstheme="majorBidi"/>
      <w:color w:val="000000" w:themeColor="text1"/>
      <w:sz w:val="32"/>
      <w:szCs w:val="48"/>
    </w:rPr>
  </w:style>
  <w:style w:type="paragraph" w:styleId="2">
    <w:name w:val="heading 2"/>
    <w:basedOn w:val="a"/>
    <w:next w:val="a"/>
    <w:link w:val="20"/>
    <w:uiPriority w:val="9"/>
    <w:unhideWhenUsed/>
    <w:qFormat/>
    <w:rsid w:val="00493642"/>
    <w:pPr>
      <w:keepNext/>
      <w:keepLines/>
      <w:ind w:firstLineChars="0" w:firstLine="0"/>
      <w:outlineLvl w:val="1"/>
    </w:pPr>
    <w:rPr>
      <w:rFonts w:cstheme="majorBidi"/>
      <w:b/>
      <w:color w:val="000000" w:themeColor="text1"/>
      <w:sz w:val="28"/>
      <w:szCs w:val="40"/>
    </w:rPr>
  </w:style>
  <w:style w:type="paragraph" w:styleId="3">
    <w:name w:val="heading 3"/>
    <w:basedOn w:val="a"/>
    <w:next w:val="a"/>
    <w:link w:val="30"/>
    <w:uiPriority w:val="9"/>
    <w:unhideWhenUsed/>
    <w:qFormat/>
    <w:rsid w:val="00493642"/>
    <w:pPr>
      <w:keepNext/>
      <w:keepLines/>
      <w:ind w:firstLineChars="0" w:firstLine="0"/>
      <w:outlineLvl w:val="2"/>
    </w:pPr>
    <w:rPr>
      <w:rFonts w:cstheme="majorBidi"/>
      <w:b/>
      <w:color w:val="000000" w:themeColor="text1"/>
      <w:sz w:val="24"/>
      <w:szCs w:val="32"/>
    </w:rPr>
  </w:style>
  <w:style w:type="paragraph" w:styleId="4">
    <w:name w:val="heading 4"/>
    <w:basedOn w:val="a"/>
    <w:next w:val="a"/>
    <w:link w:val="40"/>
    <w:uiPriority w:val="9"/>
    <w:semiHidden/>
    <w:unhideWhenUsed/>
    <w:qFormat/>
    <w:rsid w:val="005514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14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14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14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14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5145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139B"/>
    <w:rPr>
      <w:rFonts w:ascii="Times New Roman" w:eastAsia="Times New Roman" w:hAnsi="Times New Roman" w:cstheme="majorBidi"/>
      <w:color w:val="000000" w:themeColor="text1"/>
      <w:sz w:val="32"/>
      <w:szCs w:val="48"/>
    </w:rPr>
  </w:style>
  <w:style w:type="character" w:customStyle="1" w:styleId="20">
    <w:name w:val="标题 2 字符"/>
    <w:basedOn w:val="a0"/>
    <w:link w:val="2"/>
    <w:uiPriority w:val="9"/>
    <w:rsid w:val="00493642"/>
    <w:rPr>
      <w:rFonts w:ascii="Times New Roman" w:eastAsia="Times New Roman" w:hAnsi="Times New Roman" w:cstheme="majorBidi"/>
      <w:b/>
      <w:color w:val="000000" w:themeColor="text1"/>
      <w:sz w:val="28"/>
      <w:szCs w:val="40"/>
    </w:rPr>
  </w:style>
  <w:style w:type="character" w:customStyle="1" w:styleId="30">
    <w:name w:val="标题 3 字符"/>
    <w:basedOn w:val="a0"/>
    <w:link w:val="3"/>
    <w:uiPriority w:val="9"/>
    <w:rsid w:val="00493642"/>
    <w:rPr>
      <w:rFonts w:ascii="Times New Roman" w:eastAsia="Times New Roman" w:hAnsi="Times New Roman" w:cstheme="majorBidi"/>
      <w:b/>
      <w:color w:val="000000" w:themeColor="text1"/>
      <w:sz w:val="24"/>
      <w:szCs w:val="32"/>
    </w:rPr>
  </w:style>
  <w:style w:type="character" w:customStyle="1" w:styleId="40">
    <w:name w:val="标题 4 字符"/>
    <w:basedOn w:val="a0"/>
    <w:link w:val="4"/>
    <w:uiPriority w:val="9"/>
    <w:semiHidden/>
    <w:rsid w:val="00551459"/>
    <w:rPr>
      <w:rFonts w:cstheme="majorBidi"/>
      <w:color w:val="0F4761" w:themeColor="accent1" w:themeShade="BF"/>
      <w:sz w:val="28"/>
      <w:szCs w:val="28"/>
    </w:rPr>
  </w:style>
  <w:style w:type="character" w:customStyle="1" w:styleId="50">
    <w:name w:val="标题 5 字符"/>
    <w:basedOn w:val="a0"/>
    <w:link w:val="5"/>
    <w:uiPriority w:val="9"/>
    <w:semiHidden/>
    <w:rsid w:val="00551459"/>
    <w:rPr>
      <w:rFonts w:cstheme="majorBidi"/>
      <w:color w:val="0F4761" w:themeColor="accent1" w:themeShade="BF"/>
      <w:sz w:val="24"/>
    </w:rPr>
  </w:style>
  <w:style w:type="character" w:customStyle="1" w:styleId="60">
    <w:name w:val="标题 6 字符"/>
    <w:basedOn w:val="a0"/>
    <w:link w:val="6"/>
    <w:uiPriority w:val="9"/>
    <w:semiHidden/>
    <w:rsid w:val="00551459"/>
    <w:rPr>
      <w:rFonts w:cstheme="majorBidi"/>
      <w:b/>
      <w:bCs/>
      <w:color w:val="0F4761" w:themeColor="accent1" w:themeShade="BF"/>
    </w:rPr>
  </w:style>
  <w:style w:type="character" w:customStyle="1" w:styleId="70">
    <w:name w:val="标题 7 字符"/>
    <w:basedOn w:val="a0"/>
    <w:link w:val="7"/>
    <w:uiPriority w:val="9"/>
    <w:semiHidden/>
    <w:rsid w:val="00551459"/>
    <w:rPr>
      <w:rFonts w:cstheme="majorBidi"/>
      <w:b/>
      <w:bCs/>
      <w:color w:val="595959" w:themeColor="text1" w:themeTint="A6"/>
    </w:rPr>
  </w:style>
  <w:style w:type="character" w:customStyle="1" w:styleId="80">
    <w:name w:val="标题 8 字符"/>
    <w:basedOn w:val="a0"/>
    <w:link w:val="8"/>
    <w:uiPriority w:val="9"/>
    <w:semiHidden/>
    <w:rsid w:val="00551459"/>
    <w:rPr>
      <w:rFonts w:cstheme="majorBidi"/>
      <w:color w:val="595959" w:themeColor="text1" w:themeTint="A6"/>
    </w:rPr>
  </w:style>
  <w:style w:type="character" w:customStyle="1" w:styleId="90">
    <w:name w:val="标题 9 字符"/>
    <w:basedOn w:val="a0"/>
    <w:link w:val="9"/>
    <w:uiPriority w:val="9"/>
    <w:semiHidden/>
    <w:rsid w:val="00551459"/>
    <w:rPr>
      <w:rFonts w:eastAsiaTheme="majorEastAsia" w:cstheme="majorBidi"/>
      <w:color w:val="595959" w:themeColor="text1" w:themeTint="A6"/>
    </w:rPr>
  </w:style>
  <w:style w:type="paragraph" w:styleId="a3">
    <w:name w:val="Title"/>
    <w:basedOn w:val="a"/>
    <w:next w:val="a"/>
    <w:link w:val="a4"/>
    <w:uiPriority w:val="10"/>
    <w:qFormat/>
    <w:rsid w:val="005514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14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1459"/>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14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1459"/>
    <w:pPr>
      <w:spacing w:before="160"/>
      <w:jc w:val="center"/>
    </w:pPr>
    <w:rPr>
      <w:i/>
      <w:iCs/>
      <w:color w:val="404040" w:themeColor="text1" w:themeTint="BF"/>
    </w:rPr>
  </w:style>
  <w:style w:type="character" w:customStyle="1" w:styleId="a8">
    <w:name w:val="引用 字符"/>
    <w:basedOn w:val="a0"/>
    <w:link w:val="a7"/>
    <w:uiPriority w:val="29"/>
    <w:rsid w:val="00551459"/>
    <w:rPr>
      <w:i/>
      <w:iCs/>
      <w:color w:val="404040" w:themeColor="text1" w:themeTint="BF"/>
    </w:rPr>
  </w:style>
  <w:style w:type="paragraph" w:styleId="a9">
    <w:name w:val="List Paragraph"/>
    <w:basedOn w:val="a"/>
    <w:uiPriority w:val="34"/>
    <w:qFormat/>
    <w:rsid w:val="00551459"/>
    <w:pPr>
      <w:ind w:left="720"/>
      <w:contextualSpacing/>
    </w:pPr>
  </w:style>
  <w:style w:type="character" w:styleId="aa">
    <w:name w:val="Intense Emphasis"/>
    <w:basedOn w:val="a0"/>
    <w:uiPriority w:val="21"/>
    <w:qFormat/>
    <w:rsid w:val="00551459"/>
    <w:rPr>
      <w:i/>
      <w:iCs/>
      <w:color w:val="0F4761" w:themeColor="accent1" w:themeShade="BF"/>
    </w:rPr>
  </w:style>
  <w:style w:type="paragraph" w:styleId="ab">
    <w:name w:val="Intense Quote"/>
    <w:basedOn w:val="a"/>
    <w:next w:val="a"/>
    <w:link w:val="ac"/>
    <w:uiPriority w:val="30"/>
    <w:qFormat/>
    <w:rsid w:val="00551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1459"/>
    <w:rPr>
      <w:i/>
      <w:iCs/>
      <w:color w:val="0F4761" w:themeColor="accent1" w:themeShade="BF"/>
    </w:rPr>
  </w:style>
  <w:style w:type="character" w:styleId="ad">
    <w:name w:val="Intense Reference"/>
    <w:basedOn w:val="a0"/>
    <w:uiPriority w:val="32"/>
    <w:qFormat/>
    <w:rsid w:val="00551459"/>
    <w:rPr>
      <w:b/>
      <w:bCs/>
      <w:smallCaps/>
      <w:color w:val="0F4761" w:themeColor="accent1" w:themeShade="BF"/>
      <w:spacing w:val="5"/>
    </w:rPr>
  </w:style>
  <w:style w:type="table" w:styleId="ae">
    <w:name w:val="Table Grid"/>
    <w:basedOn w:val="a1"/>
    <w:uiPriority w:val="39"/>
    <w:rsid w:val="00671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2F3F6E"/>
    <w:pPr>
      <w:widowControl/>
      <w:spacing w:before="100" w:beforeAutospacing="1" w:after="100" w:afterAutospacing="1" w:line="240" w:lineRule="auto"/>
      <w:ind w:firstLineChars="0" w:firstLine="0"/>
    </w:pPr>
    <w:rPr>
      <w:rFonts w:eastAsiaTheme="minorEastAsia" w:cs="Times New Roman"/>
      <w:kern w:val="0"/>
      <w:sz w:val="24"/>
      <w14:ligatures w14:val="none"/>
    </w:rPr>
  </w:style>
  <w:style w:type="paragraph" w:customStyle="1" w:styleId="msonormal0">
    <w:name w:val="msonormal"/>
    <w:basedOn w:val="a"/>
    <w:rsid w:val="004B0F3B"/>
    <w:pPr>
      <w:widowControl/>
      <w:spacing w:before="100" w:beforeAutospacing="1" w:after="100" w:afterAutospacing="1" w:line="240" w:lineRule="auto"/>
      <w:ind w:firstLineChars="0" w:firstLine="0"/>
    </w:pPr>
    <w:rPr>
      <w:rFonts w:eastAsiaTheme="minorEastAsia" w:cs="Times New Roman"/>
      <w:kern w:val="0"/>
      <w:sz w:val="24"/>
      <w14:ligatures w14:val="none"/>
    </w:rPr>
  </w:style>
  <w:style w:type="paragraph" w:styleId="HTML">
    <w:name w:val="HTML Preformatted"/>
    <w:basedOn w:val="a"/>
    <w:link w:val="HTML0"/>
    <w:uiPriority w:val="99"/>
    <w:semiHidden/>
    <w:unhideWhenUsed/>
    <w:rsid w:val="004B0F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Courier New" w:eastAsiaTheme="minorEastAsia" w:hAnsi="Courier New" w:cs="Courier New"/>
      <w:kern w:val="0"/>
      <w:sz w:val="20"/>
      <w:szCs w:val="20"/>
      <w14:ligatures w14:val="none"/>
    </w:rPr>
  </w:style>
  <w:style w:type="character" w:customStyle="1" w:styleId="HTML0">
    <w:name w:val="HTML 预设格式 字符"/>
    <w:basedOn w:val="a0"/>
    <w:link w:val="HTML"/>
    <w:uiPriority w:val="99"/>
    <w:semiHidden/>
    <w:rsid w:val="004B0F3B"/>
    <w:rPr>
      <w:rFonts w:ascii="Courier New" w:hAnsi="Courier New" w:cs="Courier New"/>
      <w:kern w:val="0"/>
      <w:sz w:val="20"/>
      <w:szCs w:val="20"/>
      <w14:ligatures w14:val="none"/>
    </w:rPr>
  </w:style>
  <w:style w:type="table" w:styleId="21">
    <w:name w:val="Plain Table 2"/>
    <w:basedOn w:val="a1"/>
    <w:uiPriority w:val="42"/>
    <w:rsid w:val="00D3401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F8070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0">
    <w:name w:val="Hyperlink"/>
    <w:basedOn w:val="a0"/>
    <w:uiPriority w:val="99"/>
    <w:unhideWhenUsed/>
    <w:rsid w:val="00493642"/>
    <w:rPr>
      <w:color w:val="467886" w:themeColor="hyperlink"/>
      <w:u w:val="single"/>
    </w:rPr>
  </w:style>
  <w:style w:type="character" w:styleId="af1">
    <w:name w:val="Unresolved Mention"/>
    <w:basedOn w:val="a0"/>
    <w:uiPriority w:val="99"/>
    <w:semiHidden/>
    <w:unhideWhenUsed/>
    <w:rsid w:val="00493642"/>
    <w:rPr>
      <w:color w:val="605E5C"/>
      <w:shd w:val="clear" w:color="auto" w:fill="E1DFDD"/>
    </w:rPr>
  </w:style>
  <w:style w:type="paragraph" w:styleId="af2">
    <w:name w:val="header"/>
    <w:basedOn w:val="a"/>
    <w:link w:val="af3"/>
    <w:uiPriority w:val="99"/>
    <w:unhideWhenUsed/>
    <w:rsid w:val="00A3506C"/>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A3506C"/>
    <w:rPr>
      <w:rFonts w:eastAsia="Times New Roman"/>
      <w:sz w:val="18"/>
      <w:szCs w:val="18"/>
    </w:rPr>
  </w:style>
  <w:style w:type="paragraph" w:styleId="af4">
    <w:name w:val="footer"/>
    <w:basedOn w:val="a"/>
    <w:link w:val="af5"/>
    <w:uiPriority w:val="99"/>
    <w:unhideWhenUsed/>
    <w:rsid w:val="00A3506C"/>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A3506C"/>
    <w:rPr>
      <w:rFonts w:eastAsia="Times New Roman"/>
      <w:sz w:val="18"/>
      <w:szCs w:val="18"/>
    </w:rPr>
  </w:style>
  <w:style w:type="character" w:styleId="af6">
    <w:name w:val="FollowedHyperlink"/>
    <w:basedOn w:val="a0"/>
    <w:uiPriority w:val="99"/>
    <w:semiHidden/>
    <w:unhideWhenUsed/>
    <w:rsid w:val="008C293C"/>
    <w:rPr>
      <w:color w:val="96607D" w:themeColor="followedHyperlink"/>
      <w:u w:val="single"/>
    </w:rPr>
  </w:style>
  <w:style w:type="paragraph" w:styleId="TOC">
    <w:name w:val="TOC Heading"/>
    <w:basedOn w:val="1"/>
    <w:next w:val="a"/>
    <w:uiPriority w:val="39"/>
    <w:unhideWhenUsed/>
    <w:qFormat/>
    <w:rsid w:val="00463EB3"/>
    <w:pPr>
      <w:widowControl/>
      <w:spacing w:before="240" w:line="259" w:lineRule="auto"/>
      <w:outlineLvl w:val="9"/>
    </w:pPr>
    <w:rPr>
      <w:rFonts w:eastAsiaTheme="majorEastAsia"/>
      <w:color w:val="0F4761" w:themeColor="accent1" w:themeShade="BF"/>
      <w:kern w:val="0"/>
      <w:szCs w:val="32"/>
      <w14:ligatures w14:val="none"/>
    </w:rPr>
  </w:style>
  <w:style w:type="paragraph" w:styleId="TOC2">
    <w:name w:val="toc 2"/>
    <w:basedOn w:val="a"/>
    <w:next w:val="a"/>
    <w:autoRedefine/>
    <w:uiPriority w:val="39"/>
    <w:unhideWhenUsed/>
    <w:rsid w:val="00463EB3"/>
    <w:pPr>
      <w:widowControl/>
      <w:spacing w:after="100" w:line="259" w:lineRule="auto"/>
      <w:ind w:left="220" w:firstLineChars="0" w:firstLine="0"/>
    </w:pPr>
    <w:rPr>
      <w:rFonts w:eastAsiaTheme="minorEastAsia" w:cs="Times New Roman"/>
      <w:kern w:val="0"/>
      <w:szCs w:val="22"/>
      <w14:ligatures w14:val="none"/>
    </w:rPr>
  </w:style>
  <w:style w:type="paragraph" w:styleId="TOC1">
    <w:name w:val="toc 1"/>
    <w:basedOn w:val="a"/>
    <w:next w:val="a"/>
    <w:autoRedefine/>
    <w:uiPriority w:val="39"/>
    <w:unhideWhenUsed/>
    <w:rsid w:val="00463EB3"/>
    <w:pPr>
      <w:widowControl/>
      <w:spacing w:after="100" w:line="259" w:lineRule="auto"/>
      <w:ind w:firstLineChars="0" w:firstLine="0"/>
    </w:pPr>
    <w:rPr>
      <w:rFonts w:eastAsiaTheme="minorEastAsia" w:cs="Times New Roman"/>
      <w:kern w:val="0"/>
      <w:szCs w:val="22"/>
      <w14:ligatures w14:val="none"/>
    </w:rPr>
  </w:style>
  <w:style w:type="paragraph" w:styleId="TOC3">
    <w:name w:val="toc 3"/>
    <w:basedOn w:val="a"/>
    <w:next w:val="a"/>
    <w:autoRedefine/>
    <w:uiPriority w:val="39"/>
    <w:unhideWhenUsed/>
    <w:rsid w:val="00463EB3"/>
    <w:pPr>
      <w:widowControl/>
      <w:spacing w:after="100" w:line="259" w:lineRule="auto"/>
      <w:ind w:left="440" w:firstLineChars="0" w:firstLine="0"/>
    </w:pPr>
    <w:rPr>
      <w:rFonts w:eastAsiaTheme="minorEastAsia" w:cs="Times New Roman"/>
      <w:kern w:val="0"/>
      <w:szCs w:val="22"/>
      <w14:ligatures w14:val="none"/>
    </w:rPr>
  </w:style>
  <w:style w:type="character" w:styleId="af7">
    <w:name w:val="annotation reference"/>
    <w:basedOn w:val="a0"/>
    <w:uiPriority w:val="99"/>
    <w:semiHidden/>
    <w:unhideWhenUsed/>
    <w:rsid w:val="00A1058F"/>
    <w:rPr>
      <w:sz w:val="21"/>
      <w:szCs w:val="21"/>
    </w:rPr>
  </w:style>
  <w:style w:type="paragraph" w:styleId="af8">
    <w:name w:val="annotation text"/>
    <w:basedOn w:val="a"/>
    <w:link w:val="af9"/>
    <w:uiPriority w:val="99"/>
    <w:unhideWhenUsed/>
    <w:rsid w:val="00A1058F"/>
  </w:style>
  <w:style w:type="character" w:customStyle="1" w:styleId="af9">
    <w:name w:val="批注文字 字符"/>
    <w:basedOn w:val="a0"/>
    <w:link w:val="af8"/>
    <w:uiPriority w:val="99"/>
    <w:rsid w:val="00A1058F"/>
    <w:rPr>
      <w:rFonts w:eastAsia="Times New Roman"/>
    </w:rPr>
  </w:style>
  <w:style w:type="paragraph" w:styleId="afa">
    <w:name w:val="annotation subject"/>
    <w:basedOn w:val="af8"/>
    <w:next w:val="af8"/>
    <w:link w:val="afb"/>
    <w:uiPriority w:val="99"/>
    <w:semiHidden/>
    <w:unhideWhenUsed/>
    <w:rsid w:val="00A1058F"/>
    <w:rPr>
      <w:b/>
      <w:bCs/>
    </w:rPr>
  </w:style>
  <w:style w:type="character" w:customStyle="1" w:styleId="afb">
    <w:name w:val="批注主题 字符"/>
    <w:basedOn w:val="af9"/>
    <w:link w:val="afa"/>
    <w:uiPriority w:val="99"/>
    <w:semiHidden/>
    <w:rsid w:val="00A1058F"/>
    <w:rPr>
      <w:rFonts w:eastAsia="Times New Roman"/>
      <w:b/>
      <w:bCs/>
    </w:rPr>
  </w:style>
  <w:style w:type="character" w:styleId="afc">
    <w:name w:val="Strong"/>
    <w:basedOn w:val="a0"/>
    <w:uiPriority w:val="22"/>
    <w:qFormat/>
    <w:rsid w:val="0038139B"/>
    <w:rPr>
      <w:b/>
      <w:bCs/>
    </w:rPr>
  </w:style>
  <w:style w:type="character" w:styleId="afd">
    <w:name w:val="Placeholder Text"/>
    <w:basedOn w:val="a0"/>
    <w:uiPriority w:val="99"/>
    <w:semiHidden/>
    <w:rsid w:val="00CE34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6583">
      <w:bodyDiv w:val="1"/>
      <w:marLeft w:val="0"/>
      <w:marRight w:val="0"/>
      <w:marTop w:val="0"/>
      <w:marBottom w:val="0"/>
      <w:divBdr>
        <w:top w:val="none" w:sz="0" w:space="0" w:color="auto"/>
        <w:left w:val="none" w:sz="0" w:space="0" w:color="auto"/>
        <w:bottom w:val="none" w:sz="0" w:space="0" w:color="auto"/>
        <w:right w:val="none" w:sz="0" w:space="0" w:color="auto"/>
      </w:divBdr>
      <w:divsChild>
        <w:div w:id="327830930">
          <w:marLeft w:val="0"/>
          <w:marRight w:val="0"/>
          <w:marTop w:val="0"/>
          <w:marBottom w:val="0"/>
          <w:divBdr>
            <w:top w:val="none" w:sz="0" w:space="0" w:color="auto"/>
            <w:left w:val="none" w:sz="0" w:space="0" w:color="auto"/>
            <w:bottom w:val="none" w:sz="0" w:space="0" w:color="auto"/>
            <w:right w:val="none" w:sz="0" w:space="0" w:color="auto"/>
          </w:divBdr>
        </w:div>
      </w:divsChild>
    </w:div>
    <w:div w:id="199755347">
      <w:bodyDiv w:val="1"/>
      <w:marLeft w:val="0"/>
      <w:marRight w:val="0"/>
      <w:marTop w:val="0"/>
      <w:marBottom w:val="0"/>
      <w:divBdr>
        <w:top w:val="none" w:sz="0" w:space="0" w:color="auto"/>
        <w:left w:val="none" w:sz="0" w:space="0" w:color="auto"/>
        <w:bottom w:val="none" w:sz="0" w:space="0" w:color="auto"/>
        <w:right w:val="none" w:sz="0" w:space="0" w:color="auto"/>
      </w:divBdr>
      <w:divsChild>
        <w:div w:id="1599486116">
          <w:marLeft w:val="0"/>
          <w:marRight w:val="0"/>
          <w:marTop w:val="0"/>
          <w:marBottom w:val="0"/>
          <w:divBdr>
            <w:top w:val="none" w:sz="0" w:space="0" w:color="auto"/>
            <w:left w:val="none" w:sz="0" w:space="0" w:color="auto"/>
            <w:bottom w:val="none" w:sz="0" w:space="0" w:color="auto"/>
            <w:right w:val="none" w:sz="0" w:space="0" w:color="auto"/>
          </w:divBdr>
        </w:div>
      </w:divsChild>
    </w:div>
    <w:div w:id="313678137">
      <w:bodyDiv w:val="1"/>
      <w:marLeft w:val="0"/>
      <w:marRight w:val="0"/>
      <w:marTop w:val="0"/>
      <w:marBottom w:val="0"/>
      <w:divBdr>
        <w:top w:val="none" w:sz="0" w:space="0" w:color="auto"/>
        <w:left w:val="none" w:sz="0" w:space="0" w:color="auto"/>
        <w:bottom w:val="none" w:sz="0" w:space="0" w:color="auto"/>
        <w:right w:val="none" w:sz="0" w:space="0" w:color="auto"/>
      </w:divBdr>
      <w:divsChild>
        <w:div w:id="732123025">
          <w:marLeft w:val="0"/>
          <w:marRight w:val="0"/>
          <w:marTop w:val="0"/>
          <w:marBottom w:val="0"/>
          <w:divBdr>
            <w:top w:val="none" w:sz="0" w:space="0" w:color="auto"/>
            <w:left w:val="none" w:sz="0" w:space="0" w:color="auto"/>
            <w:bottom w:val="none" w:sz="0" w:space="0" w:color="auto"/>
            <w:right w:val="none" w:sz="0" w:space="0" w:color="auto"/>
          </w:divBdr>
        </w:div>
      </w:divsChild>
    </w:div>
    <w:div w:id="351493961">
      <w:bodyDiv w:val="1"/>
      <w:marLeft w:val="0"/>
      <w:marRight w:val="0"/>
      <w:marTop w:val="0"/>
      <w:marBottom w:val="0"/>
      <w:divBdr>
        <w:top w:val="none" w:sz="0" w:space="0" w:color="auto"/>
        <w:left w:val="none" w:sz="0" w:space="0" w:color="auto"/>
        <w:bottom w:val="none" w:sz="0" w:space="0" w:color="auto"/>
        <w:right w:val="none" w:sz="0" w:space="0" w:color="auto"/>
      </w:divBdr>
      <w:divsChild>
        <w:div w:id="1634749789">
          <w:marLeft w:val="0"/>
          <w:marRight w:val="0"/>
          <w:marTop w:val="0"/>
          <w:marBottom w:val="0"/>
          <w:divBdr>
            <w:top w:val="none" w:sz="0" w:space="0" w:color="auto"/>
            <w:left w:val="none" w:sz="0" w:space="0" w:color="auto"/>
            <w:bottom w:val="none" w:sz="0" w:space="0" w:color="auto"/>
            <w:right w:val="none" w:sz="0" w:space="0" w:color="auto"/>
          </w:divBdr>
        </w:div>
      </w:divsChild>
    </w:div>
    <w:div w:id="379792418">
      <w:bodyDiv w:val="1"/>
      <w:marLeft w:val="0"/>
      <w:marRight w:val="0"/>
      <w:marTop w:val="0"/>
      <w:marBottom w:val="0"/>
      <w:divBdr>
        <w:top w:val="none" w:sz="0" w:space="0" w:color="auto"/>
        <w:left w:val="none" w:sz="0" w:space="0" w:color="auto"/>
        <w:bottom w:val="none" w:sz="0" w:space="0" w:color="auto"/>
        <w:right w:val="none" w:sz="0" w:space="0" w:color="auto"/>
      </w:divBdr>
      <w:divsChild>
        <w:div w:id="1609314531">
          <w:marLeft w:val="0"/>
          <w:marRight w:val="0"/>
          <w:marTop w:val="0"/>
          <w:marBottom w:val="0"/>
          <w:divBdr>
            <w:top w:val="none" w:sz="0" w:space="0" w:color="auto"/>
            <w:left w:val="none" w:sz="0" w:space="0" w:color="auto"/>
            <w:bottom w:val="none" w:sz="0" w:space="0" w:color="auto"/>
            <w:right w:val="none" w:sz="0" w:space="0" w:color="auto"/>
          </w:divBdr>
        </w:div>
      </w:divsChild>
    </w:div>
    <w:div w:id="498666479">
      <w:bodyDiv w:val="1"/>
      <w:marLeft w:val="0"/>
      <w:marRight w:val="0"/>
      <w:marTop w:val="0"/>
      <w:marBottom w:val="0"/>
      <w:divBdr>
        <w:top w:val="none" w:sz="0" w:space="0" w:color="auto"/>
        <w:left w:val="none" w:sz="0" w:space="0" w:color="auto"/>
        <w:bottom w:val="none" w:sz="0" w:space="0" w:color="auto"/>
        <w:right w:val="none" w:sz="0" w:space="0" w:color="auto"/>
      </w:divBdr>
      <w:divsChild>
        <w:div w:id="2120181408">
          <w:marLeft w:val="0"/>
          <w:marRight w:val="0"/>
          <w:marTop w:val="0"/>
          <w:marBottom w:val="0"/>
          <w:divBdr>
            <w:top w:val="none" w:sz="0" w:space="0" w:color="auto"/>
            <w:left w:val="none" w:sz="0" w:space="0" w:color="auto"/>
            <w:bottom w:val="none" w:sz="0" w:space="0" w:color="auto"/>
            <w:right w:val="none" w:sz="0" w:space="0" w:color="auto"/>
          </w:divBdr>
        </w:div>
      </w:divsChild>
    </w:div>
    <w:div w:id="1104496373">
      <w:bodyDiv w:val="1"/>
      <w:marLeft w:val="0"/>
      <w:marRight w:val="0"/>
      <w:marTop w:val="0"/>
      <w:marBottom w:val="0"/>
      <w:divBdr>
        <w:top w:val="none" w:sz="0" w:space="0" w:color="auto"/>
        <w:left w:val="none" w:sz="0" w:space="0" w:color="auto"/>
        <w:bottom w:val="none" w:sz="0" w:space="0" w:color="auto"/>
        <w:right w:val="none" w:sz="0" w:space="0" w:color="auto"/>
      </w:divBdr>
      <w:divsChild>
        <w:div w:id="1202278501">
          <w:marLeft w:val="0"/>
          <w:marRight w:val="0"/>
          <w:marTop w:val="0"/>
          <w:marBottom w:val="0"/>
          <w:divBdr>
            <w:top w:val="none" w:sz="0" w:space="0" w:color="auto"/>
            <w:left w:val="none" w:sz="0" w:space="0" w:color="auto"/>
            <w:bottom w:val="none" w:sz="0" w:space="0" w:color="auto"/>
            <w:right w:val="none" w:sz="0" w:space="0" w:color="auto"/>
          </w:divBdr>
        </w:div>
      </w:divsChild>
    </w:div>
    <w:div w:id="1296986923">
      <w:bodyDiv w:val="1"/>
      <w:marLeft w:val="0"/>
      <w:marRight w:val="0"/>
      <w:marTop w:val="0"/>
      <w:marBottom w:val="0"/>
      <w:divBdr>
        <w:top w:val="none" w:sz="0" w:space="0" w:color="auto"/>
        <w:left w:val="none" w:sz="0" w:space="0" w:color="auto"/>
        <w:bottom w:val="none" w:sz="0" w:space="0" w:color="auto"/>
        <w:right w:val="none" w:sz="0" w:space="0" w:color="auto"/>
      </w:divBdr>
      <w:divsChild>
        <w:div w:id="2091661431">
          <w:marLeft w:val="0"/>
          <w:marRight w:val="0"/>
          <w:marTop w:val="0"/>
          <w:marBottom w:val="0"/>
          <w:divBdr>
            <w:top w:val="none" w:sz="0" w:space="0" w:color="auto"/>
            <w:left w:val="none" w:sz="0" w:space="0" w:color="auto"/>
            <w:bottom w:val="none" w:sz="0" w:space="0" w:color="auto"/>
            <w:right w:val="none" w:sz="0" w:space="0" w:color="auto"/>
          </w:divBdr>
        </w:div>
      </w:divsChild>
    </w:div>
    <w:div w:id="1325861381">
      <w:bodyDiv w:val="1"/>
      <w:marLeft w:val="0"/>
      <w:marRight w:val="0"/>
      <w:marTop w:val="0"/>
      <w:marBottom w:val="0"/>
      <w:divBdr>
        <w:top w:val="none" w:sz="0" w:space="0" w:color="auto"/>
        <w:left w:val="none" w:sz="0" w:space="0" w:color="auto"/>
        <w:bottom w:val="none" w:sz="0" w:space="0" w:color="auto"/>
        <w:right w:val="none" w:sz="0" w:space="0" w:color="auto"/>
      </w:divBdr>
      <w:divsChild>
        <w:div w:id="262420516">
          <w:marLeft w:val="0"/>
          <w:marRight w:val="0"/>
          <w:marTop w:val="0"/>
          <w:marBottom w:val="0"/>
          <w:divBdr>
            <w:top w:val="none" w:sz="0" w:space="0" w:color="auto"/>
            <w:left w:val="none" w:sz="0" w:space="0" w:color="auto"/>
            <w:bottom w:val="none" w:sz="0" w:space="0" w:color="auto"/>
            <w:right w:val="none" w:sz="0" w:space="0" w:color="auto"/>
          </w:divBdr>
        </w:div>
      </w:divsChild>
    </w:div>
    <w:div w:id="1328748226">
      <w:bodyDiv w:val="1"/>
      <w:marLeft w:val="0"/>
      <w:marRight w:val="0"/>
      <w:marTop w:val="0"/>
      <w:marBottom w:val="0"/>
      <w:divBdr>
        <w:top w:val="none" w:sz="0" w:space="0" w:color="auto"/>
        <w:left w:val="none" w:sz="0" w:space="0" w:color="auto"/>
        <w:bottom w:val="none" w:sz="0" w:space="0" w:color="auto"/>
        <w:right w:val="none" w:sz="0" w:space="0" w:color="auto"/>
      </w:divBdr>
      <w:divsChild>
        <w:div w:id="1508132023">
          <w:marLeft w:val="0"/>
          <w:marRight w:val="0"/>
          <w:marTop w:val="0"/>
          <w:marBottom w:val="0"/>
          <w:divBdr>
            <w:top w:val="none" w:sz="0" w:space="0" w:color="auto"/>
            <w:left w:val="none" w:sz="0" w:space="0" w:color="auto"/>
            <w:bottom w:val="none" w:sz="0" w:space="0" w:color="auto"/>
            <w:right w:val="none" w:sz="0" w:space="0" w:color="auto"/>
          </w:divBdr>
        </w:div>
      </w:divsChild>
    </w:div>
    <w:div w:id="1390762928">
      <w:bodyDiv w:val="1"/>
      <w:marLeft w:val="0"/>
      <w:marRight w:val="0"/>
      <w:marTop w:val="0"/>
      <w:marBottom w:val="0"/>
      <w:divBdr>
        <w:top w:val="none" w:sz="0" w:space="0" w:color="auto"/>
        <w:left w:val="none" w:sz="0" w:space="0" w:color="auto"/>
        <w:bottom w:val="none" w:sz="0" w:space="0" w:color="auto"/>
        <w:right w:val="none" w:sz="0" w:space="0" w:color="auto"/>
      </w:divBdr>
      <w:divsChild>
        <w:div w:id="380176150">
          <w:marLeft w:val="0"/>
          <w:marRight w:val="0"/>
          <w:marTop w:val="0"/>
          <w:marBottom w:val="0"/>
          <w:divBdr>
            <w:top w:val="none" w:sz="0" w:space="0" w:color="auto"/>
            <w:left w:val="none" w:sz="0" w:space="0" w:color="auto"/>
            <w:bottom w:val="none" w:sz="0" w:space="0" w:color="auto"/>
            <w:right w:val="none" w:sz="0" w:space="0" w:color="auto"/>
          </w:divBdr>
        </w:div>
      </w:divsChild>
    </w:div>
    <w:div w:id="1392463439">
      <w:bodyDiv w:val="1"/>
      <w:marLeft w:val="0"/>
      <w:marRight w:val="0"/>
      <w:marTop w:val="0"/>
      <w:marBottom w:val="0"/>
      <w:divBdr>
        <w:top w:val="none" w:sz="0" w:space="0" w:color="auto"/>
        <w:left w:val="none" w:sz="0" w:space="0" w:color="auto"/>
        <w:bottom w:val="none" w:sz="0" w:space="0" w:color="auto"/>
        <w:right w:val="none" w:sz="0" w:space="0" w:color="auto"/>
      </w:divBdr>
      <w:divsChild>
        <w:div w:id="770010168">
          <w:marLeft w:val="0"/>
          <w:marRight w:val="0"/>
          <w:marTop w:val="0"/>
          <w:marBottom w:val="0"/>
          <w:divBdr>
            <w:top w:val="none" w:sz="0" w:space="0" w:color="auto"/>
            <w:left w:val="none" w:sz="0" w:space="0" w:color="auto"/>
            <w:bottom w:val="none" w:sz="0" w:space="0" w:color="auto"/>
            <w:right w:val="none" w:sz="0" w:space="0" w:color="auto"/>
          </w:divBdr>
        </w:div>
      </w:divsChild>
    </w:div>
    <w:div w:id="1420251982">
      <w:bodyDiv w:val="1"/>
      <w:marLeft w:val="0"/>
      <w:marRight w:val="0"/>
      <w:marTop w:val="0"/>
      <w:marBottom w:val="0"/>
      <w:divBdr>
        <w:top w:val="none" w:sz="0" w:space="0" w:color="auto"/>
        <w:left w:val="none" w:sz="0" w:space="0" w:color="auto"/>
        <w:bottom w:val="none" w:sz="0" w:space="0" w:color="auto"/>
        <w:right w:val="none" w:sz="0" w:space="0" w:color="auto"/>
      </w:divBdr>
      <w:divsChild>
        <w:div w:id="118844566">
          <w:marLeft w:val="0"/>
          <w:marRight w:val="0"/>
          <w:marTop w:val="0"/>
          <w:marBottom w:val="0"/>
          <w:divBdr>
            <w:top w:val="none" w:sz="0" w:space="0" w:color="auto"/>
            <w:left w:val="none" w:sz="0" w:space="0" w:color="auto"/>
            <w:bottom w:val="none" w:sz="0" w:space="0" w:color="auto"/>
            <w:right w:val="none" w:sz="0" w:space="0" w:color="auto"/>
          </w:divBdr>
        </w:div>
      </w:divsChild>
    </w:div>
    <w:div w:id="1507135618">
      <w:bodyDiv w:val="1"/>
      <w:marLeft w:val="0"/>
      <w:marRight w:val="0"/>
      <w:marTop w:val="0"/>
      <w:marBottom w:val="0"/>
      <w:divBdr>
        <w:top w:val="none" w:sz="0" w:space="0" w:color="auto"/>
        <w:left w:val="none" w:sz="0" w:space="0" w:color="auto"/>
        <w:bottom w:val="none" w:sz="0" w:space="0" w:color="auto"/>
        <w:right w:val="none" w:sz="0" w:space="0" w:color="auto"/>
      </w:divBdr>
      <w:divsChild>
        <w:div w:id="1955164253">
          <w:marLeft w:val="0"/>
          <w:marRight w:val="0"/>
          <w:marTop w:val="0"/>
          <w:marBottom w:val="0"/>
          <w:divBdr>
            <w:top w:val="none" w:sz="0" w:space="0" w:color="auto"/>
            <w:left w:val="none" w:sz="0" w:space="0" w:color="auto"/>
            <w:bottom w:val="none" w:sz="0" w:space="0" w:color="auto"/>
            <w:right w:val="none" w:sz="0" w:space="0" w:color="auto"/>
          </w:divBdr>
        </w:div>
      </w:divsChild>
    </w:div>
    <w:div w:id="1508863115">
      <w:bodyDiv w:val="1"/>
      <w:marLeft w:val="0"/>
      <w:marRight w:val="0"/>
      <w:marTop w:val="0"/>
      <w:marBottom w:val="0"/>
      <w:divBdr>
        <w:top w:val="none" w:sz="0" w:space="0" w:color="auto"/>
        <w:left w:val="none" w:sz="0" w:space="0" w:color="auto"/>
        <w:bottom w:val="none" w:sz="0" w:space="0" w:color="auto"/>
        <w:right w:val="none" w:sz="0" w:space="0" w:color="auto"/>
      </w:divBdr>
      <w:divsChild>
        <w:div w:id="1974408102">
          <w:marLeft w:val="0"/>
          <w:marRight w:val="0"/>
          <w:marTop w:val="0"/>
          <w:marBottom w:val="0"/>
          <w:divBdr>
            <w:top w:val="none" w:sz="0" w:space="0" w:color="auto"/>
            <w:left w:val="none" w:sz="0" w:space="0" w:color="auto"/>
            <w:bottom w:val="none" w:sz="0" w:space="0" w:color="auto"/>
            <w:right w:val="none" w:sz="0" w:space="0" w:color="auto"/>
          </w:divBdr>
        </w:div>
      </w:divsChild>
    </w:div>
    <w:div w:id="1758017596">
      <w:bodyDiv w:val="1"/>
      <w:marLeft w:val="0"/>
      <w:marRight w:val="0"/>
      <w:marTop w:val="0"/>
      <w:marBottom w:val="0"/>
      <w:divBdr>
        <w:top w:val="none" w:sz="0" w:space="0" w:color="auto"/>
        <w:left w:val="none" w:sz="0" w:space="0" w:color="auto"/>
        <w:bottom w:val="none" w:sz="0" w:space="0" w:color="auto"/>
        <w:right w:val="none" w:sz="0" w:space="0" w:color="auto"/>
      </w:divBdr>
      <w:divsChild>
        <w:div w:id="950742906">
          <w:marLeft w:val="0"/>
          <w:marRight w:val="0"/>
          <w:marTop w:val="0"/>
          <w:marBottom w:val="0"/>
          <w:divBdr>
            <w:top w:val="none" w:sz="0" w:space="0" w:color="auto"/>
            <w:left w:val="none" w:sz="0" w:space="0" w:color="auto"/>
            <w:bottom w:val="none" w:sz="0" w:space="0" w:color="auto"/>
            <w:right w:val="none" w:sz="0" w:space="0" w:color="auto"/>
          </w:divBdr>
        </w:div>
      </w:divsChild>
    </w:div>
    <w:div w:id="1802112980">
      <w:bodyDiv w:val="1"/>
      <w:marLeft w:val="0"/>
      <w:marRight w:val="0"/>
      <w:marTop w:val="0"/>
      <w:marBottom w:val="0"/>
      <w:divBdr>
        <w:top w:val="none" w:sz="0" w:space="0" w:color="auto"/>
        <w:left w:val="none" w:sz="0" w:space="0" w:color="auto"/>
        <w:bottom w:val="none" w:sz="0" w:space="0" w:color="auto"/>
        <w:right w:val="none" w:sz="0" w:space="0" w:color="auto"/>
      </w:divBdr>
      <w:divsChild>
        <w:div w:id="64495658">
          <w:marLeft w:val="0"/>
          <w:marRight w:val="0"/>
          <w:marTop w:val="0"/>
          <w:marBottom w:val="0"/>
          <w:divBdr>
            <w:top w:val="none" w:sz="0" w:space="0" w:color="auto"/>
            <w:left w:val="none" w:sz="0" w:space="0" w:color="auto"/>
            <w:bottom w:val="none" w:sz="0" w:space="0" w:color="auto"/>
            <w:right w:val="none" w:sz="0" w:space="0" w:color="auto"/>
          </w:divBdr>
        </w:div>
      </w:divsChild>
    </w:div>
    <w:div w:id="1883980637">
      <w:bodyDiv w:val="1"/>
      <w:marLeft w:val="0"/>
      <w:marRight w:val="0"/>
      <w:marTop w:val="0"/>
      <w:marBottom w:val="0"/>
      <w:divBdr>
        <w:top w:val="none" w:sz="0" w:space="0" w:color="auto"/>
        <w:left w:val="none" w:sz="0" w:space="0" w:color="auto"/>
        <w:bottom w:val="none" w:sz="0" w:space="0" w:color="auto"/>
        <w:right w:val="none" w:sz="0" w:space="0" w:color="auto"/>
      </w:divBdr>
      <w:divsChild>
        <w:div w:id="791557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79CA92-E441-4A5B-A713-21BCBFB9174E}">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7ABAA-ECCD-438B-90AD-67E780C63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18</Pages>
  <Words>3391</Words>
  <Characters>19330</Characters>
  <Application>Microsoft Office Word</Application>
  <DocSecurity>0</DocSecurity>
  <Lines>161</Lines>
  <Paragraphs>45</Paragraphs>
  <ScaleCrop>false</ScaleCrop>
  <Company/>
  <LinksUpToDate>false</LinksUpToDate>
  <CharactersWithSpaces>22676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进度报告</dc:title>
  <dc:subject>Ring Attention CUDA/MPI progress report</dc:subject>
  <dc:creator>Dong Wuzheng</dc:creator>
  <cp:keywords/>
  <dc:description/>
  <cp:lastModifiedBy>Dong Wuzheng</cp:lastModifiedBy>
  <cp:revision>2</cp:revision>
  <dcterms:created xsi:type="dcterms:W3CDTF">2026-10-22T18:37:00Z</dcterms:created>
  <dcterms:modified xsi:type="dcterms:W3CDTF">2026-10-29T15:06:00Z</dcterms:modified>
</cp:coreProperties>
</file>