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1A110B"/>
          <w:sz w:val="44"/>
        </w:rPr>
        <w:t>Manual Maestro de Despliegue, Operación y Sustentación</w:t>
      </w:r>
    </w:p>
    <w:p>
      <w:pPr>
        <w:spacing w:after="320"/>
      </w:pPr>
      <w:r>
        <w:rPr>
          <w:b/>
          <w:color w:val="10B981"/>
          <w:sz w:val="24"/>
        </w:rPr>
        <w:t>AgroPacayales S.A.C. — Arquitectura de Microservicios Políglotas sobre Kubernetes K3s (AWS)</w:t>
      </w:r>
    </w:p>
    <w:p>
      <w:pPr>
        <w:spacing w:before="40" w:after="80"/>
      </w:pPr>
      <w:r>
        <w:rPr>
          <w:rFonts w:ascii="Calibri" w:hAnsi="Calibri"/>
          <w:sz w:val="20"/>
        </w:rPr>
        <w:t>Proyecto: AgroPacayales S.A.C. — Plataforma Integral de Gestión y Monitoreo Agrícola (FMS)</w:t>
      </w:r>
    </w:p>
    <w:p>
      <w:pPr>
        <w:spacing w:before="40" w:after="80"/>
      </w:pPr>
      <w:r>
        <w:rPr>
          <w:rFonts w:ascii="Calibri" w:hAnsi="Calibri"/>
          <w:sz w:val="20"/>
        </w:rPr>
        <w:t>Arquitectura: Microservicios y Cómputo Políglota sobre Kubernetes K3s (Amazon Web Services)</w:t>
      </w:r>
    </w:p>
    <w:p>
      <w:pPr>
        <w:spacing w:before="40" w:after="80"/>
      </w:pPr>
      <w:r>
        <w:rPr>
          <w:rFonts w:ascii="Calibri" w:hAnsi="Calibri"/>
          <w:sz w:val="20"/>
        </w:rPr>
        <w:t>Persistencia Políglota: MongoDB 8.0 (NoSQL Documental) + Amazon RDS SQL Server 2022 Express (R2DBC Relacional)</w:t>
      </w:r>
    </w:p>
    <w:p>
      <w:pPr>
        <w:spacing w:before="40" w:after="80"/>
      </w:pPr>
      <w:r>
        <w:rPr>
          <w:rFonts w:ascii="Calibri" w:hAnsi="Calibri"/>
          <w:sz w:val="20"/>
        </w:rPr>
        <w:t>Backends: Spring Boot 3.4 WebFlux (Reactivo Asíncrono - :30001) + Python 3.11 Flask &amp; Pandas (Analítica - :30002)</w:t>
      </w:r>
    </w:p>
    <w:p>
      <w:pPr>
        <w:spacing w:before="40" w:after="80"/>
      </w:pPr>
      <w:r>
        <w:rPr>
          <w:rFonts w:ascii="Calibri" w:hAnsi="Calibri"/>
          <w:sz w:val="20"/>
        </w:rPr>
        <w:t>Frontend Web: React 19 + TypeScript + Vite + Nginx Reverse Proxy (:30000)</w:t>
      </w:r>
    </w:p>
    <w:p>
      <w:pPr>
        <w:spacing w:before="40" w:after="80"/>
      </w:pPr>
      <w:r>
        <w:rPr>
          <w:rFonts w:ascii="Calibri" w:hAnsi="Calibri"/>
          <w:sz w:val="20"/>
        </w:rPr>
        <w:t>Cliente Móvil: Expo React Native SDK 54 (Híbrido iOS/Android/Web con Marco Smartphone)</w:t>
      </w:r>
    </w:p>
    <w:p>
      <w:pPr>
        <w:spacing w:before="40" w:after="80"/>
      </w:pPr>
      <w:r>
        <w:rPr>
          <w:rFonts w:ascii="Calibri" w:hAnsi="Calibri"/>
          <w:sz w:val="20"/>
        </w:rPr>
        <w:t>Usuario Docker Hub: hugo454 | Tag Oficial: :2.0 | Namespace K8s: agropacayales-namespace</w:t>
      </w:r>
    </w:p>
    <w:p>
      <w:pPr>
        <w:spacing w:before="80" w:after="80"/>
        <w:ind w:left="288"/>
      </w:pPr>
      <w:r>
        <w:rPr>
          <w:rFonts w:ascii="Calibri" w:hAnsi="Calibri"/>
          <w:i/>
          <w:color w:val="78350F"/>
          <w:sz w:val="20"/>
        </w:rPr>
        <w:t>[!IMPORTANT]</w:t>
      </w:r>
    </w:p>
    <w:p>
      <w:pPr>
        <w:spacing w:before="80" w:after="80"/>
        <w:ind w:left="288"/>
      </w:pPr>
      <w:r>
        <w:rPr>
          <w:rFonts w:ascii="Calibri" w:hAnsi="Calibri"/>
          <w:i/>
          <w:color w:val="78350F"/>
          <w:sz w:val="20"/>
        </w:rPr>
        <w:t>**GUÍA OFICIAL PARA LA SUSTENTACIÓN TÉCNICA:**</w:t>
      </w:r>
    </w:p>
    <w:p>
      <w:pPr>
        <w:spacing w:before="80" w:after="80"/>
        <w:ind w:left="288"/>
      </w:pPr>
      <w:r>
        <w:rPr>
          <w:rFonts w:ascii="Calibri" w:hAnsi="Calibri"/>
          <w:i/>
          <w:color w:val="78350F"/>
          <w:sz w:val="20"/>
        </w:rPr>
        <w:t>Este documento constituye la **única fuente de verdad** del proyecto. Ha sido diseñado para que el equipo pueda desplegar la infraestructura en AWS de manera **100% automatizada mediante User Data** (sin necesidad de configurar cada máquina por SSH), realizar pruebas completas con Swagger y MongoDB, operar la app móvil y ejecutar la **Batería de Demostraciones en Vivo de Kubernetes** ante el jurado evaluador.</w:t>
      </w:r>
    </w:p>
    <w:p>
      <w:pPr>
        <w:keepNext/>
        <w:spacing w:before="320" w:after="80"/>
      </w:pPr>
      <w:r>
        <w:rPr>
          <w:rFonts w:ascii="Calibri" w:hAnsi="Calibri"/>
          <w:b/>
          <w:color w:val="10B981"/>
          <w:sz w:val="30"/>
        </w:rPr>
        <w:t>Índice General</w:t>
      </w:r>
    </w:p>
    <w:p>
      <w:pPr>
        <w:pStyle w:val="ListNumber"/>
        <w:spacing w:before="20" w:after="20"/>
      </w:pPr>
      <w:r>
        <w:rPr>
          <w:rFonts w:ascii="Calibri" w:hAnsi="Calibri"/>
          <w:sz w:val="20"/>
        </w:rPr>
        <w:t>[Fundamentos Arquitectónicos y Distribución del Proyecto](#1-fundamentos-arquitectónicos-y-distribución-del-proyecto)</w:t>
      </w:r>
    </w:p>
    <w:p>
      <w:pPr>
        <w:pStyle w:val="ListBullet"/>
        <w:spacing w:before="20" w:after="20"/>
      </w:pPr>
      <w:r>
        <w:rPr>
          <w:rFonts w:ascii="Calibri" w:hAnsi="Calibri"/>
          <w:sz w:val="20"/>
        </w:rPr>
        <w:t>1.1. [Distribución del Equipo y Módulos Maestros](#11-distribución-del-equipo-y-módulos-maestros)</w:t>
      </w:r>
    </w:p>
    <w:p>
      <w:pPr>
        <w:pStyle w:val="ListBullet"/>
        <w:spacing w:before="20" w:after="20"/>
      </w:pPr>
      <w:r>
        <w:rPr>
          <w:rFonts w:ascii="Calibri" w:hAnsi="Calibri"/>
          <w:sz w:val="20"/>
        </w:rPr>
        <w:t>1.2. [Justificaciones Teóricas de Arquitectura (Preguntas de Jurado)](#12-justificaciones-teóricas-de-arquitectura-preguntas-de-jurado)</w:t>
      </w:r>
    </w:p>
    <w:p>
      <w:pPr>
        <w:pStyle w:val="ListBullet"/>
        <w:spacing w:before="20" w:after="20"/>
      </w:pPr>
      <w:r>
        <w:rPr>
          <w:rFonts w:ascii="Calibri" w:hAnsi="Calibri"/>
          <w:sz w:val="20"/>
        </w:rPr>
        <w:t>1.3. [Topología de Red y Arquitectura de Cómputo en AWS](#13-topología-de-red-y-arquitectura-de-cómputo-en-aws)</w:t>
      </w:r>
    </w:p>
    <w:p>
      <w:pPr>
        <w:pStyle w:val="ListBullet"/>
        <w:spacing w:before="20" w:after="20"/>
      </w:pPr>
      <w:r>
        <w:rPr>
          <w:rFonts w:ascii="Calibri" w:hAnsi="Calibri"/>
          <w:sz w:val="20"/>
        </w:rPr>
        <w:t>1.4. [Matriz Maestra de Parámetros, Puertos y Credenciales](#14-matriz-maestra-de-parámetros-puertos-y-credenciales)</w:t>
      </w:r>
    </w:p>
    <w:p>
      <w:pPr>
        <w:pStyle w:val="ListNumber"/>
        <w:spacing w:before="20" w:after="20"/>
      </w:pPr>
      <w:r>
        <w:rPr>
          <w:rFonts w:ascii="Calibri" w:hAnsi="Calibri"/>
          <w:sz w:val="20"/>
        </w:rPr>
        <w:t>[Aprovisionamiento Automatizado en AWS con User Data (Cero SSH Manual)](#2-aprovisionamiento-automatizado-en-aws-con-user-data-cero-ssh-manual)</w:t>
      </w:r>
    </w:p>
    <w:p>
      <w:pPr>
        <w:pStyle w:val="ListBullet"/>
        <w:spacing w:before="20" w:after="20"/>
      </w:pPr>
      <w:r>
        <w:rPr>
          <w:rFonts w:ascii="Calibri" w:hAnsi="Calibri"/>
          <w:sz w:val="20"/>
        </w:rPr>
        <w:t>2.1. [¿Qué es el User Data y por qué automatiza todo el despliegue?](#21-qué-es-el-user-data-y-por-qué-automatiza-todo-el-despliegue)</w:t>
      </w:r>
    </w:p>
    <w:p>
      <w:pPr>
        <w:pStyle w:val="ListBullet"/>
        <w:spacing w:before="20" w:after="20"/>
      </w:pPr>
      <w:r>
        <w:rPr>
          <w:rFonts w:ascii="Calibri" w:hAnsi="Calibri"/>
          <w:sz w:val="20"/>
        </w:rPr>
        <w:t>2.2. [Paso 1: Amazon RDS Microsoft SQL Server 2022](#22-paso-1-amazon-rds-microsoft-sql-server-2022)</w:t>
      </w:r>
    </w:p>
    <w:p>
      <w:pPr>
        <w:pStyle w:val="ListBullet"/>
        <w:spacing w:before="20" w:after="20"/>
      </w:pPr>
      <w:r>
        <w:rPr>
          <w:rFonts w:ascii="Calibri" w:hAnsi="Calibri"/>
          <w:sz w:val="20"/>
        </w:rPr>
        <w:t>2.3. [Paso 2: Matriz de Reglas de Seguridad (Security Groups de AWS)](#23-paso-2-matriz-de-reglas-de-seguridad-security-groups-de-aws)</w:t>
      </w:r>
    </w:p>
    <w:p>
      <w:pPr>
        <w:pStyle w:val="ListBullet"/>
        <w:spacing w:before="20" w:after="20"/>
      </w:pPr>
      <w:r>
        <w:rPr>
          <w:rFonts w:ascii="Calibri" w:hAnsi="Calibri"/>
          <w:sz w:val="20"/>
        </w:rPr>
        <w:t>2.4. [Paso 3: Servidor MongoDB 8.0 (Script User Data Autoinstalable)](#24-paso-3-servidor-mongodb-80-script-user-data-autoinstalable)</w:t>
      </w:r>
    </w:p>
    <w:p>
      <w:pPr>
        <w:pStyle w:val="ListBullet"/>
        <w:spacing w:before="20" w:after="20"/>
      </w:pPr>
      <w:r>
        <w:rPr>
          <w:rFonts w:ascii="Calibri" w:hAnsi="Calibri"/>
          <w:sz w:val="20"/>
        </w:rPr>
        <w:t>2.5. [Paso 4: Servidor K3s Master (Script User Data Autoinstalable)](#25-paso-4-servidor-k3s-master-script-user-data-autoinstalable)</w:t>
      </w:r>
    </w:p>
    <w:p>
      <w:pPr>
        <w:pStyle w:val="ListBullet"/>
        <w:spacing w:before="20" w:after="20"/>
      </w:pPr>
      <w:r>
        <w:rPr>
          <w:rFonts w:ascii="Calibri" w:hAnsi="Calibri"/>
          <w:sz w:val="20"/>
        </w:rPr>
        <w:t>2.6. [Paso 5: Workers K3s con Auto-Etiquetado (Scripts User Data para los 3 Nodos)](#26-paso-5-workers-k3s-con-auto-etiquetado-scripts-user-data-para-los-3-nodos)</w:t>
      </w:r>
    </w:p>
    <w:p>
      <w:pPr>
        <w:pStyle w:val="ListBullet"/>
        <w:spacing w:before="20" w:after="20"/>
      </w:pPr>
      <w:r>
        <w:rPr>
          <w:rFonts w:ascii="Calibri" w:hAnsi="Calibri"/>
          <w:sz w:val="20"/>
        </w:rPr>
        <w:t>2.7. [Método Alternativo: Comandos Manuales por SSH (Si no usas User Data)](#27-método-alternativo-comandos-manuales-por-ssh-si-no-usas-user-data)</w:t>
      </w:r>
    </w:p>
    <w:p>
      <w:pPr>
        <w:pStyle w:val="ListNumber"/>
        <w:spacing w:before="20" w:after="20"/>
      </w:pPr>
      <w:r>
        <w:rPr>
          <w:rFonts w:ascii="Calibri" w:hAnsi="Calibri"/>
          <w:sz w:val="20"/>
        </w:rPr>
        <w:t>[Empaquetado de Contenedores Docker Hub (Versión Oficial 2.0)](#3-empaquetado-de-contenedores-docker-hub-versión-oficial-20)</w:t>
      </w:r>
    </w:p>
    <w:p>
      <w:pPr>
        <w:pStyle w:val="ListBullet"/>
        <w:spacing w:before="20" w:after="20"/>
      </w:pPr>
      <w:r>
        <w:rPr>
          <w:rFonts w:ascii="Calibri" w:hAnsi="Calibri"/>
          <w:sz w:val="20"/>
        </w:rPr>
        <w:t>3.1. [Imágenes Oficiales y Nginx Reverse Proxy](#31-imágenes-oficiales-y-nginx-reverse-proxy)</w:t>
      </w:r>
    </w:p>
    <w:p>
      <w:pPr>
        <w:pStyle w:val="ListBullet"/>
        <w:spacing w:before="20" w:after="20"/>
      </w:pPr>
      <w:r>
        <w:rPr>
          <w:rFonts w:ascii="Calibri" w:hAnsi="Calibri"/>
          <w:sz w:val="20"/>
        </w:rPr>
        <w:t>3.2. [Scripts de Automatización Local (.bat)](#32-scripts-de-automatización-local-bat)</w:t>
      </w:r>
    </w:p>
    <w:p>
      <w:pPr>
        <w:pStyle w:val="ListNumber"/>
        <w:spacing w:before="20" w:after="20"/>
      </w:pPr>
      <w:r>
        <w:rPr>
          <w:rFonts w:ascii="Calibri" w:hAnsi="Calibri"/>
          <w:sz w:val="20"/>
        </w:rPr>
        <w:t>[Manifiesto Maestro de Kubernetes y Despliegue en K3s](#4-manifiesto-maestro-de-kubernetes-y-despliegue-en-k3s)</w:t>
      </w:r>
    </w:p>
    <w:p>
      <w:pPr>
        <w:pStyle w:val="ListBullet"/>
        <w:spacing w:before="20" w:after="20"/>
      </w:pPr>
      <w:r>
        <w:rPr>
          <w:rFonts w:ascii="Calibri" w:hAnsi="Calibri"/>
          <w:sz w:val="20"/>
        </w:rPr>
        <w:t>4.1. [Manifiesto Completo Todo-en-Uno (`agropacayales-k8s-all-in-one.yml`)](#41-manifiesto-completo-todo-en-uno-agropacayales-k8s-all-in-oneyml)</w:t>
      </w:r>
    </w:p>
    <w:p>
      <w:pPr>
        <w:pStyle w:val="ListBullet"/>
        <w:spacing w:before="20" w:after="20"/>
      </w:pPr>
      <w:r>
        <w:rPr>
          <w:rFonts w:ascii="Calibri" w:hAnsi="Calibri"/>
          <w:sz w:val="20"/>
        </w:rPr>
        <w:t>4.2. [Comandos de Despliegue y Verificación en el Master](#42-comandos-de-despliegue-y-verificación-en-el-master)</w:t>
      </w:r>
    </w:p>
    <w:p>
      <w:pPr>
        <w:pStyle w:val="ListNumber"/>
        <w:spacing w:before="20" w:after="20"/>
      </w:pPr>
      <w:r>
        <w:rPr>
          <w:rFonts w:ascii="Calibri" w:hAnsi="Calibri"/>
          <w:sz w:val="20"/>
        </w:rPr>
        <w:t>[Guía Exhaustiva de Pruebas en Swagger UI (Backend 1 - Spring Boot)](#5-guía-exhaustiva-de-pruebas-en-swagger-ui-backend-1---spring-boot)</w:t>
      </w:r>
    </w:p>
    <w:p>
      <w:pPr>
        <w:pStyle w:val="ListBullet"/>
        <w:spacing w:before="20" w:after="20"/>
      </w:pPr>
      <w:r>
        <w:rPr>
          <w:rFonts w:ascii="Calibri" w:hAnsi="Calibri"/>
          <w:sz w:val="20"/>
        </w:rPr>
        <w:t>5.1. [Acceso al Portal Interactivo Swagger UI](#51-acceso-al-portal-interactivo-swagger-ui)</w:t>
      </w:r>
    </w:p>
    <w:p>
      <w:pPr>
        <w:pStyle w:val="ListBullet"/>
        <w:spacing w:before="20" w:after="20"/>
      </w:pPr>
      <w:r>
        <w:rPr>
          <w:rFonts w:ascii="Calibri" w:hAnsi="Calibri"/>
          <w:sz w:val="20"/>
        </w:rPr>
        <w:t>5.2. [Módulo de Parcelas (`/api/parcelas` — MongoDB `plots`)](#52-módulo-de-parcelas-apiparcelas--mongodb-plots)</w:t>
      </w:r>
    </w:p>
    <w:p>
      <w:pPr>
        <w:pStyle w:val="ListBullet"/>
        <w:spacing w:before="20" w:after="20"/>
      </w:pPr>
      <w:r>
        <w:rPr>
          <w:rFonts w:ascii="Calibri" w:hAnsi="Calibri"/>
          <w:sz w:val="20"/>
        </w:rPr>
        <w:t>5.3. [Módulo de Insumos Agrícolas (`/api/insumos` — MongoDB `supplies`)](#53-módulo-de-insumos-agrícolas-apiinsumos--mongodb-supplies)</w:t>
      </w:r>
    </w:p>
    <w:p>
      <w:pPr>
        <w:pStyle w:val="ListBullet"/>
        <w:spacing w:before="20" w:after="20"/>
      </w:pPr>
      <w:r>
        <w:rPr>
          <w:rFonts w:ascii="Calibri" w:hAnsi="Calibri"/>
          <w:sz w:val="20"/>
        </w:rPr>
        <w:t>5.4. [Módulo de Usuarios y Personal (`/api/usuarios` — MongoDB `users`)](#54-módulo-de-usuarios-y-personal-apiusuarios--mongodb-users)</w:t>
      </w:r>
    </w:p>
    <w:p>
      <w:pPr>
        <w:pStyle w:val="ListBullet"/>
        <w:spacing w:before="20" w:after="20"/>
      </w:pPr>
      <w:r>
        <w:rPr>
          <w:rFonts w:ascii="Calibri" w:hAnsi="Calibri"/>
          <w:sz w:val="20"/>
        </w:rPr>
        <w:t>5.5. [Módulo de Fichas de Campo (`/api/fichas-campo` — MongoDB `field_records`)](#55-módulo-de-fichas-de-campo-apifichas-campo--mongodb-field_records)</w:t>
      </w:r>
    </w:p>
    <w:p>
      <w:pPr>
        <w:pStyle w:val="ListBullet"/>
        <w:spacing w:before="20" w:after="20"/>
      </w:pPr>
      <w:r>
        <w:rPr>
          <w:rFonts w:ascii="Calibri" w:hAnsi="Calibri"/>
          <w:sz w:val="20"/>
        </w:rPr>
        <w:t>5.6. [Módulo de Cosechas (`/api/harvest` — SQL Server)](#56-módulo-de-cosechas-apiharvest--sql-server)</w:t>
      </w:r>
    </w:p>
    <w:p>
      <w:pPr>
        <w:pStyle w:val="ListBullet"/>
        <w:spacing w:before="20" w:after="20"/>
      </w:pPr>
      <w:r>
        <w:rPr>
          <w:rFonts w:ascii="Calibri" w:hAnsi="Calibri"/>
          <w:sz w:val="20"/>
        </w:rPr>
        <w:t>5.7. [Módulo de Actividades de Cultivo (`/api/actividades-cultivos` — SQL Server)](#57-módulo-de-actividades-de-cultivo-apiactividades-cultivos--sql-server)</w:t>
      </w:r>
    </w:p>
    <w:p>
      <w:pPr>
        <w:pStyle w:val="ListBullet"/>
        <w:spacing w:before="20" w:after="20"/>
      </w:pPr>
      <w:r>
        <w:rPr>
          <w:rFonts w:ascii="Calibri" w:hAnsi="Calibri"/>
          <w:sz w:val="20"/>
        </w:rPr>
        <w:t>5.8. [Módulo de Asignaciones de Personal (`/api/asignaciones-trabajadores`)](#58-módulo-de-asignaciones-de-personal-apiasignaciones-trabajadores)</w:t>
      </w:r>
    </w:p>
    <w:p>
      <w:pPr>
        <w:pStyle w:val="ListNumber"/>
        <w:spacing w:before="20" w:after="20"/>
      </w:pPr>
      <w:r>
        <w:rPr>
          <w:rFonts w:ascii="Calibri" w:hAnsi="Calibri"/>
          <w:sz w:val="20"/>
        </w:rPr>
        <w:t>[Operaciones CRUD Directas en Consola MongoDB (`mongosh`)](#6-operaciones-crud-directas-en-consola-mongodb-mongosh)</w:t>
      </w:r>
    </w:p>
    <w:p>
      <w:pPr>
        <w:pStyle w:val="ListBullet"/>
        <w:spacing w:before="20" w:after="20"/>
      </w:pPr>
      <w:r>
        <w:rPr>
          <w:rFonts w:ascii="Calibri" w:hAnsi="Calibri"/>
          <w:sz w:val="20"/>
        </w:rPr>
        <w:t>6.1. [Conexión y Regla de Oro: ¿Por qué en Mongo es `_id` y en el JSON es `id`?](#61-conexión-y-regla-de-oro-por-qué-en-mongo-es-_id-y-en-el-json-es-id)</w:t>
      </w:r>
    </w:p>
    <w:p>
      <w:pPr>
        <w:pStyle w:val="ListBullet"/>
        <w:spacing w:before="20" w:after="20"/>
      </w:pPr>
      <w:r>
        <w:rPr>
          <w:rFonts w:ascii="Calibri" w:hAnsi="Calibri"/>
          <w:sz w:val="20"/>
        </w:rPr>
        <w:t>6.2. [CRUD Completo: Colección `plots` (Parcelas)](#62-crud-completo-colección-plots-parcelas)</w:t>
      </w:r>
    </w:p>
    <w:p>
      <w:pPr>
        <w:pStyle w:val="ListBullet"/>
        <w:spacing w:before="20" w:after="20"/>
      </w:pPr>
      <w:r>
        <w:rPr>
          <w:rFonts w:ascii="Calibri" w:hAnsi="Calibri"/>
          <w:sz w:val="20"/>
        </w:rPr>
        <w:t>6.3. [CRUD Completo: Colección `supplies` (Insumos)](#63-crud-completo-colección-supplies-insumos)</w:t>
      </w:r>
    </w:p>
    <w:p>
      <w:pPr>
        <w:pStyle w:val="ListBullet"/>
        <w:spacing w:before="20" w:after="20"/>
      </w:pPr>
      <w:r>
        <w:rPr>
          <w:rFonts w:ascii="Calibri" w:hAnsi="Calibri"/>
          <w:sz w:val="20"/>
        </w:rPr>
        <w:t>6.4. [CRUD Completo: Colección `users` (Usuarios)](#64-crud-completo-colección-users-usuarios)</w:t>
      </w:r>
    </w:p>
    <w:p>
      <w:pPr>
        <w:pStyle w:val="ListBullet"/>
        <w:spacing w:before="20" w:after="20"/>
      </w:pPr>
      <w:r>
        <w:rPr>
          <w:rFonts w:ascii="Calibri" w:hAnsi="Calibri"/>
          <w:sz w:val="20"/>
        </w:rPr>
        <w:t>6.5. [CRUD Completo: Colección `field_records` (Fichas de Campo)](#65-crud-completo-colección-field_records-fichas-de-campo)</w:t>
      </w:r>
    </w:p>
    <w:p>
      <w:pPr>
        <w:pStyle w:val="ListNumber"/>
        <w:spacing w:before="20" w:after="20"/>
      </w:pPr>
      <w:r>
        <w:rPr>
          <w:rFonts w:ascii="Calibri" w:hAnsi="Calibri"/>
          <w:sz w:val="20"/>
        </w:rPr>
        <w:t>[Validación y Endpoints de Backend 2 (Python Flask Analítico)](#7-validación-y-endpoints-de-backend-2-python-flask-analítico)</w:t>
      </w:r>
    </w:p>
    <w:p>
      <w:pPr>
        <w:pStyle w:val="ListNumber"/>
        <w:spacing w:before="20" w:after="20"/>
      </w:pPr>
      <w:r>
        <w:rPr>
          <w:rFonts w:ascii="Calibri" w:hAnsi="Calibri"/>
          <w:sz w:val="20"/>
        </w:rPr>
        <w:t>[Despliegue y Operación de la Aplicación Móvil (Expo React Native)](#8-despliegue-y-operación-de-la-aplicación-móvil-expo-react-native)</w:t>
      </w:r>
    </w:p>
    <w:p>
      <w:pPr>
        <w:pStyle w:val="ListBullet"/>
        <w:spacing w:before="20" w:after="20"/>
      </w:pPr>
      <w:r>
        <w:rPr>
          <w:rFonts w:ascii="Calibri" w:hAnsi="Calibri"/>
          <w:sz w:val="20"/>
        </w:rPr>
        <w:t>8.1. [Configuración de Variables de Entorno (`.env`)](#81-configuración-de-variables-de-entorno-env)</w:t>
      </w:r>
    </w:p>
    <w:p>
      <w:pPr>
        <w:pStyle w:val="ListBullet"/>
        <w:spacing w:before="20" w:after="20"/>
      </w:pPr>
      <w:r>
        <w:rPr>
          <w:rFonts w:ascii="Calibri" w:hAnsi="Calibri"/>
          <w:sz w:val="20"/>
        </w:rPr>
        <w:t>8.2. [Ejecución y Modos de Prueba (Web Frame, Expo Go en Smartphone, Emulador)](#82-ejecución-y-modos-de-prueba-web-frame-expo-go-en-smartphone-emulador)</w:t>
      </w:r>
    </w:p>
    <w:p>
      <w:pPr>
        <w:pStyle w:val="ListBullet"/>
        <w:spacing w:before="20" w:after="20"/>
      </w:pPr>
      <w:r>
        <w:rPr>
          <w:rFonts w:ascii="Calibri" w:hAnsi="Calibri"/>
          <w:sz w:val="20"/>
        </w:rPr>
        <w:t>8.3. [Flujo Diario del Operario en 1 Clic](#83-flujo-diario-del-operario-en-1-clic)</w:t>
      </w:r>
    </w:p>
    <w:p>
      <w:pPr>
        <w:pStyle w:val="ListBullet"/>
        <w:spacing w:before="20" w:after="20"/>
      </w:pPr>
      <w:r>
        <w:rPr>
          <w:rFonts w:ascii="Calibri" w:hAnsi="Calibri"/>
          <w:sz w:val="20"/>
        </w:rPr>
        <w:t>8.4. [Diagnóstico y Solución de Errores Comunes en Móvil](#84-diagnóstico-y-solución-de-errores-comunes-en-móvil)</w:t>
      </w:r>
    </w:p>
    <w:p>
      <w:pPr>
        <w:pStyle w:val="ListNumber"/>
        <w:spacing w:before="20" w:after="20"/>
      </w:pPr>
      <w:r>
        <w:rPr>
          <w:rFonts w:ascii="Calibri" w:hAnsi="Calibri"/>
          <w:sz w:val="20"/>
        </w:rPr>
        <w:t>[Batería de Demostraciones en Vivo de Kubernetes para la Sustentación](#9-batería-de-demostraciones-en-vivo-de-kubernetes-para-la-sustentación)</w:t>
      </w:r>
    </w:p>
    <w:p>
      <w:pPr>
        <w:pStyle w:val="ListBullet"/>
        <w:spacing w:before="20" w:after="20"/>
      </w:pPr>
      <w:r>
        <w:rPr>
          <w:rFonts w:ascii="Calibri" w:hAnsi="Calibri"/>
          <w:sz w:val="20"/>
        </w:rPr>
        <w:t>9.1. [DEMO 1: Auto-Recuperación y Resiliencia (Self-Healing en 2 segundos)](#91-demo-1-auto-recuperación-y-resiliencia-self-healing-en-2-segundos)</w:t>
      </w:r>
    </w:p>
    <w:p>
      <w:pPr>
        <w:pStyle w:val="ListBullet"/>
        <w:spacing w:before="20" w:after="20"/>
      </w:pPr>
      <w:r>
        <w:rPr>
          <w:rFonts w:ascii="Calibri" w:hAnsi="Calibri"/>
          <w:sz w:val="20"/>
        </w:rPr>
        <w:t>9.2. [DEMO 2: Escalabilidad Horizontal en Caliente (HPA / Pod Replica Scaling)](#92-demo-2-escalabilidad-horizontal-en-caliente-hpa--pod-replica-scaling)</w:t>
      </w:r>
    </w:p>
    <w:p>
      <w:pPr>
        <w:pStyle w:val="ListBullet"/>
        <w:spacing w:before="20" w:after="20"/>
      </w:pPr>
      <w:r>
        <w:rPr>
          <w:rFonts w:ascii="Calibri" w:hAnsi="Calibri"/>
          <w:sz w:val="20"/>
        </w:rPr>
        <w:t>9.3. [DEMO 3: Despliegue Continuo Sin Caídas (Zero-Downtime Rolling Update)](#93-demo-3-despliegue-continuo-sin-caídas-zero-downtime-rolling-update)</w:t>
      </w:r>
    </w:p>
    <w:p>
      <w:pPr>
        <w:pStyle w:val="ListBullet"/>
        <w:spacing w:before="20" w:after="20"/>
      </w:pPr>
      <w:r>
        <w:rPr>
          <w:rFonts w:ascii="Calibri" w:hAnsi="Calibri"/>
          <w:sz w:val="20"/>
        </w:rPr>
        <w:t>9.4. [DEMO 4: Asignación Física de Cargas (NodeSelector &amp; Aislamiento Multi-Nodo)](#94-demo-4-asignación-física-de-cargas-nodeselector--aislamiento-multi-nodo)</w:t>
      </w:r>
    </w:p>
    <w:p>
      <w:pPr>
        <w:pStyle w:val="ListBullet"/>
        <w:spacing w:before="20" w:after="20"/>
      </w:pPr>
      <w:r>
        <w:rPr>
          <w:rFonts w:ascii="Calibri" w:hAnsi="Calibri"/>
          <w:sz w:val="20"/>
        </w:rPr>
        <w:t>9.5. [DEMO 5: Service Discovery y DNS Interno de Kubernetes (CoreDNS)](#95-demo-5-service-discovery-y-dns-interno-de-kubernetes-coredns)</w:t>
      </w:r>
    </w:p>
    <w:p>
      <w:pPr>
        <w:pStyle w:val="ListBullet"/>
        <w:spacing w:before="20" w:after="20"/>
      </w:pPr>
      <w:r>
        <w:rPr>
          <w:rFonts w:ascii="Calibri" w:hAnsi="Calibri"/>
          <w:sz w:val="20"/>
        </w:rPr>
        <w:t>9.6. [DEMO 6: Seguridad y Desacoplamiento (ConfigMaps &amp; Secrets en Base64)](#96-demo-6-seguridad-y-desacoplamiento-configmaps--secrets-en-base64)</w:t>
      </w:r>
    </w:p>
    <w:p>
      <w:pPr>
        <w:pStyle w:val="ListBullet"/>
        <w:spacing w:before="20" w:after="20"/>
      </w:pPr>
      <w:r>
        <w:rPr>
          <w:rFonts w:ascii="Calibri" w:hAnsi="Calibri"/>
          <w:sz w:val="20"/>
        </w:rPr>
        <w:t>9.7. [DEMO 7: Trazabilidad y Logs en Streaming en Tiempo Real](#97-demo-7-trazabilidad-y-logs-en-streaming-en-tiempo-real)</w:t>
      </w:r>
    </w:p>
    <w:p>
      <w:pPr>
        <w:pStyle w:val="ListBullet"/>
        <w:spacing w:before="20" w:after="20"/>
      </w:pPr>
      <w:r>
        <w:rPr>
          <w:rFonts w:ascii="Calibri" w:hAnsi="Calibri"/>
          <w:sz w:val="20"/>
        </w:rPr>
        <w:t>9.8. [DEMO 8: Simulación de Caída de un Servidor Worker en AWS](#98-demo-8-simulación-de-caída-de-un-servidor-worker-en-aws)</w:t>
      </w:r>
    </w:p>
    <w:p>
      <w:pPr>
        <w:pStyle w:val="ListBullet"/>
        <w:spacing w:before="20" w:after="20"/>
      </w:pPr>
      <w:r>
        <w:rPr>
          <w:rFonts w:ascii="Calibri" w:hAnsi="Calibri"/>
          <w:sz w:val="20"/>
        </w:rPr>
        <w:t>9.9. [DEMO 9: Cheat Sheet de Emergencia y Rescate Rápido](#99-demo-9-cheat-sheet-de-emergencia-y-rescate-rápido)</w:t>
      </w:r>
    </w:p>
    <w:p>
      <w:pPr>
        <w:keepNext/>
        <w:spacing w:before="320" w:after="80"/>
      </w:pPr>
      <w:r>
        <w:rPr>
          <w:rFonts w:ascii="Calibri" w:hAnsi="Calibri"/>
          <w:b/>
          <w:color w:val="10B981"/>
          <w:sz w:val="30"/>
        </w:rPr>
        <w:t>1. Fundamentos Arquitectónicos y Distribución del Proyecto</w:t>
      </w:r>
    </w:p>
    <w:p>
      <w:pPr>
        <w:keepNext/>
        <w:spacing w:before="240" w:after="60"/>
      </w:pPr>
      <w:r>
        <w:rPr>
          <w:rFonts w:ascii="Calibri" w:hAnsi="Calibri"/>
          <w:b/>
          <w:color w:val="0369A1"/>
          <w:sz w:val="25"/>
        </w:rPr>
        <w:t>1.1. Distribución del Equipo y Módulos Maestros</w:t>
      </w:r>
    </w:p>
    <w:p>
      <w:pPr>
        <w:spacing w:before="40" w:after="80"/>
      </w:pPr>
      <w:r>
        <w:rPr>
          <w:rFonts w:ascii="Calibri" w:hAnsi="Calibri"/>
          <w:sz w:val="20"/>
        </w:rPr>
        <w:t>El Frontend ha sido completamente construido sobre React 19 + TypeScript + Vite utilizando Feature-Based Architecture, con la paleta de diseño oficial AgroPacayales Enterprise (Deep Earth Brown #1A110B, Sand Warm #FDFBF9, Terracotta #C28D66 y Vibrant Emerald #10B981).</w:t>
      </w:r>
    </w:p>
    <w:tbl>
      <w:tblPr>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fill="1A110B"/>
          </w:tcPr>
          <w:p>
            <w:pPr>
              <w:spacing w:before="40" w:after="40"/>
            </w:pPr>
            <w:r>
              <w:rPr>
                <w:rFonts w:ascii="Calibri" w:hAnsi="Calibri"/>
                <w:b/>
                <w:color w:val="FFFFFF"/>
                <w:sz w:val="19"/>
              </w:rPr>
              <w:t>Integrante</w:t>
            </w:r>
          </w:p>
        </w:tc>
        <w:tc>
          <w:tcPr>
            <w:tcW w:type="dxa" w:w="1419"/>
            <w:shd w:fill="1A110B"/>
          </w:tcPr>
          <w:p>
            <w:pPr>
              <w:spacing w:before="40" w:after="40"/>
            </w:pPr>
            <w:r>
              <w:rPr>
                <w:rFonts w:ascii="Calibri" w:hAnsi="Calibri"/>
                <w:b/>
                <w:color w:val="FFFFFF"/>
                <w:sz w:val="19"/>
              </w:rPr>
              <w:t>Código</w:t>
            </w:r>
          </w:p>
        </w:tc>
        <w:tc>
          <w:tcPr>
            <w:tcW w:type="dxa" w:w="1419"/>
            <w:shd w:fill="1A110B"/>
          </w:tcPr>
          <w:p>
            <w:pPr>
              <w:spacing w:before="40" w:after="40"/>
            </w:pPr>
            <w:r>
              <w:rPr>
                <w:rFonts w:ascii="Calibri" w:hAnsi="Calibri"/>
                <w:b/>
                <w:color w:val="FFFFFF"/>
                <w:sz w:val="19"/>
              </w:rPr>
              <w:t>Módulo Maestro Asignado</w:t>
            </w:r>
          </w:p>
        </w:tc>
        <w:tc>
          <w:tcPr>
            <w:tcW w:type="dxa" w:w="1419"/>
            <w:shd w:fill="1A110B"/>
          </w:tcPr>
          <w:p>
            <w:pPr>
              <w:spacing w:before="40" w:after="40"/>
            </w:pPr>
            <w:r>
              <w:rPr>
                <w:rFonts w:ascii="Calibri" w:hAnsi="Calibri"/>
                <w:b/>
                <w:color w:val="FFFFFF"/>
                <w:sz w:val="19"/>
              </w:rPr>
              <w:t>Ruta Web</w:t>
            </w:r>
          </w:p>
        </w:tc>
        <w:tc>
          <w:tcPr>
            <w:tcW w:type="dxa" w:w="1419"/>
            <w:shd w:fill="1A110B"/>
          </w:tcPr>
          <w:p>
            <w:pPr>
              <w:spacing w:before="40" w:after="40"/>
            </w:pPr>
            <w:r>
              <w:rPr>
                <w:rFonts w:ascii="Calibri" w:hAnsi="Calibri"/>
                <w:b/>
                <w:color w:val="FFFFFF"/>
                <w:sz w:val="19"/>
              </w:rPr>
              <w:t>Backend 1 (Spring)</w:t>
            </w:r>
          </w:p>
        </w:tc>
        <w:tc>
          <w:tcPr>
            <w:tcW w:type="dxa" w:w="1419"/>
            <w:shd w:fill="1A110B"/>
          </w:tcPr>
          <w:p>
            <w:pPr>
              <w:spacing w:before="40" w:after="40"/>
            </w:pPr>
            <w:r>
              <w:rPr>
                <w:rFonts w:ascii="Calibri" w:hAnsi="Calibri"/>
                <w:b/>
                <w:color w:val="FFFFFF"/>
                <w:sz w:val="19"/>
              </w:rPr>
              <w:t>Colección Mongo</w:t>
            </w:r>
          </w:p>
        </w:tc>
        <w:tc>
          <w:tcPr>
            <w:tcW w:type="dxa" w:w="1419"/>
            <w:shd w:fill="1A110B"/>
          </w:tcPr>
          <w:p>
            <w:pPr>
              <w:spacing w:before="40" w:after="40"/>
            </w:pPr>
            <w:r>
              <w:rPr>
                <w:rFonts w:ascii="Calibri" w:hAnsi="Calibri"/>
                <w:b/>
                <w:color w:val="FFFFFF"/>
                <w:sz w:val="19"/>
              </w:rPr>
              <w:t>Tabla SQL Server</w:t>
            </w:r>
          </w:p>
        </w:tc>
      </w:tr>
      <w:tr>
        <w:tc>
          <w:tcPr>
            <w:tcW w:type="dxa" w:w="1419"/>
            <w:shd w:fill="F9F7F5"/>
          </w:tcPr>
          <w:p>
            <w:pPr>
              <w:spacing w:before="40" w:after="40"/>
            </w:pPr>
            <w:r>
              <w:rPr>
                <w:rFonts w:ascii="Calibri" w:hAnsi="Calibri"/>
                <w:sz w:val="19"/>
              </w:rPr>
              <w:t>**Hugo Fernández**</w:t>
            </w:r>
          </w:p>
        </w:tc>
        <w:tc>
          <w:tcPr>
            <w:tcW w:type="dxa" w:w="1419"/>
            <w:shd w:fill="F9F7F5"/>
          </w:tcPr>
          <w:p>
            <w:pPr>
              <w:spacing w:before="40" w:after="40"/>
            </w:pPr>
            <w:r>
              <w:rPr>
                <w:rFonts w:ascii="Calibri" w:hAnsi="Calibri"/>
                <w:sz w:val="19"/>
              </w:rPr>
              <w:t>`#07`</w:t>
            </w:r>
          </w:p>
        </w:tc>
        <w:tc>
          <w:tcPr>
            <w:tcW w:type="dxa" w:w="1419"/>
            <w:shd w:fill="F9F7F5"/>
          </w:tcPr>
          <w:p>
            <w:pPr>
              <w:spacing w:before="40" w:after="40"/>
            </w:pPr>
            <w:r>
              <w:rPr>
                <w:rFonts w:ascii="Calibri" w:hAnsi="Calibri"/>
                <w:sz w:val="19"/>
              </w:rPr>
              <w:t>**Insumos Agrícolas**</w:t>
            </w:r>
          </w:p>
        </w:tc>
        <w:tc>
          <w:tcPr>
            <w:tcW w:type="dxa" w:w="1419"/>
            <w:shd w:fill="F9F7F5"/>
          </w:tcPr>
          <w:p>
            <w:pPr>
              <w:spacing w:before="40" w:after="40"/>
            </w:pPr>
            <w:r>
              <w:rPr>
                <w:rFonts w:ascii="Calibri" w:hAnsi="Calibri"/>
                <w:sz w:val="19"/>
              </w:rPr>
              <w:t>`/insumos`</w:t>
            </w:r>
          </w:p>
        </w:tc>
        <w:tc>
          <w:tcPr>
            <w:tcW w:type="dxa" w:w="1419"/>
            <w:shd w:fill="F9F7F5"/>
          </w:tcPr>
          <w:p>
            <w:pPr>
              <w:spacing w:before="40" w:after="40"/>
            </w:pPr>
            <w:r>
              <w:rPr>
                <w:rFonts w:ascii="Calibri" w:hAnsi="Calibri"/>
                <w:sz w:val="19"/>
              </w:rPr>
              <w:t>`/api/insumos`</w:t>
            </w:r>
          </w:p>
        </w:tc>
        <w:tc>
          <w:tcPr>
            <w:tcW w:type="dxa" w:w="1419"/>
            <w:shd w:fill="F9F7F5"/>
          </w:tcPr>
          <w:p>
            <w:pPr>
              <w:spacing w:before="40" w:after="40"/>
            </w:pPr>
            <w:r>
              <w:rPr>
                <w:rFonts w:ascii="Calibri" w:hAnsi="Calibri"/>
                <w:sz w:val="19"/>
              </w:rPr>
              <w:t>`supplies` (200 registros)</w:t>
            </w:r>
          </w:p>
        </w:tc>
        <w:tc>
          <w:tcPr>
            <w:tcW w:type="dxa" w:w="1419"/>
            <w:shd w:fill="F9F7F5"/>
          </w:tcPr>
          <w:p>
            <w:pPr>
              <w:spacing w:before="40" w:after="40"/>
            </w:pPr>
            <w:r>
              <w:rPr>
                <w:rFonts w:ascii="Calibri" w:hAnsi="Calibri"/>
                <w:sz w:val="19"/>
              </w:rPr>
              <w:t>`movimiento_insumo`</w:t>
            </w:r>
          </w:p>
        </w:tc>
      </w:tr>
      <w:tr>
        <w:tc>
          <w:tcPr>
            <w:tcW w:type="dxa" w:w="1419"/>
          </w:tcPr>
          <w:p>
            <w:pPr>
              <w:spacing w:before="40" w:after="40"/>
            </w:pPr>
            <w:r>
              <w:rPr>
                <w:rFonts w:ascii="Calibri" w:hAnsi="Calibri"/>
                <w:sz w:val="19"/>
              </w:rPr>
              <w:t>**Ana Félix**</w:t>
            </w:r>
          </w:p>
        </w:tc>
        <w:tc>
          <w:tcPr>
            <w:tcW w:type="dxa" w:w="1419"/>
          </w:tcPr>
          <w:p>
            <w:pPr>
              <w:spacing w:before="40" w:after="40"/>
            </w:pPr>
            <w:r>
              <w:rPr>
                <w:rFonts w:ascii="Calibri" w:hAnsi="Calibri"/>
                <w:sz w:val="19"/>
              </w:rPr>
              <w:t>`#05`</w:t>
            </w:r>
          </w:p>
        </w:tc>
        <w:tc>
          <w:tcPr>
            <w:tcW w:type="dxa" w:w="1419"/>
          </w:tcPr>
          <w:p>
            <w:pPr>
              <w:spacing w:before="40" w:after="40"/>
            </w:pPr>
            <w:r>
              <w:rPr>
                <w:rFonts w:ascii="Calibri" w:hAnsi="Calibri"/>
                <w:sz w:val="19"/>
              </w:rPr>
              <w:t>**Parcelas de Cultivo**</w:t>
            </w:r>
          </w:p>
        </w:tc>
        <w:tc>
          <w:tcPr>
            <w:tcW w:type="dxa" w:w="1419"/>
          </w:tcPr>
          <w:p>
            <w:pPr>
              <w:spacing w:before="40" w:after="40"/>
            </w:pPr>
            <w:r>
              <w:rPr>
                <w:rFonts w:ascii="Calibri" w:hAnsi="Calibri"/>
                <w:sz w:val="19"/>
              </w:rPr>
              <w:t>`/parcelas`</w:t>
            </w:r>
          </w:p>
        </w:tc>
        <w:tc>
          <w:tcPr>
            <w:tcW w:type="dxa" w:w="1419"/>
          </w:tcPr>
          <w:p>
            <w:pPr>
              <w:spacing w:before="40" w:after="40"/>
            </w:pPr>
            <w:r>
              <w:rPr>
                <w:rFonts w:ascii="Calibri" w:hAnsi="Calibri"/>
                <w:sz w:val="19"/>
              </w:rPr>
              <w:t>`/api/parcelas`</w:t>
            </w:r>
          </w:p>
        </w:tc>
        <w:tc>
          <w:tcPr>
            <w:tcW w:type="dxa" w:w="1419"/>
          </w:tcPr>
          <w:p>
            <w:pPr>
              <w:spacing w:before="40" w:after="40"/>
            </w:pPr>
            <w:r>
              <w:rPr>
                <w:rFonts w:ascii="Calibri" w:hAnsi="Calibri"/>
                <w:sz w:val="19"/>
              </w:rPr>
              <w:t>`plots` (160 registros)</w:t>
            </w:r>
          </w:p>
        </w:tc>
        <w:tc>
          <w:tcPr>
            <w:tcW w:type="dxa" w:w="1419"/>
          </w:tcPr>
          <w:p>
            <w:pPr>
              <w:spacing w:before="40" w:after="40"/>
            </w:pPr>
            <w:r>
              <w:rPr>
                <w:rFonts w:ascii="Calibri" w:hAnsi="Calibri"/>
                <w:sz w:val="19"/>
              </w:rPr>
              <w:t>`cultivos`</w:t>
            </w:r>
          </w:p>
        </w:tc>
      </w:tr>
      <w:tr>
        <w:tc>
          <w:tcPr>
            <w:tcW w:type="dxa" w:w="1419"/>
            <w:shd w:fill="F9F7F5"/>
          </w:tcPr>
          <w:p>
            <w:pPr>
              <w:spacing w:before="40" w:after="40"/>
            </w:pPr>
            <w:r>
              <w:rPr>
                <w:rFonts w:ascii="Calibri" w:hAnsi="Calibri"/>
                <w:sz w:val="19"/>
              </w:rPr>
              <w:t>**Axel Huapaya**</w:t>
            </w:r>
          </w:p>
        </w:tc>
        <w:tc>
          <w:tcPr>
            <w:tcW w:type="dxa" w:w="1419"/>
            <w:shd w:fill="F9F7F5"/>
          </w:tcPr>
          <w:p>
            <w:pPr>
              <w:spacing w:before="40" w:after="40"/>
            </w:pPr>
            <w:r>
              <w:rPr>
                <w:rFonts w:ascii="Calibri" w:hAnsi="Calibri"/>
                <w:sz w:val="19"/>
              </w:rPr>
              <w:t>`#10`</w:t>
            </w:r>
          </w:p>
        </w:tc>
        <w:tc>
          <w:tcPr>
            <w:tcW w:type="dxa" w:w="1419"/>
            <w:shd w:fill="F9F7F5"/>
          </w:tcPr>
          <w:p>
            <w:pPr>
              <w:spacing w:before="40" w:after="40"/>
            </w:pPr>
            <w:r>
              <w:rPr>
                <w:rFonts w:ascii="Calibri" w:hAnsi="Calibri"/>
                <w:sz w:val="19"/>
              </w:rPr>
              <w:t>**Usuarios y Personal**</w:t>
            </w:r>
          </w:p>
        </w:tc>
        <w:tc>
          <w:tcPr>
            <w:tcW w:type="dxa" w:w="1419"/>
            <w:shd w:fill="F9F7F5"/>
          </w:tcPr>
          <w:p>
            <w:pPr>
              <w:spacing w:before="40" w:after="40"/>
            </w:pPr>
            <w:r>
              <w:rPr>
                <w:rFonts w:ascii="Calibri" w:hAnsi="Calibri"/>
                <w:sz w:val="19"/>
              </w:rPr>
              <w:t>`/usuarios`</w:t>
            </w:r>
          </w:p>
        </w:tc>
        <w:tc>
          <w:tcPr>
            <w:tcW w:type="dxa" w:w="1419"/>
            <w:shd w:fill="F9F7F5"/>
          </w:tcPr>
          <w:p>
            <w:pPr>
              <w:spacing w:before="40" w:after="40"/>
            </w:pPr>
            <w:r>
              <w:rPr>
                <w:rFonts w:ascii="Calibri" w:hAnsi="Calibri"/>
                <w:sz w:val="19"/>
              </w:rPr>
              <w:t>`/api/usuarios`</w:t>
            </w:r>
          </w:p>
        </w:tc>
        <w:tc>
          <w:tcPr>
            <w:tcW w:type="dxa" w:w="1419"/>
            <w:shd w:fill="F9F7F5"/>
          </w:tcPr>
          <w:p>
            <w:pPr>
              <w:spacing w:before="40" w:after="40"/>
            </w:pPr>
            <w:r>
              <w:rPr>
                <w:rFonts w:ascii="Calibri" w:hAnsi="Calibri"/>
                <w:sz w:val="19"/>
              </w:rPr>
              <w:t>`users` (150 registros)</w:t>
            </w:r>
          </w:p>
        </w:tc>
        <w:tc>
          <w:tcPr>
            <w:tcW w:type="dxa" w:w="1419"/>
            <w:shd w:fill="F9F7F5"/>
          </w:tcPr>
          <w:p>
            <w:pPr>
              <w:spacing w:before="40" w:after="40"/>
            </w:pPr>
            <w:r>
              <w:rPr>
                <w:rFonts w:ascii="Calibri" w:hAnsi="Calibri"/>
                <w:sz w:val="19"/>
              </w:rPr>
              <w:t>`asignacion_cabecera`</w:t>
            </w:r>
          </w:p>
        </w:tc>
      </w:tr>
    </w:tbl>
    <w:p>
      <w:pPr>
        <w:spacing w:after="120"/>
      </w:pPr>
    </w:p>
    <w:p>
      <w:pPr>
        <w:keepNext/>
        <w:spacing w:before="160" w:after="40"/>
      </w:pPr>
      <w:r>
        <w:rPr>
          <w:rFonts w:ascii="Calibri" w:hAnsi="Calibri"/>
          <w:b/>
          <w:color w:val="92400E"/>
          <w:sz w:val="22"/>
        </w:rPr>
        <w:t>Funcionalidades Clave del Sistema:</w:t>
      </w:r>
    </w:p>
    <w:p>
      <w:pPr>
        <w:pStyle w:val="ListNumber"/>
        <w:spacing w:before="20" w:after="20"/>
      </w:pPr>
      <w:r>
        <w:rPr>
          <w:rFonts w:ascii="Calibri" w:hAnsi="Calibri"/>
          <w:sz w:val="20"/>
        </w:rPr>
        <w:t>**Inspección Técnica ("Ojito"):** Presente en todas las tablas (`/insumos`, `/parcelas`, `/usuarios`, `/actividades`, `/cultivos`, `/cosechas`, `/fichas-campo`, `/asignaciones`). Despliega modales técnicos con detalle de registros hijos (insumos aplicados, operarios asignados, coordenadas).</w:t>
      </w:r>
    </w:p>
    <w:p>
      <w:pPr>
        <w:pStyle w:val="ListNumber"/>
        <w:spacing w:before="20" w:after="20"/>
      </w:pPr>
      <w:r>
        <w:rPr>
          <w:rFonts w:ascii="Calibri" w:hAnsi="Calibri"/>
          <w:sz w:val="20"/>
        </w:rPr>
        <w:t>**Centro de Inteligencia Analítica (`/dashboard`):** Conecta con el Backend 2 (Flask + Pandas) y expone los 18 indicadores analíticos PIT organizados por pestañas ejecutivas.</w:t>
      </w:r>
    </w:p>
    <w:p>
      <w:pPr>
        <w:pStyle w:val="ListNumber"/>
        <w:spacing w:before="20" w:after="20"/>
      </w:pPr>
      <w:r>
        <w:rPr>
          <w:rFonts w:ascii="Calibri" w:hAnsi="Calibri"/>
          <w:sz w:val="20"/>
        </w:rPr>
        <w:t>**Monitor Fenológico &amp; Cuaderno Técnico de Campo:** Componente visual interactivo que traduce los días transcurridos desde la siembra real y las evaluaciones de las visitas técnicas del agrónomo en una línea de tiempo biológica viva, sin requerir sensores de hardware.</w:t>
      </w:r>
    </w:p>
    <w:p>
      <w:pPr>
        <w:pStyle w:val="ListNumber"/>
        <w:spacing w:before="20" w:after="20"/>
      </w:pPr>
      <w:r>
        <w:rPr>
          <w:rFonts w:ascii="Calibri" w:hAnsi="Calibri"/>
          <w:sz w:val="20"/>
        </w:rPr>
        <w:t>**Paginación Dinámica:** Selector de 10, 25, 50, 100, 200 y 500 registros para auditar el 100% de la base de datos sin truncar información.</w:t>
      </w:r>
    </w:p>
    <w:p>
      <w:pPr>
        <w:keepNext/>
        <w:spacing w:before="240" w:after="60"/>
      </w:pPr>
      <w:r>
        <w:rPr>
          <w:rFonts w:ascii="Calibri" w:hAnsi="Calibri"/>
          <w:b/>
          <w:color w:val="0369A1"/>
          <w:sz w:val="25"/>
        </w:rPr>
        <w:t>1.2. Justificaciones Teóricas de Arquitectura (Preguntas de Jurado)</w:t>
      </w:r>
    </w:p>
    <w:p>
      <w:pPr>
        <w:keepNext/>
        <w:spacing w:before="160" w:after="40"/>
      </w:pPr>
      <w:r>
        <w:rPr>
          <w:rFonts w:ascii="Calibri" w:hAnsi="Calibri"/>
          <w:b/>
          <w:color w:val="92400E"/>
          <w:sz w:val="22"/>
        </w:rPr>
        <w:t>Pregunta 1: ¿Por qué Persistencia Políglota (MongoDB + SQL Server)?</w:t>
      </w:r>
    </w:p>
    <w:p>
      <w:pPr>
        <w:pStyle w:val="ListBullet"/>
        <w:spacing w:before="20" w:after="20"/>
      </w:pPr>
      <w:r>
        <w:rPr>
          <w:rFonts w:ascii="Calibri" w:hAnsi="Calibri"/>
          <w:sz w:val="20"/>
        </w:rPr>
        <w:t>**MongoDB 8.0 (NoSQL Documental — `plots`, `supplies`, `users`, `field_records`):**</w:t>
      </w:r>
    </w:p>
    <w:p>
      <w:pPr>
        <w:pStyle w:val="ListBullet"/>
        <w:spacing w:before="20" w:after="20"/>
      </w:pPr>
      <w:r>
        <w:rPr>
          <w:rFonts w:ascii="Calibri" w:hAnsi="Calibri"/>
          <w:sz w:val="20"/>
        </w:rPr>
        <w:t>**Flexibilidad Edafológica:** Cada lote agrícola presenta variables dispares (análisis de textura, pH, materia orgánica) y sistemas de riego heterogéneos (caudales en L/h, emisores por pulso, válvulas de sector). En tablas relacionales exigiría decenas de tablas intermedias con `JOINs` innecesarios.</w:t>
      </w:r>
    </w:p>
    <w:p>
      <w:pPr>
        <w:pStyle w:val="ListBullet"/>
        <w:spacing w:before="20" w:after="20"/>
      </w:pPr>
      <w:r>
        <w:rPr>
          <w:rFonts w:ascii="Calibri" w:hAnsi="Calibri"/>
          <w:sz w:val="20"/>
        </w:rPr>
        <w:t>**Subdocumentos Embebidos y Lectura Atómica:** Al consultar una parcela o una ficha de campo, el cliente web o móvil obtiene en **un solo viaje de red (Single Round-Trip)** la información agronómica, las condiciones de suelo y el sistema de riego sin saturar el canal de comunicación.</w:t>
      </w:r>
    </w:p>
    <w:p>
      <w:pPr>
        <w:pStyle w:val="ListBullet"/>
        <w:spacing w:before="20" w:after="20"/>
      </w:pPr>
      <w:r>
        <w:rPr>
          <w:rFonts w:ascii="Calibri" w:hAnsi="Calibri"/>
          <w:sz w:val="20"/>
        </w:rPr>
        <w:t>**Amazon RDS SQL Server 2022 (Relacional ACID — `harvests`, `activities`, `crops`, `plot_assignments`):**</w:t>
      </w:r>
    </w:p>
    <w:p>
      <w:pPr>
        <w:pStyle w:val="ListBullet"/>
        <w:spacing w:before="20" w:after="20"/>
      </w:pPr>
      <w:r>
        <w:rPr>
          <w:rFonts w:ascii="Calibri" w:hAnsi="Calibri"/>
          <w:sz w:val="20"/>
        </w:rPr>
        <w:t>**Integridad Transaccional y Financiera:** Las cosechas implican pesajes, mermas y balances contables. Las labores de campo conllevan deducción de inventario y costos devengados. Un motor relacional garantiza consistencia estricta (**ACID**) para que ninguna cosecha o labor quede huérfana o con balances contables descuadrados.</w:t>
      </w:r>
    </w:p>
    <w:p>
      <w:pPr>
        <w:keepNext/>
        <w:spacing w:before="160" w:after="40"/>
      </w:pPr>
      <w:r>
        <w:rPr>
          <w:rFonts w:ascii="Calibri" w:hAnsi="Calibri"/>
          <w:b/>
          <w:color w:val="92400E"/>
          <w:sz w:val="22"/>
        </w:rPr>
        <w:t>Pregunta 2: ¿Por qué Spring Boot WebFlux Reactivo Asíncrono?</w:t>
      </w:r>
    </w:p>
    <w:p>
      <w:pPr>
        <w:pStyle w:val="ListBullet"/>
        <w:spacing w:before="20" w:after="20"/>
      </w:pPr>
      <w:r>
        <w:rPr>
          <w:rFonts w:ascii="Calibri" w:hAnsi="Calibri"/>
          <w:sz w:val="20"/>
        </w:rPr>
        <w:t>**Arquitectura Basada en Event Loop (Netty):** A diferencia de Spring MVC tradicional que utiliza un hilo por petición (*Thread-per-Request* sobre Tomcat, donde 200 peticiones consumen 200 MB de stack), **Spring WebFlux opera sobre un bucle de eventos no bloqueante**.</w:t>
      </w:r>
    </w:p>
    <w:p>
      <w:pPr>
        <w:pStyle w:val="ListBullet"/>
        <w:spacing w:before="20" w:after="20"/>
      </w:pPr>
      <w:r>
        <w:rPr>
          <w:rFonts w:ascii="Calibri" w:hAnsi="Calibri"/>
          <w:sz w:val="20"/>
        </w:rPr>
        <w:t>**Consumo Mínimo de Recursos:** Toda la JVM de Spring WebFlux corre con un consumo estable de **~250 MB de RAM**, permitiendo que miles de operarios y usuarios web consulten datos concurrentemente sin degradación.</w:t>
      </w:r>
    </w:p>
    <w:p>
      <w:pPr>
        <w:pStyle w:val="ListBullet"/>
        <w:spacing w:before="20" w:after="20"/>
      </w:pPr>
      <w:r>
        <w:rPr>
          <w:rFonts w:ascii="Calibri" w:hAnsi="Calibri"/>
          <w:sz w:val="20"/>
        </w:rPr>
        <w:t>**Tipos de Retorno Reactivos:**</w:t>
      </w:r>
    </w:p>
    <w:p>
      <w:pPr>
        <w:pStyle w:val="ListBullet"/>
        <w:spacing w:before="20" w:after="20"/>
      </w:pPr>
      <w:r>
        <w:rPr>
          <w:rFonts w:ascii="Calibri" w:hAnsi="Calibri"/>
          <w:sz w:val="20"/>
        </w:rPr>
        <w:t>`Mono&lt;T&gt;`: Retorna 0 o 1 elemento de forma asíncrona (usado en búsquedas por ID, guardado o actualización).</w:t>
      </w:r>
    </w:p>
    <w:p>
      <w:pPr>
        <w:pStyle w:val="ListBullet"/>
        <w:spacing w:before="20" w:after="20"/>
      </w:pPr>
      <w:r>
        <w:rPr>
          <w:rFonts w:ascii="Calibri" w:hAnsi="Calibri"/>
          <w:sz w:val="20"/>
        </w:rPr>
        <w:t>`Flux&lt;T&gt;`: Emite una secuencia de 0 a N elementos como flujo continuo no bloqueante (usado en listados y catálogos).</w:t>
      </w:r>
    </w:p>
    <w:p>
      <w:pPr>
        <w:keepNext/>
        <w:spacing w:before="160" w:after="40"/>
      </w:pPr>
      <w:r>
        <w:rPr>
          <w:rFonts w:ascii="Calibri" w:hAnsi="Calibri"/>
          <w:b/>
          <w:color w:val="92400E"/>
          <w:sz w:val="22"/>
        </w:rPr>
        <w:t>Pregunta 3: ¿Por qué NodePorts 30000-30002 y no LoadBalancer externo?</w:t>
      </w:r>
    </w:p>
    <w:p>
      <w:pPr>
        <w:pStyle w:val="ListNumber"/>
        <w:spacing w:before="20" w:after="20"/>
      </w:pPr>
      <w:r>
        <w:rPr>
          <w:rFonts w:ascii="Calibri" w:hAnsi="Calibri"/>
          <w:sz w:val="20"/>
        </w:rPr>
        <w:t>**Eficiencia de Costos en la Nube:** Un recurso `LoadBalancer` en AWS aprovisiona un Classic / Network Load Balancer que genera un costo fijo por hora ($0.0225/hora + LCU). Con **NodePort**, se aprovecha la infraestructura nativa de K3s sin costos ocultos.</w:t>
      </w:r>
    </w:p>
    <w:p>
      <w:pPr>
        <w:pStyle w:val="ListNumber"/>
        <w:spacing w:before="20" w:after="20"/>
      </w:pPr>
      <w:r>
        <w:rPr>
          <w:rFonts w:ascii="Calibri" w:hAnsi="Calibri"/>
          <w:sz w:val="20"/>
        </w:rPr>
        <w:t>**K3s Kube-Proxy &amp; Service Routing:** K3s abre el puerto (`30000`, `30001`, `30002`) en **todas las interfaces de red de todos los nodos del clúster**. Cualquier solicitud enviada a la IP pública de cualquier nodo es redirigida internamente por iptables/IPVS hacia el pod correspondiente, garantizando alta disponibilidad.</w:t>
      </w:r>
    </w:p>
    <w:p>
      <w:pPr>
        <w:keepNext/>
        <w:spacing w:before="240" w:after="60"/>
      </w:pPr>
      <w:r>
        <w:rPr>
          <w:rFonts w:ascii="Calibri" w:hAnsi="Calibri"/>
          <w:b/>
          <w:color w:val="0369A1"/>
          <w:sz w:val="25"/>
        </w:rPr>
        <w:t>1.3. Topología de Red y Arquitectura de Cómputo en AWS</w:t>
      </w:r>
    </w:p>
    <w:p>
      <w:pPr>
        <w:spacing w:before="80" w:after="120"/>
        <w:ind w:left="288"/>
      </w:pPr>
      <w:r>
        <w:rPr>
          <w:rFonts w:ascii="Consolas" w:hAnsi="Consolas"/>
          <w:color w:val="1E293B"/>
          <w:sz w:val="19"/>
        </w:rPr>
        <w:t xml:space="preserve">                            USUARIO EXTERNO / DOCENTE / EVALUADOR</w:t>
        <w:br/>
        <w:t xml:space="preserve">                                             |</w:t>
        <w:br/>
        <w:t xml:space="preserve">          +----------------------------------+----------------------------------+</w:t>
        <w:br/>
        <w:t xml:space="preserve">          |                                  |                                  |</w:t>
        <w:br/>
        <w:t xml:space="preserve">          v                                  v                                  v</w:t>
        <w:br/>
        <w:t>http://IP_PUB_NODE:30000          http://IP_PUB_NODE:30001          http://IP_PUB_NODE:30002</w:t>
        <w:br/>
        <w:t xml:space="preserve"> (Frontend React + Nginx)         (Swagger UI Spring Boot)          (OpenAPI Docs Flask)</w:t>
        <w:br/>
        <w:t xml:space="preserve">                                                                                ^</w:t>
        <w:br/>
        <w:t xml:space="preserve">                                                                                |</w:t>
        <w:br/>
        <w:t xml:space="preserve">                                                             App Móvil (Expo React Native)</w:t>
        <w:br/>
        <w:br/>
        <w:t>+---------------------------------------------------------------------------------------+</w:t>
        <w:br/>
        <w:t>|                           VPC AWS (172.31.0.0/16) — us-east-1                         |</w:t>
        <w:br/>
        <w:t>|                                                                                       |</w:t>
        <w:br/>
        <w:t>|  [k8s-master] --------------------+ (Join Token: agropacayales-token-2026)            |</w:t>
        <w:br/>
        <w:t>|  Control Plane K3s (t3.small)     |                                                   |</w:t>
        <w:br/>
        <w:t>|  IP Privada: 172.31.X.X           |                                                   |</w:t>
        <w:br/>
        <w:t>|                                   |                                                   |</w:t>
        <w:br/>
        <w:t>|  [k8s-node-frontend] &lt;------------+ DNS interno Kubernetes:                           |</w:t>
        <w:br/>
        <w:t>|  Worker 1: role=frontend          | proxy_pass http://backend-transaccional:8081      |</w:t>
        <w:br/>
        <w:t>|  Nginx + React SPA (:80)          | proxy_pass http://backend-analitico:5000          |</w:t>
        <w:br/>
        <w:t>|                                   |                                                   |</w:t>
        <w:br/>
        <w:t>|  [k8s-node-backend] &lt;-------------+ Eventos HTTP asíncronos:                          |</w:t>
        <w:br/>
        <w:t>|  Worker 2: role=backend1          | POST http://backend-analitico:5000/api/v1/...     |</w:t>
        <w:br/>
        <w:t>|  Spring WebFlux (:8081)           |                                                   |</w:t>
        <w:br/>
        <w:t>|                                   |                                                   |</w:t>
        <w:br/>
        <w:t>|  [k8s-node-backendAnalitico] &lt;----+                                                   |</w:t>
        <w:br/>
        <w:t>|  Worker 3: role=backend2          |                                                   |</w:t>
        <w:br/>
        <w:t>|  Python Flask Gunicorn (:5000)    |                                                   |</w:t>
        <w:br/>
        <w:t>|                                   |                                                   |</w:t>
        <w:br/>
        <w:t>|                  +----------------+----------------+                                  |</w:t>
        <w:br/>
        <w:t>|                  |                                 |                                  |</w:t>
        <w:br/>
        <w:t>|                  v (Puerto 1433)                   v (Puerto 27017)                   |</w:t>
        <w:br/>
        <w:t>|         [Amazon RDS SQL Server]            [ec2-mongodb]                              |</w:t>
        <w:br/>
        <w:t>|         db.t3.micro (Express)              EC2 Dedicado (Ubuntu 24.04)                |</w:t>
        <w:br/>
        <w:t>|         Base: agropacayales_db             Base: agropacayales_db                     |</w:t>
        <w:br/>
        <w:t>+---------------------------------------------------------------------------------------+</w:t>
      </w:r>
    </w:p>
    <w:p>
      <w:pPr>
        <w:keepNext/>
        <w:spacing w:before="240" w:after="60"/>
      </w:pPr>
      <w:r>
        <w:rPr>
          <w:rFonts w:ascii="Calibri" w:hAnsi="Calibri"/>
          <w:b/>
          <w:color w:val="0369A1"/>
          <w:sz w:val="25"/>
        </w:rPr>
        <w:t>1.4. Matriz Maestra de Parámetros, Puertos y Credenciales</w:t>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fill="1A110B"/>
          </w:tcPr>
          <w:p>
            <w:pPr>
              <w:spacing w:before="40" w:after="40"/>
            </w:pPr>
            <w:r>
              <w:rPr>
                <w:rFonts w:ascii="Calibri" w:hAnsi="Calibri"/>
                <w:b/>
                <w:color w:val="FFFFFF"/>
                <w:sz w:val="19"/>
              </w:rPr>
              <w:t>Componente</w:t>
            </w:r>
          </w:p>
        </w:tc>
        <w:tc>
          <w:tcPr>
            <w:tcW w:type="dxa" w:w="2484"/>
            <w:shd w:fill="1A110B"/>
          </w:tcPr>
          <w:p>
            <w:pPr>
              <w:spacing w:before="40" w:after="40"/>
            </w:pPr>
            <w:r>
              <w:rPr>
                <w:rFonts w:ascii="Calibri" w:hAnsi="Calibri"/>
                <w:b/>
                <w:color w:val="FFFFFF"/>
                <w:sz w:val="19"/>
              </w:rPr>
              <w:t>Parámetro</w:t>
            </w:r>
          </w:p>
        </w:tc>
        <w:tc>
          <w:tcPr>
            <w:tcW w:type="dxa" w:w="2484"/>
            <w:shd w:fill="1A110B"/>
          </w:tcPr>
          <w:p>
            <w:pPr>
              <w:spacing w:before="40" w:after="40"/>
            </w:pPr>
            <w:r>
              <w:rPr>
                <w:rFonts w:ascii="Calibri" w:hAnsi="Calibri"/>
                <w:b/>
                <w:color w:val="FFFFFF"/>
                <w:sz w:val="19"/>
              </w:rPr>
              <w:t>Valor de Configuración Oficial</w:t>
            </w:r>
          </w:p>
        </w:tc>
        <w:tc>
          <w:tcPr>
            <w:tcW w:type="dxa" w:w="2484"/>
            <w:shd w:fill="1A110B"/>
          </w:tcPr>
          <w:p>
            <w:pPr>
              <w:spacing w:before="40" w:after="40"/>
            </w:pPr>
            <w:r>
              <w:rPr>
                <w:rFonts w:ascii="Calibri" w:hAnsi="Calibri"/>
                <w:b/>
                <w:color w:val="FFFFFF"/>
                <w:sz w:val="19"/>
              </w:rPr>
              <w:t>Dónde se Aplica</w:t>
            </w:r>
          </w:p>
        </w:tc>
      </w:tr>
      <w:tr>
        <w:tc>
          <w:tcPr>
            <w:tcW w:type="dxa" w:w="2484"/>
            <w:shd w:fill="F9F7F5"/>
          </w:tcPr>
          <w:p>
            <w:pPr>
              <w:spacing w:before="40" w:after="40"/>
            </w:pPr>
            <w:r>
              <w:rPr>
                <w:rFonts w:ascii="Calibri" w:hAnsi="Calibri"/>
                <w:sz w:val="19"/>
              </w:rPr>
              <w:t>**Docker Hub**</w:t>
            </w:r>
          </w:p>
        </w:tc>
        <w:tc>
          <w:tcPr>
            <w:tcW w:type="dxa" w:w="2484"/>
            <w:shd w:fill="F9F7F5"/>
          </w:tcPr>
          <w:p>
            <w:pPr>
              <w:spacing w:before="40" w:after="40"/>
            </w:pPr>
            <w:r>
              <w:rPr>
                <w:rFonts w:ascii="Calibri" w:hAnsi="Calibri"/>
                <w:sz w:val="19"/>
              </w:rPr>
              <w:t>Repositorio / Tag</w:t>
            </w:r>
          </w:p>
        </w:tc>
        <w:tc>
          <w:tcPr>
            <w:tcW w:type="dxa" w:w="2484"/>
            <w:shd w:fill="F9F7F5"/>
          </w:tcPr>
          <w:p>
            <w:pPr>
              <w:spacing w:before="40" w:after="40"/>
            </w:pPr>
            <w:r>
              <w:rPr>
                <w:rFonts w:ascii="Calibri" w:hAnsi="Calibri"/>
                <w:sz w:val="19"/>
              </w:rPr>
              <w:t>`hugo454/agropacayales-*:2.0`</w:t>
            </w:r>
          </w:p>
        </w:tc>
        <w:tc>
          <w:tcPr>
            <w:tcW w:type="dxa" w:w="2484"/>
            <w:shd w:fill="F9F7F5"/>
          </w:tcPr>
          <w:p>
            <w:pPr>
              <w:spacing w:before="40" w:after="40"/>
            </w:pPr>
            <w:r>
              <w:rPr>
                <w:rFonts w:ascii="Calibri" w:hAnsi="Calibri"/>
                <w:sz w:val="19"/>
              </w:rPr>
              <w:t>Deployments Kubernetes</w:t>
            </w:r>
          </w:p>
        </w:tc>
      </w:tr>
      <w:tr>
        <w:tc>
          <w:tcPr>
            <w:tcW w:type="dxa" w:w="2484"/>
          </w:tcPr>
          <w:p>
            <w:pPr>
              <w:spacing w:before="40" w:after="40"/>
            </w:pPr>
            <w:r>
              <w:rPr>
                <w:rFonts w:ascii="Calibri" w:hAnsi="Calibri"/>
                <w:sz w:val="19"/>
              </w:rPr>
              <w:t>**Namespace K8s**</w:t>
            </w:r>
          </w:p>
        </w:tc>
        <w:tc>
          <w:tcPr>
            <w:tcW w:type="dxa" w:w="2484"/>
          </w:tcPr>
          <w:p>
            <w:pPr>
              <w:spacing w:before="40" w:after="40"/>
            </w:pPr>
            <w:r>
              <w:rPr>
                <w:rFonts w:ascii="Calibri" w:hAnsi="Calibri"/>
                <w:sz w:val="19"/>
              </w:rPr>
              <w:t>Nombre</w:t>
            </w:r>
          </w:p>
        </w:tc>
        <w:tc>
          <w:tcPr>
            <w:tcW w:type="dxa" w:w="2484"/>
          </w:tcPr>
          <w:p>
            <w:pPr>
              <w:spacing w:before="40" w:after="40"/>
            </w:pPr>
            <w:r>
              <w:rPr>
                <w:rFonts w:ascii="Calibri" w:hAnsi="Calibri"/>
                <w:sz w:val="19"/>
              </w:rPr>
              <w:t>`agropacayales-namespace`</w:t>
            </w:r>
          </w:p>
        </w:tc>
        <w:tc>
          <w:tcPr>
            <w:tcW w:type="dxa" w:w="2484"/>
          </w:tcPr>
          <w:p>
            <w:pPr>
              <w:spacing w:before="40" w:after="40"/>
            </w:pPr>
            <w:r>
              <w:rPr>
                <w:rFonts w:ascii="Calibri" w:hAnsi="Calibri"/>
                <w:sz w:val="19"/>
              </w:rPr>
              <w:t>Todos los manifiestos</w:t>
            </w:r>
          </w:p>
        </w:tc>
      </w:tr>
      <w:tr>
        <w:tc>
          <w:tcPr>
            <w:tcW w:type="dxa" w:w="2484"/>
            <w:shd w:fill="F9F7F5"/>
          </w:tcPr>
          <w:p>
            <w:pPr>
              <w:spacing w:before="40" w:after="40"/>
            </w:pPr>
            <w:r>
              <w:rPr>
                <w:rFonts w:ascii="Calibri" w:hAnsi="Calibri"/>
                <w:sz w:val="19"/>
              </w:rPr>
              <w:t>**RDS SQL Server**</w:t>
            </w:r>
          </w:p>
        </w:tc>
        <w:tc>
          <w:tcPr>
            <w:tcW w:type="dxa" w:w="2484"/>
            <w:shd w:fill="F9F7F5"/>
          </w:tcPr>
          <w:p>
            <w:pPr>
              <w:spacing w:before="40" w:after="40"/>
            </w:pPr>
            <w:r>
              <w:rPr>
                <w:rFonts w:ascii="Calibri" w:hAnsi="Calibri"/>
                <w:sz w:val="19"/>
              </w:rPr>
              <w:t>Motor / Clase</w:t>
            </w:r>
          </w:p>
        </w:tc>
        <w:tc>
          <w:tcPr>
            <w:tcW w:type="dxa" w:w="2484"/>
            <w:shd w:fill="F9F7F5"/>
          </w:tcPr>
          <w:p>
            <w:pPr>
              <w:spacing w:before="40" w:after="40"/>
            </w:pPr>
            <w:r>
              <w:rPr>
                <w:rFonts w:ascii="Calibri" w:hAnsi="Calibri"/>
                <w:sz w:val="19"/>
              </w:rPr>
              <w:t>SQL Server 2022 Express / `db.t3.micro`</w:t>
            </w:r>
          </w:p>
        </w:tc>
        <w:tc>
          <w:tcPr>
            <w:tcW w:type="dxa" w:w="2484"/>
            <w:shd w:fill="F9F7F5"/>
          </w:tcPr>
          <w:p>
            <w:pPr>
              <w:spacing w:before="40" w:after="40"/>
            </w:pPr>
            <w:r>
              <w:rPr>
                <w:rFonts w:ascii="Calibri" w:hAnsi="Calibri"/>
                <w:sz w:val="19"/>
              </w:rPr>
              <w:t>Consola RDS AWS</w:t>
            </w:r>
          </w:p>
        </w:tc>
      </w:tr>
      <w:tr>
        <w:tc>
          <w:tcPr>
            <w:tcW w:type="dxa" w:w="2484"/>
          </w:tcPr>
          <w:p>
            <w:pPr>
              <w:spacing w:before="40" w:after="40"/>
            </w:pPr>
            <w:r>
              <w:rPr>
                <w:rFonts w:ascii="Calibri" w:hAnsi="Calibri"/>
                <w:sz w:val="19"/>
              </w:rPr>
              <w:t>**RDS SQL Server**</w:t>
            </w:r>
          </w:p>
        </w:tc>
        <w:tc>
          <w:tcPr>
            <w:tcW w:type="dxa" w:w="2484"/>
          </w:tcPr>
          <w:p>
            <w:pPr>
              <w:spacing w:before="40" w:after="40"/>
            </w:pPr>
            <w:r>
              <w:rPr>
                <w:rFonts w:ascii="Calibri" w:hAnsi="Calibri"/>
                <w:sz w:val="19"/>
              </w:rPr>
              <w:t>Base de Datos</w:t>
            </w:r>
          </w:p>
        </w:tc>
        <w:tc>
          <w:tcPr>
            <w:tcW w:type="dxa" w:w="2484"/>
          </w:tcPr>
          <w:p>
            <w:pPr>
              <w:spacing w:before="40" w:after="40"/>
            </w:pPr>
            <w:r>
              <w:rPr>
                <w:rFonts w:ascii="Calibri" w:hAnsi="Calibri"/>
                <w:sz w:val="19"/>
              </w:rPr>
              <w:t>`agropacayales_db`</w:t>
            </w:r>
          </w:p>
        </w:tc>
        <w:tc>
          <w:tcPr>
            <w:tcW w:type="dxa" w:w="2484"/>
          </w:tcPr>
          <w:p>
            <w:pPr>
              <w:spacing w:before="40" w:after="40"/>
            </w:pPr>
            <w:r>
              <w:rPr>
                <w:rFonts w:ascii="Calibri" w:hAnsi="Calibri"/>
                <w:sz w:val="19"/>
              </w:rPr>
              <w:t>ConfigMap / SSMS</w:t>
            </w:r>
          </w:p>
        </w:tc>
      </w:tr>
      <w:tr>
        <w:tc>
          <w:tcPr>
            <w:tcW w:type="dxa" w:w="2484"/>
            <w:shd w:fill="F9F7F5"/>
          </w:tcPr>
          <w:p>
            <w:pPr>
              <w:spacing w:before="40" w:after="40"/>
            </w:pPr>
            <w:r>
              <w:rPr>
                <w:rFonts w:ascii="Calibri" w:hAnsi="Calibri"/>
                <w:sz w:val="19"/>
              </w:rPr>
              <w:t>**RDS SQL Server**</w:t>
            </w:r>
          </w:p>
        </w:tc>
        <w:tc>
          <w:tcPr>
            <w:tcW w:type="dxa" w:w="2484"/>
            <w:shd w:fill="F9F7F5"/>
          </w:tcPr>
          <w:p>
            <w:pPr>
              <w:spacing w:before="40" w:after="40"/>
            </w:pPr>
            <w:r>
              <w:rPr>
                <w:rFonts w:ascii="Calibri" w:hAnsi="Calibri"/>
                <w:sz w:val="19"/>
              </w:rPr>
              <w:t>Usuario / Clave</w:t>
            </w:r>
          </w:p>
        </w:tc>
        <w:tc>
          <w:tcPr>
            <w:tcW w:type="dxa" w:w="2484"/>
            <w:shd w:fill="F9F7F5"/>
          </w:tcPr>
          <w:p>
            <w:pPr>
              <w:spacing w:before="40" w:after="40"/>
            </w:pPr>
            <w:r>
              <w:rPr>
                <w:rFonts w:ascii="Calibri" w:hAnsi="Calibri"/>
                <w:sz w:val="19"/>
              </w:rPr>
              <w:t>`admin` / `AgroPacayales2026!`</w:t>
            </w:r>
          </w:p>
        </w:tc>
        <w:tc>
          <w:tcPr>
            <w:tcW w:type="dxa" w:w="2484"/>
            <w:shd w:fill="F9F7F5"/>
          </w:tcPr>
          <w:p>
            <w:pPr>
              <w:spacing w:before="40" w:after="40"/>
            </w:pPr>
            <w:r>
              <w:rPr>
                <w:rFonts w:ascii="Calibri" w:hAnsi="Calibri"/>
                <w:sz w:val="19"/>
              </w:rPr>
              <w:t>Secret K8s / SSMS</w:t>
            </w:r>
          </w:p>
        </w:tc>
      </w:tr>
      <w:tr>
        <w:tc>
          <w:tcPr>
            <w:tcW w:type="dxa" w:w="2484"/>
          </w:tcPr>
          <w:p>
            <w:pPr>
              <w:spacing w:before="40" w:after="40"/>
            </w:pPr>
            <w:r>
              <w:rPr>
                <w:rFonts w:ascii="Calibri" w:hAnsi="Calibri"/>
                <w:sz w:val="19"/>
              </w:rPr>
              <w:t>**MongoDB EC2**</w:t>
            </w:r>
          </w:p>
        </w:tc>
        <w:tc>
          <w:tcPr>
            <w:tcW w:type="dxa" w:w="2484"/>
          </w:tcPr>
          <w:p>
            <w:pPr>
              <w:spacing w:before="40" w:after="40"/>
            </w:pPr>
            <w:r>
              <w:rPr>
                <w:rFonts w:ascii="Calibri" w:hAnsi="Calibri"/>
                <w:sz w:val="19"/>
              </w:rPr>
              <w:t>Puerto / Base</w:t>
            </w:r>
          </w:p>
        </w:tc>
        <w:tc>
          <w:tcPr>
            <w:tcW w:type="dxa" w:w="2484"/>
          </w:tcPr>
          <w:p>
            <w:pPr>
              <w:spacing w:before="40" w:after="40"/>
            </w:pPr>
            <w:r>
              <w:rPr>
                <w:rFonts w:ascii="Calibri" w:hAnsi="Calibri"/>
                <w:sz w:val="19"/>
              </w:rPr>
              <w:t>`27017` / `agropacayales_db`</w:t>
            </w:r>
          </w:p>
        </w:tc>
        <w:tc>
          <w:tcPr>
            <w:tcW w:type="dxa" w:w="2484"/>
          </w:tcPr>
          <w:p>
            <w:pPr>
              <w:spacing w:before="40" w:after="40"/>
            </w:pPr>
            <w:r>
              <w:rPr>
                <w:rFonts w:ascii="Calibri" w:hAnsi="Calibri"/>
                <w:sz w:val="19"/>
              </w:rPr>
              <w:t>Secret K8s / URI conexión</w:t>
            </w:r>
          </w:p>
        </w:tc>
      </w:tr>
      <w:tr>
        <w:tc>
          <w:tcPr>
            <w:tcW w:type="dxa" w:w="2484"/>
            <w:shd w:fill="F9F7F5"/>
          </w:tcPr>
          <w:p>
            <w:pPr>
              <w:spacing w:before="40" w:after="40"/>
            </w:pPr>
            <w:r>
              <w:rPr>
                <w:rFonts w:ascii="Calibri" w:hAnsi="Calibri"/>
                <w:sz w:val="19"/>
              </w:rPr>
              <w:t>**MongoDB EC2**</w:t>
            </w:r>
          </w:p>
        </w:tc>
        <w:tc>
          <w:tcPr>
            <w:tcW w:type="dxa" w:w="2484"/>
            <w:shd w:fill="F9F7F5"/>
          </w:tcPr>
          <w:p>
            <w:pPr>
              <w:spacing w:before="40" w:after="40"/>
            </w:pPr>
            <w:r>
              <w:rPr>
                <w:rFonts w:ascii="Calibri" w:hAnsi="Calibri"/>
                <w:sz w:val="19"/>
              </w:rPr>
              <w:t>Usuario / Clave</w:t>
            </w:r>
          </w:p>
        </w:tc>
        <w:tc>
          <w:tcPr>
            <w:tcW w:type="dxa" w:w="2484"/>
            <w:shd w:fill="F9F7F5"/>
          </w:tcPr>
          <w:p>
            <w:pPr>
              <w:spacing w:before="40" w:after="40"/>
            </w:pPr>
            <w:r>
              <w:rPr>
                <w:rFonts w:ascii="Calibri" w:hAnsi="Calibri"/>
                <w:sz w:val="19"/>
              </w:rPr>
              <w:t>`admin` / `Mongo12345`</w:t>
            </w:r>
          </w:p>
        </w:tc>
        <w:tc>
          <w:tcPr>
            <w:tcW w:type="dxa" w:w="2484"/>
            <w:shd w:fill="F9F7F5"/>
          </w:tcPr>
          <w:p>
            <w:pPr>
              <w:spacing w:before="40" w:after="40"/>
            </w:pPr>
            <w:r>
              <w:rPr>
                <w:rFonts w:ascii="Calibri" w:hAnsi="Calibri"/>
                <w:sz w:val="19"/>
              </w:rPr>
              <w:t>Secret K8s / `mongosh`</w:t>
            </w:r>
          </w:p>
        </w:tc>
      </w:tr>
      <w:tr>
        <w:tc>
          <w:tcPr>
            <w:tcW w:type="dxa" w:w="2484"/>
          </w:tcPr>
          <w:p>
            <w:pPr>
              <w:spacing w:before="40" w:after="40"/>
            </w:pPr>
            <w:r>
              <w:rPr>
                <w:rFonts w:ascii="Calibri" w:hAnsi="Calibri"/>
                <w:sz w:val="19"/>
              </w:rPr>
              <w:t>**K3s Cluster**</w:t>
            </w:r>
          </w:p>
        </w:tc>
        <w:tc>
          <w:tcPr>
            <w:tcW w:type="dxa" w:w="2484"/>
          </w:tcPr>
          <w:p>
            <w:pPr>
              <w:spacing w:before="40" w:after="40"/>
            </w:pPr>
            <w:r>
              <w:rPr>
                <w:rFonts w:ascii="Calibri" w:hAnsi="Calibri"/>
                <w:sz w:val="19"/>
              </w:rPr>
              <w:t>Token de Conexión</w:t>
            </w:r>
          </w:p>
        </w:tc>
        <w:tc>
          <w:tcPr>
            <w:tcW w:type="dxa" w:w="2484"/>
          </w:tcPr>
          <w:p>
            <w:pPr>
              <w:spacing w:before="40" w:after="40"/>
            </w:pPr>
            <w:r>
              <w:rPr>
                <w:rFonts w:ascii="Calibri" w:hAnsi="Calibri"/>
                <w:sz w:val="19"/>
              </w:rPr>
              <w:t>`agropacayales-token-2026`</w:t>
            </w:r>
          </w:p>
        </w:tc>
        <w:tc>
          <w:tcPr>
            <w:tcW w:type="dxa" w:w="2484"/>
          </w:tcPr>
          <w:p>
            <w:pPr>
              <w:spacing w:before="40" w:after="40"/>
            </w:pPr>
            <w:r>
              <w:rPr>
                <w:rFonts w:ascii="Calibri" w:hAnsi="Calibri"/>
                <w:sz w:val="19"/>
              </w:rPr>
              <w:t>Join de Workers a Master</w:t>
            </w:r>
          </w:p>
        </w:tc>
      </w:tr>
      <w:tr>
        <w:tc>
          <w:tcPr>
            <w:tcW w:type="dxa" w:w="2484"/>
            <w:shd w:fill="F9F7F5"/>
          </w:tcPr>
          <w:p>
            <w:pPr>
              <w:spacing w:before="40" w:after="40"/>
            </w:pPr>
            <w:r>
              <w:rPr>
                <w:rFonts w:ascii="Calibri" w:hAnsi="Calibri"/>
                <w:sz w:val="19"/>
              </w:rPr>
              <w:t>**NodePort Front**</w:t>
            </w:r>
          </w:p>
        </w:tc>
        <w:tc>
          <w:tcPr>
            <w:tcW w:type="dxa" w:w="2484"/>
            <w:shd w:fill="F9F7F5"/>
          </w:tcPr>
          <w:p>
            <w:pPr>
              <w:spacing w:before="40" w:after="40"/>
            </w:pPr>
            <w:r>
              <w:rPr>
                <w:rFonts w:ascii="Calibri" w:hAnsi="Calibri"/>
                <w:sz w:val="19"/>
              </w:rPr>
              <w:t>Puerto Externo</w:t>
            </w:r>
          </w:p>
        </w:tc>
        <w:tc>
          <w:tcPr>
            <w:tcW w:type="dxa" w:w="2484"/>
            <w:shd w:fill="F9F7F5"/>
          </w:tcPr>
          <w:p>
            <w:pPr>
              <w:spacing w:before="40" w:after="40"/>
            </w:pPr>
            <w:r>
              <w:rPr>
                <w:rFonts w:ascii="Calibri" w:hAnsi="Calibri"/>
                <w:sz w:val="19"/>
              </w:rPr>
              <w:t>`30000`</w:t>
            </w:r>
          </w:p>
        </w:tc>
        <w:tc>
          <w:tcPr>
            <w:tcW w:type="dxa" w:w="2484"/>
            <w:shd w:fill="F9F7F5"/>
          </w:tcPr>
          <w:p>
            <w:pPr>
              <w:spacing w:before="40" w:after="40"/>
            </w:pPr>
            <w:r>
              <w:rPr>
                <w:rFonts w:ascii="Calibri" w:hAnsi="Calibri"/>
                <w:sz w:val="19"/>
              </w:rPr>
              <w:t>Browser / Frontend SPA</w:t>
            </w:r>
          </w:p>
        </w:tc>
      </w:tr>
      <w:tr>
        <w:tc>
          <w:tcPr>
            <w:tcW w:type="dxa" w:w="2484"/>
          </w:tcPr>
          <w:p>
            <w:pPr>
              <w:spacing w:before="40" w:after="40"/>
            </w:pPr>
            <w:r>
              <w:rPr>
                <w:rFonts w:ascii="Calibri" w:hAnsi="Calibri"/>
                <w:sz w:val="19"/>
              </w:rPr>
              <w:t>**NodePort Back 1**</w:t>
            </w:r>
          </w:p>
        </w:tc>
        <w:tc>
          <w:tcPr>
            <w:tcW w:type="dxa" w:w="2484"/>
          </w:tcPr>
          <w:p>
            <w:pPr>
              <w:spacing w:before="40" w:after="40"/>
            </w:pPr>
            <w:r>
              <w:rPr>
                <w:rFonts w:ascii="Calibri" w:hAnsi="Calibri"/>
                <w:sz w:val="19"/>
              </w:rPr>
              <w:t>Puerto Externo</w:t>
            </w:r>
          </w:p>
        </w:tc>
        <w:tc>
          <w:tcPr>
            <w:tcW w:type="dxa" w:w="2484"/>
          </w:tcPr>
          <w:p>
            <w:pPr>
              <w:spacing w:before="40" w:after="40"/>
            </w:pPr>
            <w:r>
              <w:rPr>
                <w:rFonts w:ascii="Calibri" w:hAnsi="Calibri"/>
                <w:sz w:val="19"/>
              </w:rPr>
              <w:t>`30001`</w:t>
            </w:r>
          </w:p>
        </w:tc>
        <w:tc>
          <w:tcPr>
            <w:tcW w:type="dxa" w:w="2484"/>
          </w:tcPr>
          <w:p>
            <w:pPr>
              <w:spacing w:before="40" w:after="40"/>
            </w:pPr>
            <w:r>
              <w:rPr>
                <w:rFonts w:ascii="Calibri" w:hAnsi="Calibri"/>
                <w:sz w:val="19"/>
              </w:rPr>
              <w:t>Swagger / App Móvil</w:t>
            </w:r>
          </w:p>
        </w:tc>
      </w:tr>
      <w:tr>
        <w:tc>
          <w:tcPr>
            <w:tcW w:type="dxa" w:w="2484"/>
            <w:shd w:fill="F9F7F5"/>
          </w:tcPr>
          <w:p>
            <w:pPr>
              <w:spacing w:before="40" w:after="40"/>
            </w:pPr>
            <w:r>
              <w:rPr>
                <w:rFonts w:ascii="Calibri" w:hAnsi="Calibri"/>
                <w:sz w:val="19"/>
              </w:rPr>
              <w:t>**NodePort Back 2**</w:t>
            </w:r>
          </w:p>
        </w:tc>
        <w:tc>
          <w:tcPr>
            <w:tcW w:type="dxa" w:w="2484"/>
            <w:shd w:fill="F9F7F5"/>
          </w:tcPr>
          <w:p>
            <w:pPr>
              <w:spacing w:before="40" w:after="40"/>
            </w:pPr>
            <w:r>
              <w:rPr>
                <w:rFonts w:ascii="Calibri" w:hAnsi="Calibri"/>
                <w:sz w:val="19"/>
              </w:rPr>
              <w:t>Puerto Externo</w:t>
            </w:r>
          </w:p>
        </w:tc>
        <w:tc>
          <w:tcPr>
            <w:tcW w:type="dxa" w:w="2484"/>
            <w:shd w:fill="F9F7F5"/>
          </w:tcPr>
          <w:p>
            <w:pPr>
              <w:spacing w:before="40" w:after="40"/>
            </w:pPr>
            <w:r>
              <w:rPr>
                <w:rFonts w:ascii="Calibri" w:hAnsi="Calibri"/>
                <w:sz w:val="19"/>
              </w:rPr>
              <w:t>`30002`</w:t>
            </w:r>
          </w:p>
        </w:tc>
        <w:tc>
          <w:tcPr>
            <w:tcW w:type="dxa" w:w="2484"/>
            <w:shd w:fill="F9F7F5"/>
          </w:tcPr>
          <w:p>
            <w:pPr>
              <w:spacing w:before="40" w:after="40"/>
            </w:pPr>
            <w:r>
              <w:rPr>
                <w:rFonts w:ascii="Calibri" w:hAnsi="Calibri"/>
                <w:sz w:val="19"/>
              </w:rPr>
              <w:t>OpenAPI / App Móvil</w:t>
            </w:r>
          </w:p>
        </w:tc>
      </w:tr>
    </w:tbl>
    <w:p>
      <w:pPr>
        <w:spacing w:after="120"/>
      </w:pPr>
    </w:p>
    <w:p>
      <w:pPr>
        <w:keepNext/>
        <w:spacing w:before="320" w:after="80"/>
      </w:pPr>
      <w:r>
        <w:rPr>
          <w:rFonts w:ascii="Calibri" w:hAnsi="Calibri"/>
          <w:b/>
          <w:color w:val="10B981"/>
          <w:sz w:val="30"/>
        </w:rPr>
        <w:t>2. Aprovisionamiento Automatizado en AWS con User Data (Cero SSH Manual)</w:t>
      </w:r>
    </w:p>
    <w:p>
      <w:pPr>
        <w:keepNext/>
        <w:spacing w:before="240" w:after="60"/>
      </w:pPr>
      <w:r>
        <w:rPr>
          <w:rFonts w:ascii="Calibri" w:hAnsi="Calibri"/>
          <w:b/>
          <w:color w:val="0369A1"/>
          <w:sz w:val="25"/>
        </w:rPr>
        <w:t>2.1. ¿Qué es el User Data y por qué automatiza todo el despliegue?</w:t>
      </w:r>
    </w:p>
    <w:p>
      <w:pPr>
        <w:spacing w:before="40" w:after="80"/>
      </w:pPr>
      <w:r>
        <w:rPr>
          <w:rFonts w:ascii="Calibri" w:hAnsi="Calibri"/>
          <w:sz w:val="20"/>
        </w:rPr>
        <w:t>En AWS EC2, User Data (cloud-init) es una funcionalidad que permite ejecutar un script Bash con privilegios de root automáticamente durante el primer encendido de la máquina.</w:t>
      </w:r>
    </w:p>
    <w:p>
      <w:pPr>
        <w:pStyle w:val="ListBullet"/>
        <w:spacing w:before="20" w:after="20"/>
      </w:pPr>
      <w:r>
        <w:rPr>
          <w:rFonts w:ascii="Calibri" w:hAnsi="Calibri"/>
          <w:sz w:val="20"/>
        </w:rPr>
        <w:t>**¿Por qué es superior?**</w:t>
      </w:r>
    </w:p>
    <w:p>
      <w:pPr>
        <w:pStyle w:val="ListNumber"/>
        <w:spacing w:before="20" w:after="20"/>
      </w:pPr>
      <w:r>
        <w:rPr>
          <w:rFonts w:ascii="Calibri" w:hAnsi="Calibri"/>
          <w:sz w:val="20"/>
        </w:rPr>
        <w:t>**Ahorro masivo de tiempo:** No tienes que conectarte por SSH a 4 terminales diferentes a escribir comandos.</w:t>
      </w:r>
    </w:p>
    <w:p>
      <w:pPr>
        <w:pStyle w:val="ListNumber"/>
        <w:spacing w:before="20" w:after="20"/>
      </w:pPr>
      <w:r>
        <w:rPr>
          <w:rFonts w:ascii="Calibri" w:hAnsi="Calibri"/>
          <w:sz w:val="20"/>
        </w:rPr>
        <w:t>**Cero errores humanos:** Elimina el riesgo de equivocarse escribiendo una ruta o contraseña.</w:t>
      </w:r>
    </w:p>
    <w:p>
      <w:pPr>
        <w:pStyle w:val="ListNumber"/>
        <w:spacing w:before="20" w:after="20"/>
      </w:pPr>
      <w:r>
        <w:rPr>
          <w:rFonts w:ascii="Calibri" w:hAnsi="Calibri"/>
          <w:sz w:val="20"/>
        </w:rPr>
        <w:t>**Demostración de madurez DevOps:** El jurado valora enormemente el aprovisionamiento automatizado tipo *Infrastructure as Code*.</w:t>
      </w:r>
    </w:p>
    <w:p>
      <w:pPr>
        <w:spacing w:before="80" w:after="80"/>
        <w:ind w:left="288"/>
      </w:pPr>
      <w:r>
        <w:rPr>
          <w:rFonts w:ascii="Calibri" w:hAnsi="Calibri"/>
          <w:i/>
          <w:color w:val="78350F"/>
          <w:sz w:val="20"/>
        </w:rPr>
        <w:t>**¿Dónde se coloca en AWS?**</w:t>
      </w:r>
    </w:p>
    <w:p>
      <w:pPr>
        <w:spacing w:before="80" w:after="80"/>
        <w:ind w:left="288"/>
      </w:pPr>
      <w:r>
        <w:rPr>
          <w:rFonts w:ascii="Calibri" w:hAnsi="Calibri"/>
          <w:i/>
          <w:color w:val="78350F"/>
          <w:sz w:val="20"/>
        </w:rPr>
        <w:t>Al momento de lanzar cada instancia EC2, ve a la sección inferior:</w:t>
      </w:r>
    </w:p>
    <w:p>
      <w:pPr>
        <w:spacing w:before="80" w:after="80"/>
        <w:ind w:left="288"/>
      </w:pPr>
      <w:r>
        <w:rPr>
          <w:rFonts w:ascii="Calibri" w:hAnsi="Calibri"/>
          <w:i/>
          <w:color w:val="78350F"/>
          <w:sz w:val="20"/>
        </w:rPr>
        <w:t>**Detalles avanzados (Advanced Details)** ➔ baja hasta el último cuadro: **Datos del usuario (User data)** ➔ **Pega el script correspondiente**.</w:t>
      </w:r>
    </w:p>
    <w:p>
      <w:pPr>
        <w:keepNext/>
        <w:spacing w:before="240" w:after="60"/>
      </w:pPr>
      <w:r>
        <w:rPr>
          <w:rFonts w:ascii="Calibri" w:hAnsi="Calibri"/>
          <w:b/>
          <w:color w:val="0369A1"/>
          <w:sz w:val="25"/>
        </w:rPr>
        <w:t>2.2. Paso 1: Amazon RDS Microsoft SQL Server 2022</w:t>
      </w:r>
    </w:p>
    <w:p>
      <w:pPr>
        <w:spacing w:before="80" w:after="80"/>
        <w:ind w:left="288"/>
      </w:pPr>
      <w:r>
        <w:rPr>
          <w:rFonts w:ascii="Calibri" w:hAnsi="Calibri"/>
          <w:i/>
          <w:color w:val="78350F"/>
          <w:sz w:val="20"/>
        </w:rPr>
        <w:t>[!TIP]</w:t>
      </w:r>
    </w:p>
    <w:p>
      <w:pPr>
        <w:spacing w:before="80" w:after="80"/>
        <w:ind w:left="288"/>
      </w:pPr>
      <w:r>
        <w:rPr>
          <w:rFonts w:ascii="Calibri" w:hAnsi="Calibri"/>
          <w:i/>
          <w:color w:val="78350F"/>
          <w:sz w:val="20"/>
        </w:rPr>
        <w:t>Inicia este paso primero porque AWS toma ~12 minutos en aprovisionar la instancia RDS.</w:t>
      </w:r>
    </w:p>
    <w:p>
      <w:pPr>
        <w:pStyle w:val="ListNumber"/>
        <w:spacing w:before="20" w:after="20"/>
      </w:pPr>
      <w:r>
        <w:rPr>
          <w:rFonts w:ascii="Calibri" w:hAnsi="Calibri"/>
          <w:sz w:val="20"/>
        </w:rPr>
        <w:t>En la consola de AWS (Región: `us-east-1`), ve a **RDS** ➔ **Bases de datos** ➔ botón naranja **Crear base de datos**.</w:t>
      </w:r>
    </w:p>
    <w:p>
      <w:pPr>
        <w:pStyle w:val="ListNumber"/>
        <w:spacing w:before="20" w:after="20"/>
      </w:pPr>
      <w:r>
        <w:rPr>
          <w:rFonts w:ascii="Calibri" w:hAnsi="Calibri"/>
          <w:sz w:val="20"/>
        </w:rPr>
        <w:t>**Parámetros exactos:**</w:t>
      </w:r>
    </w:p>
    <w:p>
      <w:pPr>
        <w:pStyle w:val="ListBullet"/>
        <w:spacing w:before="20" w:after="20"/>
      </w:pPr>
      <w:r>
        <w:rPr>
          <w:rFonts w:ascii="Calibri" w:hAnsi="Calibri"/>
          <w:sz w:val="20"/>
        </w:rPr>
        <w:t>**Método de creación:** Creación estándar.</w:t>
      </w:r>
    </w:p>
    <w:p>
      <w:pPr>
        <w:pStyle w:val="ListBullet"/>
        <w:spacing w:before="20" w:after="20"/>
      </w:pPr>
      <w:r>
        <w:rPr>
          <w:rFonts w:ascii="Calibri" w:hAnsi="Calibri"/>
          <w:sz w:val="20"/>
        </w:rPr>
        <w:t>**Motor:** Microsoft SQL Server ➔ Edición: **SQL Server Express Edition**.</w:t>
      </w:r>
    </w:p>
    <w:p>
      <w:pPr>
        <w:pStyle w:val="ListBullet"/>
        <w:spacing w:before="20" w:after="20"/>
      </w:pPr>
      <w:r>
        <w:rPr>
          <w:rFonts w:ascii="Calibri" w:hAnsi="Calibri"/>
          <w:sz w:val="20"/>
        </w:rPr>
        <w:t>**Versión:** SQL Server 2022 (16.00.xxxx).</w:t>
      </w:r>
    </w:p>
    <w:p>
      <w:pPr>
        <w:pStyle w:val="ListBullet"/>
        <w:spacing w:before="20" w:after="20"/>
      </w:pPr>
      <w:r>
        <w:rPr>
          <w:rFonts w:ascii="Calibri" w:hAnsi="Calibri"/>
          <w:sz w:val="20"/>
        </w:rPr>
        <w:t>**Identificador de base de datos:** `agropacayales-sqlserver`.</w:t>
      </w:r>
    </w:p>
    <w:p>
      <w:pPr>
        <w:pStyle w:val="ListBullet"/>
        <w:spacing w:before="20" w:after="20"/>
      </w:pPr>
      <w:r>
        <w:rPr>
          <w:rFonts w:ascii="Calibri" w:hAnsi="Calibri"/>
          <w:sz w:val="20"/>
        </w:rPr>
        <w:t>**Usuario maestro:** `admin`.</w:t>
      </w:r>
    </w:p>
    <w:p>
      <w:pPr>
        <w:pStyle w:val="ListBullet"/>
        <w:spacing w:before="20" w:after="20"/>
      </w:pPr>
      <w:r>
        <w:rPr>
          <w:rFonts w:ascii="Calibri" w:hAnsi="Calibri"/>
          <w:sz w:val="20"/>
        </w:rPr>
        <w:t>**Contraseña maestra:** `AgroPacayales2026!`.</w:t>
      </w:r>
    </w:p>
    <w:p>
      <w:pPr>
        <w:pStyle w:val="ListBullet"/>
        <w:spacing w:before="20" w:after="20"/>
      </w:pPr>
      <w:r>
        <w:rPr>
          <w:rFonts w:ascii="Calibri" w:hAnsi="Calibri"/>
          <w:sz w:val="20"/>
        </w:rPr>
        <w:t>**Clase de instancia:** `db.t3.micro` (1 vCPU, 1 GB RAM).</w:t>
      </w:r>
    </w:p>
    <w:p>
      <w:pPr>
        <w:pStyle w:val="ListBullet"/>
        <w:spacing w:before="20" w:after="20"/>
      </w:pPr>
      <w:r>
        <w:rPr>
          <w:rFonts w:ascii="Calibri" w:hAnsi="Calibri"/>
          <w:sz w:val="20"/>
        </w:rPr>
        <w:t>**Almacenamiento:** General Purpose SSD (gp2), 20 GiB (desactivar auto-escalado).</w:t>
      </w:r>
    </w:p>
    <w:p>
      <w:pPr>
        <w:pStyle w:val="ListBullet"/>
        <w:spacing w:before="20" w:after="20"/>
      </w:pPr>
      <w:r>
        <w:rPr>
          <w:rFonts w:ascii="Calibri" w:hAnsi="Calibri"/>
          <w:sz w:val="20"/>
        </w:rPr>
        <w:t>**Conectividad:** VPC por defecto, Acceso público: **Sí** (para conectarte desde SSMS), Grupo de seguridad: Crear nuevo `rds-sg` con puerto `1433`.</w:t>
      </w:r>
    </w:p>
    <w:p>
      <w:pPr>
        <w:pStyle w:val="ListNumber"/>
        <w:spacing w:before="20" w:after="20"/>
      </w:pPr>
      <w:r>
        <w:rPr>
          <w:rFonts w:ascii="Calibri" w:hAnsi="Calibri"/>
          <w:sz w:val="20"/>
        </w:rPr>
        <w:t>Una vez en estado **Disponible**, copia el **Endpoint de conexión** (ej: `agropacayales-sqlserver.c3...us-east-1.rds.amazonaws.com`).</w:t>
      </w:r>
    </w:p>
    <w:p>
      <w:pPr>
        <w:pStyle w:val="ListNumber"/>
        <w:spacing w:before="20" w:after="20"/>
      </w:pPr>
      <w:r>
        <w:rPr>
          <w:rFonts w:ascii="Calibri" w:hAnsi="Calibri"/>
          <w:sz w:val="20"/>
        </w:rPr>
        <w:t>Conéctate desde SQL Server Management Studio (SSMS) con usuario `admin` y ejecuta:</w:t>
      </w:r>
    </w:p>
    <w:p>
      <w:pPr>
        <w:spacing w:before="80" w:after="120"/>
        <w:ind w:left="288"/>
      </w:pPr>
      <w:r>
        <w:rPr>
          <w:rFonts w:ascii="Consolas" w:hAnsi="Consolas"/>
          <w:color w:val="1E293B"/>
          <w:sz w:val="19"/>
        </w:rPr>
        <w:t xml:space="preserve">   CREATE DATABASE agropacayales_db;</w:t>
        <w:br/>
        <w:t xml:space="preserve">   GO</w:t>
      </w:r>
    </w:p>
    <w:p>
      <w:pPr>
        <w:keepNext/>
        <w:spacing w:before="240" w:after="60"/>
      </w:pPr>
      <w:r>
        <w:rPr>
          <w:rFonts w:ascii="Calibri" w:hAnsi="Calibri"/>
          <w:b/>
          <w:color w:val="0369A1"/>
          <w:sz w:val="25"/>
        </w:rPr>
        <w:t>2.3. Paso 2: Matriz de Reglas de Seguridad (Security Groups de AWS)</w:t>
      </w:r>
    </w:p>
    <w:p>
      <w:pPr>
        <w:spacing w:before="40" w:after="80"/>
      </w:pPr>
      <w:r>
        <w:rPr>
          <w:rFonts w:ascii="Calibri" w:hAnsi="Calibri"/>
          <w:sz w:val="20"/>
        </w:rPr>
        <w:t>En la consola de AWS EC2 ➔ Security Groups ➔ Reglas de entrada (Inbound Rules):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A110B"/>
          </w:tcPr>
          <w:p>
            <w:pPr>
              <w:spacing w:before="40" w:after="40"/>
            </w:pPr>
            <w:r>
              <w:rPr>
                <w:rFonts w:ascii="Calibri" w:hAnsi="Calibri"/>
                <w:b/>
                <w:color w:val="FFFFFF"/>
                <w:sz w:val="19"/>
              </w:rPr>
              <w:t>Security Group</w:t>
            </w:r>
          </w:p>
        </w:tc>
        <w:tc>
          <w:tcPr>
            <w:tcW w:type="dxa" w:w="1987"/>
            <w:shd w:fill="1A110B"/>
          </w:tcPr>
          <w:p>
            <w:pPr>
              <w:spacing w:before="40" w:after="40"/>
            </w:pPr>
            <w:r>
              <w:rPr>
                <w:rFonts w:ascii="Calibri" w:hAnsi="Calibri"/>
                <w:b/>
                <w:color w:val="FFFFFF"/>
                <w:sz w:val="19"/>
              </w:rPr>
              <w:t>Tipo de Tráfico</w:t>
            </w:r>
          </w:p>
        </w:tc>
        <w:tc>
          <w:tcPr>
            <w:tcW w:type="dxa" w:w="1987"/>
            <w:shd w:fill="1A110B"/>
          </w:tcPr>
          <w:p>
            <w:pPr>
              <w:spacing w:before="40" w:after="40"/>
            </w:pPr>
            <w:r>
              <w:rPr>
                <w:rFonts w:ascii="Calibri" w:hAnsi="Calibri"/>
                <w:b/>
                <w:color w:val="FFFFFF"/>
                <w:sz w:val="19"/>
              </w:rPr>
              <w:t>Rango de Puertos</w:t>
            </w:r>
          </w:p>
        </w:tc>
        <w:tc>
          <w:tcPr>
            <w:tcW w:type="dxa" w:w="1987"/>
            <w:shd w:fill="1A110B"/>
          </w:tcPr>
          <w:p>
            <w:pPr>
              <w:spacing w:before="40" w:after="40"/>
            </w:pPr>
            <w:r>
              <w:rPr>
                <w:rFonts w:ascii="Calibri" w:hAnsi="Calibri"/>
                <w:b/>
                <w:color w:val="FFFFFF"/>
                <w:sz w:val="19"/>
              </w:rPr>
              <w:t>Origen (CIDR)</w:t>
            </w:r>
          </w:p>
        </w:tc>
        <w:tc>
          <w:tcPr>
            <w:tcW w:type="dxa" w:w="1987"/>
            <w:shd w:fill="1A110B"/>
          </w:tcPr>
          <w:p>
            <w:pPr>
              <w:spacing w:before="40" w:after="40"/>
            </w:pPr>
            <w:r>
              <w:rPr>
                <w:rFonts w:ascii="Calibri" w:hAnsi="Calibri"/>
                <w:b/>
                <w:color w:val="FFFFFF"/>
                <w:sz w:val="19"/>
              </w:rPr>
              <w:t>Propósito</w:t>
            </w:r>
          </w:p>
        </w:tc>
      </w:tr>
      <w:tr>
        <w:tc>
          <w:tcPr>
            <w:tcW w:type="dxa" w:w="1987"/>
            <w:shd w:fill="F9F7F5"/>
          </w:tcPr>
          <w:p>
            <w:pPr>
              <w:spacing w:before="40" w:after="40"/>
            </w:pPr>
            <w:r>
              <w:rPr>
                <w:rFonts w:ascii="Calibri" w:hAnsi="Calibri"/>
                <w:sz w:val="19"/>
              </w:rPr>
              <w:t>**`k8s-cluster-sg`**</w:t>
            </w:r>
          </w:p>
        </w:tc>
        <w:tc>
          <w:tcPr>
            <w:tcW w:type="dxa" w:w="1987"/>
            <w:shd w:fill="F9F7F5"/>
          </w:tcPr>
          <w:p>
            <w:pPr>
              <w:spacing w:before="40" w:after="40"/>
            </w:pPr>
            <w:r>
              <w:rPr>
                <w:rFonts w:ascii="Calibri" w:hAnsi="Calibri"/>
                <w:sz w:val="19"/>
              </w:rPr>
              <w:t>SSH</w:t>
            </w:r>
          </w:p>
        </w:tc>
        <w:tc>
          <w:tcPr>
            <w:tcW w:type="dxa" w:w="1987"/>
            <w:shd w:fill="F9F7F5"/>
          </w:tcPr>
          <w:p>
            <w:pPr>
              <w:spacing w:before="40" w:after="40"/>
            </w:pPr>
            <w:r>
              <w:rPr>
                <w:rFonts w:ascii="Calibri" w:hAnsi="Calibri"/>
                <w:sz w:val="19"/>
              </w:rPr>
              <w:t>`22`</w:t>
            </w:r>
          </w:p>
        </w:tc>
        <w:tc>
          <w:tcPr>
            <w:tcW w:type="dxa" w:w="1987"/>
            <w:shd w:fill="F9F7F5"/>
          </w:tcPr>
          <w:p>
            <w:pPr>
              <w:spacing w:before="40" w:after="40"/>
            </w:pPr>
            <w:r>
              <w:rPr>
                <w:rFonts w:ascii="Calibri" w:hAnsi="Calibri"/>
                <w:sz w:val="19"/>
              </w:rPr>
              <w:t>`0.0.0.0/0`</w:t>
            </w:r>
          </w:p>
        </w:tc>
        <w:tc>
          <w:tcPr>
            <w:tcW w:type="dxa" w:w="1987"/>
            <w:shd w:fill="F9F7F5"/>
          </w:tcPr>
          <w:p>
            <w:pPr>
              <w:spacing w:before="40" w:after="40"/>
            </w:pPr>
            <w:r>
              <w:rPr>
                <w:rFonts w:ascii="Calibri" w:hAnsi="Calibri"/>
                <w:sz w:val="19"/>
              </w:rPr>
              <w:t>Conexión terminal remota</w:t>
            </w:r>
          </w:p>
        </w:tc>
      </w:tr>
      <w:tr>
        <w:tc>
          <w:tcPr>
            <w:tcW w:type="dxa" w:w="1987"/>
          </w:tcPr>
          <w:p>
            <w:pPr>
              <w:spacing w:before="40" w:after="40"/>
            </w:pPr>
            <w:r>
              <w:rPr>
                <w:rFonts w:ascii="Calibri" w:hAnsi="Calibri"/>
                <w:sz w:val="19"/>
              </w:rPr>
              <w:t>**`k8s-cluster-sg`**</w:t>
            </w:r>
          </w:p>
        </w:tc>
        <w:tc>
          <w:tcPr>
            <w:tcW w:type="dxa" w:w="1987"/>
          </w:tcPr>
          <w:p>
            <w:pPr>
              <w:spacing w:before="40" w:after="40"/>
            </w:pPr>
            <w:r>
              <w:rPr>
                <w:rFonts w:ascii="Calibri" w:hAnsi="Calibri"/>
                <w:sz w:val="19"/>
              </w:rPr>
              <w:t>Kubernetes API</w:t>
            </w:r>
          </w:p>
        </w:tc>
        <w:tc>
          <w:tcPr>
            <w:tcW w:type="dxa" w:w="1987"/>
          </w:tcPr>
          <w:p>
            <w:pPr>
              <w:spacing w:before="40" w:after="40"/>
            </w:pPr>
            <w:r>
              <w:rPr>
                <w:rFonts w:ascii="Calibri" w:hAnsi="Calibri"/>
                <w:sz w:val="19"/>
              </w:rPr>
              <w:t>`6443`</w:t>
            </w:r>
          </w:p>
        </w:tc>
        <w:tc>
          <w:tcPr>
            <w:tcW w:type="dxa" w:w="1987"/>
          </w:tcPr>
          <w:p>
            <w:pPr>
              <w:spacing w:before="40" w:after="40"/>
            </w:pPr>
            <w:r>
              <w:rPr>
                <w:rFonts w:ascii="Calibri" w:hAnsi="Calibri"/>
                <w:sz w:val="19"/>
              </w:rPr>
              <w:t>`172.31.0.0/16`</w:t>
            </w:r>
          </w:p>
        </w:tc>
        <w:tc>
          <w:tcPr>
            <w:tcW w:type="dxa" w:w="1987"/>
          </w:tcPr>
          <w:p>
            <w:pPr>
              <w:spacing w:before="40" w:after="40"/>
            </w:pPr>
            <w:r>
              <w:rPr>
                <w:rFonts w:ascii="Calibri" w:hAnsi="Calibri"/>
                <w:sz w:val="19"/>
              </w:rPr>
              <w:t>Comunicación K3s Master ➔ Workers</w:t>
            </w:r>
          </w:p>
        </w:tc>
      </w:tr>
      <w:tr>
        <w:tc>
          <w:tcPr>
            <w:tcW w:type="dxa" w:w="1987"/>
            <w:shd w:fill="F9F7F5"/>
          </w:tcPr>
          <w:p>
            <w:pPr>
              <w:spacing w:before="40" w:after="40"/>
            </w:pPr>
            <w:r>
              <w:rPr>
                <w:rFonts w:ascii="Calibri" w:hAnsi="Calibri"/>
                <w:sz w:val="19"/>
              </w:rPr>
              <w:t>**`k8s-cluster-sg`**</w:t>
            </w:r>
          </w:p>
        </w:tc>
        <w:tc>
          <w:tcPr>
            <w:tcW w:type="dxa" w:w="1987"/>
            <w:shd w:fill="F9F7F5"/>
          </w:tcPr>
          <w:p>
            <w:pPr>
              <w:spacing w:before="40" w:after="40"/>
            </w:pPr>
            <w:r>
              <w:rPr>
                <w:rFonts w:ascii="Calibri" w:hAnsi="Calibri"/>
                <w:sz w:val="19"/>
              </w:rPr>
              <w:t>Custom TCP</w:t>
            </w:r>
          </w:p>
        </w:tc>
        <w:tc>
          <w:tcPr>
            <w:tcW w:type="dxa" w:w="1987"/>
            <w:shd w:fill="F9F7F5"/>
          </w:tcPr>
          <w:p>
            <w:pPr>
              <w:spacing w:before="40" w:after="40"/>
            </w:pPr>
            <w:r>
              <w:rPr>
                <w:rFonts w:ascii="Calibri" w:hAnsi="Calibri"/>
                <w:sz w:val="19"/>
              </w:rPr>
              <w:t>`30000 - 30002`</w:t>
            </w:r>
          </w:p>
        </w:tc>
        <w:tc>
          <w:tcPr>
            <w:tcW w:type="dxa" w:w="1987"/>
            <w:shd w:fill="F9F7F5"/>
          </w:tcPr>
          <w:p>
            <w:pPr>
              <w:spacing w:before="40" w:after="40"/>
            </w:pPr>
            <w:r>
              <w:rPr>
                <w:rFonts w:ascii="Calibri" w:hAnsi="Calibri"/>
                <w:sz w:val="19"/>
              </w:rPr>
              <w:t>`0.0.0.0/0`</w:t>
            </w:r>
          </w:p>
        </w:tc>
        <w:tc>
          <w:tcPr>
            <w:tcW w:type="dxa" w:w="1987"/>
            <w:shd w:fill="F9F7F5"/>
          </w:tcPr>
          <w:p>
            <w:pPr>
              <w:spacing w:before="40" w:after="40"/>
            </w:pPr>
            <w:r>
              <w:rPr>
                <w:rFonts w:ascii="Calibri" w:hAnsi="Calibri"/>
                <w:sz w:val="19"/>
              </w:rPr>
              <w:t>**NodePorts para Web, Back 1 y Back 2**</w:t>
            </w:r>
          </w:p>
        </w:tc>
      </w:tr>
      <w:tr>
        <w:tc>
          <w:tcPr>
            <w:tcW w:type="dxa" w:w="1987"/>
          </w:tcPr>
          <w:p>
            <w:pPr>
              <w:spacing w:before="40" w:after="40"/>
            </w:pPr>
            <w:r>
              <w:rPr>
                <w:rFonts w:ascii="Calibri" w:hAnsi="Calibri"/>
                <w:sz w:val="19"/>
              </w:rPr>
              <w:t>**`k8s-cluster-sg`**</w:t>
            </w:r>
          </w:p>
        </w:tc>
        <w:tc>
          <w:tcPr>
            <w:tcW w:type="dxa" w:w="1987"/>
          </w:tcPr>
          <w:p>
            <w:pPr>
              <w:spacing w:before="40" w:after="40"/>
            </w:pPr>
            <w:r>
              <w:rPr>
                <w:rFonts w:ascii="Calibri" w:hAnsi="Calibri"/>
                <w:sz w:val="19"/>
              </w:rPr>
              <w:t>Flannel Overlay</w:t>
            </w:r>
          </w:p>
        </w:tc>
        <w:tc>
          <w:tcPr>
            <w:tcW w:type="dxa" w:w="1987"/>
          </w:tcPr>
          <w:p>
            <w:pPr>
              <w:spacing w:before="40" w:after="40"/>
            </w:pPr>
            <w:r>
              <w:rPr>
                <w:rFonts w:ascii="Calibri" w:hAnsi="Calibri"/>
                <w:sz w:val="19"/>
              </w:rPr>
              <w:t>`8472` (UDP)</w:t>
            </w:r>
          </w:p>
        </w:tc>
        <w:tc>
          <w:tcPr>
            <w:tcW w:type="dxa" w:w="1987"/>
          </w:tcPr>
          <w:p>
            <w:pPr>
              <w:spacing w:before="40" w:after="40"/>
            </w:pPr>
            <w:r>
              <w:rPr>
                <w:rFonts w:ascii="Calibri" w:hAnsi="Calibri"/>
                <w:sz w:val="19"/>
              </w:rPr>
              <w:t>`172.31.0.0/16`</w:t>
            </w:r>
          </w:p>
        </w:tc>
        <w:tc>
          <w:tcPr>
            <w:tcW w:type="dxa" w:w="1987"/>
          </w:tcPr>
          <w:p>
            <w:pPr>
              <w:spacing w:before="40" w:after="40"/>
            </w:pPr>
            <w:r>
              <w:rPr>
                <w:rFonts w:ascii="Calibri" w:hAnsi="Calibri"/>
                <w:sz w:val="19"/>
              </w:rPr>
              <w:t>Red interna de pods entre nodos</w:t>
            </w:r>
          </w:p>
        </w:tc>
      </w:tr>
      <w:tr>
        <w:tc>
          <w:tcPr>
            <w:tcW w:type="dxa" w:w="1987"/>
            <w:shd w:fill="F9F7F5"/>
          </w:tcPr>
          <w:p>
            <w:pPr>
              <w:spacing w:before="40" w:after="40"/>
            </w:pPr>
            <w:r>
              <w:rPr>
                <w:rFonts w:ascii="Calibri" w:hAnsi="Calibri"/>
                <w:sz w:val="19"/>
              </w:rPr>
              <w:t>**`k8s-cluster-sg`**</w:t>
            </w:r>
          </w:p>
        </w:tc>
        <w:tc>
          <w:tcPr>
            <w:tcW w:type="dxa" w:w="1987"/>
            <w:shd w:fill="F9F7F5"/>
          </w:tcPr>
          <w:p>
            <w:pPr>
              <w:spacing w:before="40" w:after="40"/>
            </w:pPr>
            <w:r>
              <w:rPr>
                <w:rFonts w:ascii="Calibri" w:hAnsi="Calibri"/>
                <w:sz w:val="19"/>
              </w:rPr>
              <w:t>Kubelet Metrics</w:t>
            </w:r>
          </w:p>
        </w:tc>
        <w:tc>
          <w:tcPr>
            <w:tcW w:type="dxa" w:w="1987"/>
            <w:shd w:fill="F9F7F5"/>
          </w:tcPr>
          <w:p>
            <w:pPr>
              <w:spacing w:before="40" w:after="40"/>
            </w:pPr>
            <w:r>
              <w:rPr>
                <w:rFonts w:ascii="Calibri" w:hAnsi="Calibri"/>
                <w:sz w:val="19"/>
              </w:rPr>
              <w:t>`10250`</w:t>
            </w:r>
          </w:p>
        </w:tc>
        <w:tc>
          <w:tcPr>
            <w:tcW w:type="dxa" w:w="1987"/>
            <w:shd w:fill="F9F7F5"/>
          </w:tcPr>
          <w:p>
            <w:pPr>
              <w:spacing w:before="40" w:after="40"/>
            </w:pPr>
            <w:r>
              <w:rPr>
                <w:rFonts w:ascii="Calibri" w:hAnsi="Calibri"/>
                <w:sz w:val="19"/>
              </w:rPr>
              <w:t>`172.31.0.0/16`</w:t>
            </w:r>
          </w:p>
        </w:tc>
        <w:tc>
          <w:tcPr>
            <w:tcW w:type="dxa" w:w="1987"/>
            <w:shd w:fill="F9F7F5"/>
          </w:tcPr>
          <w:p>
            <w:pPr>
              <w:spacing w:before="40" w:after="40"/>
            </w:pPr>
            <w:r>
              <w:rPr>
                <w:rFonts w:ascii="Calibri" w:hAnsi="Calibri"/>
                <w:sz w:val="19"/>
              </w:rPr>
              <w:t>Monitoreo y logs de pods</w:t>
            </w:r>
          </w:p>
        </w:tc>
      </w:tr>
      <w:tr>
        <w:tc>
          <w:tcPr>
            <w:tcW w:type="dxa" w:w="1987"/>
          </w:tcPr>
          <w:p>
            <w:pPr>
              <w:spacing w:before="40" w:after="40"/>
            </w:pPr>
            <w:r>
              <w:rPr>
                <w:rFonts w:ascii="Calibri" w:hAnsi="Calibri"/>
                <w:sz w:val="19"/>
              </w:rPr>
              <w:t>**`mongodb-sg`**</w:t>
            </w:r>
          </w:p>
        </w:tc>
        <w:tc>
          <w:tcPr>
            <w:tcW w:type="dxa" w:w="1987"/>
          </w:tcPr>
          <w:p>
            <w:pPr>
              <w:spacing w:before="40" w:after="40"/>
            </w:pPr>
            <w:r>
              <w:rPr>
                <w:rFonts w:ascii="Calibri" w:hAnsi="Calibri"/>
                <w:sz w:val="19"/>
              </w:rPr>
              <w:t>MongoDB</w:t>
            </w:r>
          </w:p>
        </w:tc>
        <w:tc>
          <w:tcPr>
            <w:tcW w:type="dxa" w:w="1987"/>
          </w:tcPr>
          <w:p>
            <w:pPr>
              <w:spacing w:before="40" w:after="40"/>
            </w:pPr>
            <w:r>
              <w:rPr>
                <w:rFonts w:ascii="Calibri" w:hAnsi="Calibri"/>
                <w:sz w:val="19"/>
              </w:rPr>
              <w:t>`27017`</w:t>
            </w:r>
          </w:p>
        </w:tc>
        <w:tc>
          <w:tcPr>
            <w:tcW w:type="dxa" w:w="1987"/>
          </w:tcPr>
          <w:p>
            <w:pPr>
              <w:spacing w:before="40" w:after="40"/>
            </w:pPr>
            <w:r>
              <w:rPr>
                <w:rFonts w:ascii="Calibri" w:hAnsi="Calibri"/>
                <w:sz w:val="19"/>
              </w:rPr>
              <w:t>`0.0.0.0/0`</w:t>
            </w:r>
          </w:p>
        </w:tc>
        <w:tc>
          <w:tcPr>
            <w:tcW w:type="dxa" w:w="1987"/>
          </w:tcPr>
          <w:p>
            <w:pPr>
              <w:spacing w:before="40" w:after="40"/>
            </w:pPr>
            <w:r>
              <w:rPr>
                <w:rFonts w:ascii="Calibri" w:hAnsi="Calibri"/>
                <w:sz w:val="19"/>
              </w:rPr>
              <w:t>Conexión desde Backend 1 y mongosh</w:t>
            </w:r>
          </w:p>
        </w:tc>
      </w:tr>
      <w:tr>
        <w:tc>
          <w:tcPr>
            <w:tcW w:type="dxa" w:w="1987"/>
            <w:shd w:fill="F9F7F5"/>
          </w:tcPr>
          <w:p>
            <w:pPr>
              <w:spacing w:before="40" w:after="40"/>
            </w:pPr>
            <w:r>
              <w:rPr>
                <w:rFonts w:ascii="Calibri" w:hAnsi="Calibri"/>
                <w:sz w:val="19"/>
              </w:rPr>
              <w:t>**`rds-sg`**</w:t>
            </w:r>
          </w:p>
        </w:tc>
        <w:tc>
          <w:tcPr>
            <w:tcW w:type="dxa" w:w="1987"/>
            <w:shd w:fill="F9F7F5"/>
          </w:tcPr>
          <w:p>
            <w:pPr>
              <w:spacing w:before="40" w:after="40"/>
            </w:pPr>
            <w:r>
              <w:rPr>
                <w:rFonts w:ascii="Calibri" w:hAnsi="Calibri"/>
                <w:sz w:val="19"/>
              </w:rPr>
              <w:t>MS SQL Server</w:t>
            </w:r>
          </w:p>
        </w:tc>
        <w:tc>
          <w:tcPr>
            <w:tcW w:type="dxa" w:w="1987"/>
            <w:shd w:fill="F9F7F5"/>
          </w:tcPr>
          <w:p>
            <w:pPr>
              <w:spacing w:before="40" w:after="40"/>
            </w:pPr>
            <w:r>
              <w:rPr>
                <w:rFonts w:ascii="Calibri" w:hAnsi="Calibri"/>
                <w:sz w:val="19"/>
              </w:rPr>
              <w:t>`1433`</w:t>
            </w:r>
          </w:p>
        </w:tc>
        <w:tc>
          <w:tcPr>
            <w:tcW w:type="dxa" w:w="1987"/>
            <w:shd w:fill="F9F7F5"/>
          </w:tcPr>
          <w:p>
            <w:pPr>
              <w:spacing w:before="40" w:after="40"/>
            </w:pPr>
            <w:r>
              <w:rPr>
                <w:rFonts w:ascii="Calibri" w:hAnsi="Calibri"/>
                <w:sz w:val="19"/>
              </w:rPr>
              <w:t>`0.0.0.0/0`</w:t>
            </w:r>
          </w:p>
        </w:tc>
        <w:tc>
          <w:tcPr>
            <w:tcW w:type="dxa" w:w="1987"/>
            <w:shd w:fill="F9F7F5"/>
          </w:tcPr>
          <w:p>
            <w:pPr>
              <w:spacing w:before="40" w:after="40"/>
            </w:pPr>
            <w:r>
              <w:rPr>
                <w:rFonts w:ascii="Calibri" w:hAnsi="Calibri"/>
                <w:sz w:val="19"/>
              </w:rPr>
              <w:t>Conexión desde Spring Boot R2DBC</w:t>
            </w:r>
          </w:p>
        </w:tc>
      </w:tr>
    </w:tbl>
    <w:p>
      <w:pPr>
        <w:spacing w:after="120"/>
      </w:pPr>
    </w:p>
    <w:p>
      <w:pPr>
        <w:keepNext/>
        <w:spacing w:before="240" w:after="60"/>
      </w:pPr>
      <w:r>
        <w:rPr>
          <w:rFonts w:ascii="Calibri" w:hAnsi="Calibri"/>
          <w:b/>
          <w:color w:val="0369A1"/>
          <w:sz w:val="25"/>
        </w:rPr>
        <w:t>2.4. Paso 3: Servidor MongoDB 8.0 (Script User Data Autoinstalable)</w:t>
      </w:r>
    </w:p>
    <w:p>
      <w:pPr>
        <w:spacing w:before="40" w:after="80"/>
      </w:pPr>
      <w:r>
        <w:rPr>
          <w:rFonts w:ascii="Calibri" w:hAnsi="Calibri"/>
          <w:sz w:val="20"/>
        </w:rPr>
        <w:t>Al lanzar la instancia ec2-mongodb-agropacayales (t3.small, Ubuntu 24.04 LTS, SG: mongodb-sg):</w:t>
      </w:r>
    </w:p>
    <w:p>
      <w:pPr>
        <w:spacing w:before="40" w:after="80"/>
      </w:pPr>
      <w:r>
        <w:rPr>
          <w:rFonts w:ascii="Calibri" w:hAnsi="Calibri"/>
          <w:sz w:val="20"/>
        </w:rPr>
        <w:t>Pega este script en Datos del usuario (User data). La máquina arrancará con MongoDB 8.0 instalado, configurado con bindIp: 0.0.0.0, autenticación activada y los usuarios admin creados:</w:t>
      </w:r>
    </w:p>
    <w:p>
      <w:pPr>
        <w:spacing w:before="80" w:after="120"/>
        <w:ind w:left="288"/>
      </w:pPr>
      <w:r>
        <w:rPr>
          <w:rFonts w:ascii="Consolas" w:hAnsi="Consolas"/>
          <w:color w:val="1E293B"/>
          <w:sz w:val="19"/>
        </w:rPr>
        <w:t>#!/bin/bash</w:t>
        <w:br/>
        <w:t>set -e</w:t>
        <w:br/>
        <w:t>exec &gt; /var/log/user-data.log 2&gt;&amp;1</w:t>
        <w:br/>
        <w:br/>
        <w:t>echo "Iniciando aprovisionamiento automatizado de MongoDB 8.0..."</w:t>
        <w:br/>
        <w:br/>
        <w:t># 1. Dependencias y llave GPG oficial</w:t>
        <w:br/>
        <w:t>apt-get update -y</w:t>
        <w:br/>
        <w:t>apt-get install -y gnupg curl</w:t>
        <w:br/>
        <w:br/>
        <w:t>curl -fsSL https://www.mongodb.org/static/pgp/server-8.0.asc | \</w:t>
        <w:br/>
        <w:t xml:space="preserve">  gpg -o /usr/share/keyrings/mongodb-server-8.0.gpg --dearmor --yes</w:t>
        <w:br/>
        <w:br/>
        <w:t>echo "deb [ arch=amd64,arm64 signed-by=/usr/share/keyrings/mongodb-server-8.0.gpg ] https://repo.mongodb.org/apt/ubuntu noble/mongodb-org/8.0 multiverse" | \</w:t>
        <w:br/>
        <w:t xml:space="preserve">  tee /etc/apt/sources.list.d/mongodb-org-8.0.list</w:t>
        <w:br/>
        <w:br/>
        <w:t>apt-get update -y</w:t>
        <w:br/>
        <w:t>apt-get install -y mongodb-org</w:t>
        <w:br/>
        <w:br/>
        <w:t># 2. Iniciar servicio sin autenticacion para crear credenciales iniciales</w:t>
        <w:br/>
        <w:t>systemctl start mongod</w:t>
        <w:br/>
        <w:t>systemctl enable mongod</w:t>
        <w:br/>
        <w:br/>
        <w:t>until mongosh --eval "db.adminCommand('ping')" &gt; /dev/null 2&gt;&amp;1; do</w:t>
        <w:br/>
        <w:t xml:space="preserve">  sleep 2</w:t>
        <w:br/>
        <w:t>done</w:t>
        <w:br/>
        <w:br/>
        <w:t># 3. Crear usuario administrador del cluster</w:t>
        <w:br/>
        <w:t>mongosh admin --eval '</w:t>
        <w:br/>
        <w:t>db.createUser({</w:t>
        <w:br/>
        <w:t xml:space="preserve">  user: "admin",</w:t>
        <w:br/>
        <w:t xml:space="preserve">  pwd: "Mongo12345",</w:t>
        <w:br/>
        <w:t xml:space="preserve">  roles: [</w:t>
        <w:br/>
        <w:t xml:space="preserve">    { role: "userAdminAnyDatabase", db: "admin" },</w:t>
        <w:br/>
        <w:t xml:space="preserve">    { role: "readWriteAnyDatabase", db: "admin" },</w:t>
        <w:br/>
        <w:t xml:space="preserve">    { role: "dbAdminAnyDatabase", db: "admin" }</w:t>
        <w:br/>
        <w:t xml:space="preserve">  ]</w:t>
        <w:br/>
        <w:t>});</w:t>
        <w:br/>
        <w:t>'</w:t>
        <w:br/>
        <w:br/>
        <w:t># 4. Crear usuario de la base de datos de aplicacion</w:t>
        <w:br/>
        <w:t>mongosh agropacayales_db --eval '</w:t>
        <w:br/>
        <w:t>db.createUser({</w:t>
        <w:br/>
        <w:t xml:space="preserve">  user: "admin",</w:t>
        <w:br/>
        <w:t xml:space="preserve">  pwd: "Mongo12345",</w:t>
        <w:br/>
        <w:t xml:space="preserve">  roles: [{ role: "readWrite", db: "agropacayales_db" }]</w:t>
        <w:br/>
        <w:t>});</w:t>
        <w:br/>
        <w:t>'</w:t>
        <w:br/>
        <w:br/>
        <w:t># 5. Habilitar bindIp 0.0.0.0 y seguridad en /etc/mongod.conf</w:t>
        <w:br/>
        <w:t>cat &lt;&lt; 'EOF' &gt; /etc/mongod.conf</w:t>
        <w:br/>
        <w:t>storage:</w:t>
        <w:br/>
        <w:t xml:space="preserve">  dbPath: /var/lib/mongodb</w:t>
        <w:br/>
        <w:t>systemLog:</w:t>
        <w:br/>
        <w:t xml:space="preserve">  destination: file</w:t>
        <w:br/>
        <w:t xml:space="preserve">  logAppend: true</w:t>
        <w:br/>
        <w:t xml:space="preserve">  path: /var/log/mongodb/mongod.log</w:t>
        <w:br/>
        <w:t>net:</w:t>
        <w:br/>
        <w:t xml:space="preserve">  port: 27017</w:t>
        <w:br/>
        <w:t xml:space="preserve">  bindIp: 0.0.0.0</w:t>
        <w:br/>
        <w:t>processManagement:</w:t>
        <w:br/>
        <w:t xml:space="preserve">  timeZoneInfo: /usr/share/zoneinfo</w:t>
        <w:br/>
        <w:t>security:</w:t>
        <w:br/>
        <w:t xml:space="preserve">  authorization: enabled</w:t>
        <w:br/>
        <w:t>EOF</w:t>
        <w:br/>
        <w:br/>
        <w:t># 6. Reiniciar servicio</w:t>
        <w:br/>
        <w:t>systemctl restart mongod</w:t>
        <w:br/>
        <w:t>echo "MongoDB 8.0 instalado y securizado con exito."</w:t>
      </w:r>
    </w:p>
    <w:p>
      <w:pPr>
        <w:keepNext/>
        <w:spacing w:before="240" w:after="60"/>
      </w:pPr>
      <w:r>
        <w:rPr>
          <w:rFonts w:ascii="Calibri" w:hAnsi="Calibri"/>
          <w:b/>
          <w:color w:val="0369A1"/>
          <w:sz w:val="25"/>
        </w:rPr>
        <w:t>2.5. Paso 4: Servidor K3s Master (Script User Data Autoinstalable)</w:t>
      </w:r>
    </w:p>
    <w:p>
      <w:pPr>
        <w:spacing w:before="40" w:after="80"/>
      </w:pPr>
      <w:r>
        <w:rPr>
          <w:rFonts w:ascii="Calibri" w:hAnsi="Calibri"/>
          <w:sz w:val="20"/>
        </w:rPr>
        <w:t>Al lanzar la instancia k8s-master (t3.small, Ubuntu 24.04 LTS, SG: k8s-cluster-sg):</w:t>
      </w:r>
    </w:p>
    <w:p>
      <w:pPr>
        <w:spacing w:before="40" w:after="80"/>
      </w:pPr>
      <w:r>
        <w:rPr>
          <w:rFonts w:ascii="Calibri" w:hAnsi="Calibri"/>
          <w:sz w:val="20"/>
        </w:rPr>
        <w:t>Pega este script en Datos del usuario (User data). La máquina arrancará con K3s Server listo, token configurado (agropacayales-token-2026), permisos de kubectl listos para el usuario ubuntu y alias configurados:</w:t>
      </w:r>
    </w:p>
    <w:p>
      <w:pPr>
        <w:spacing w:before="80" w:after="120"/>
        <w:ind w:left="288"/>
      </w:pPr>
      <w:r>
        <w:rPr>
          <w:rFonts w:ascii="Consolas" w:hAnsi="Consolas"/>
          <w:color w:val="1E293B"/>
          <w:sz w:val="19"/>
        </w:rPr>
        <w:t>#!/bin/bash</w:t>
        <w:br/>
        <w:t>set -e</w:t>
        <w:br/>
        <w:t>exec &gt; /var/log/user-data.log 2&gt;&amp;1</w:t>
        <w:br/>
        <w:br/>
        <w:t>echo "Iniciando instalacion automatizada de K3s Control Plane Master..."</w:t>
        <w:br/>
        <w:br/>
        <w:t># 1. Instalar K3s Server con token fijo</w:t>
        <w:br/>
        <w:t>curl -sfL https://get.k3s.io | K3S_TOKEN="agropacayales-token-2026" sh -s - server \</w:t>
        <w:br/>
        <w:t xml:space="preserve">  --disable traefik \</w:t>
        <w:br/>
        <w:t xml:space="preserve">  --disable servicelb \</w:t>
        <w:br/>
        <w:t xml:space="preserve">  --node-name k8s-master \</w:t>
        <w:br/>
        <w:t xml:space="preserve">  --write-kubeconfig-mode 644</w:t>
        <w:br/>
        <w:br/>
        <w:t># 2. Configurar kubeconfig para el usuario ubuntu</w:t>
        <w:br/>
        <w:t>mkdir -p /home/ubuntu/.kube</w:t>
        <w:br/>
        <w:t>cp /etc/rancher/k3s/k3s.yaml /home/ubuntu/.kube/config</w:t>
        <w:br/>
        <w:t>chown -R ubuntu:ubuntu /home/ubuntu/.kube</w:t>
        <w:br/>
        <w:br/>
        <w:t># 3. Aliases y autocompletado</w:t>
        <w:br/>
        <w:t>echo "export KUBECONFIG=/home/ubuntu/.kube/config" &gt;&gt; /home/ubuntu/.bashrc</w:t>
        <w:br/>
        <w:t>echo "alias k=kubectl" &gt;&gt; /home/ubuntu/.bashrc</w:t>
        <w:br/>
        <w:t>echo "complete -F __start_kubectl k" &gt;&gt; /home/ubuntu/.bashrc</w:t>
        <w:br/>
        <w:br/>
        <w:t>echo "K3s Master listo para recibir workers."</w:t>
      </w:r>
    </w:p>
    <w:p>
      <w:pPr>
        <w:keepNext/>
        <w:spacing w:before="240" w:after="60"/>
      </w:pPr>
      <w:r>
        <w:rPr>
          <w:rFonts w:ascii="Calibri" w:hAnsi="Calibri"/>
          <w:b/>
          <w:color w:val="0369A1"/>
          <w:sz w:val="25"/>
        </w:rPr>
        <w:t>2.6. Paso 5: Workers K3s con Auto-Etiquetado (Scripts User Data para los 3 Nodos)</w:t>
      </w:r>
    </w:p>
    <w:p>
      <w:pPr>
        <w:spacing w:before="80" w:after="80"/>
        <w:ind w:left="288"/>
      </w:pPr>
      <w:r>
        <w:rPr>
          <w:rFonts w:ascii="Calibri" w:hAnsi="Calibri"/>
          <w:i/>
          <w:color w:val="78350F"/>
          <w:sz w:val="20"/>
        </w:rPr>
        <w:t>[!IMPORTANT]</w:t>
      </w:r>
    </w:p>
    <w:p>
      <w:pPr>
        <w:spacing w:before="80" w:after="80"/>
        <w:ind w:left="288"/>
      </w:pPr>
      <w:r>
        <w:rPr>
          <w:rFonts w:ascii="Calibri" w:hAnsi="Calibri"/>
          <w:i/>
          <w:color w:val="78350F"/>
          <w:sz w:val="20"/>
        </w:rPr>
        <w:t>**REEMPLAZO OBLIGATORIO:** En los 3 scripts de abajo, reemplaza `&lt;IP_PRIVADA_MASTER&gt;` por la IP interna de tu nodo Master (ejemplo: `172.31.21.112`).</w:t>
      </w:r>
    </w:p>
    <w:p>
      <w:pPr>
        <w:spacing w:before="80" w:after="80"/>
        <w:ind w:left="288"/>
      </w:pPr>
      <w:r>
        <w:rPr>
          <w:rFonts w:ascii="Calibri" w:hAnsi="Calibri"/>
          <w:i/>
          <w:color w:val="78350F"/>
          <w:sz w:val="20"/>
        </w:rPr>
        <w:t>**VENTAJA EXTRAORDINARIA:** Gracias a la bandera `--node-label`, ¡los workers se unen al clúster **ya etiquetados con su rol correspondiente** automáticamente sin que tengas que ejecutar `kubectl label node`!</w:t>
      </w:r>
    </w:p>
    <w:p>
      <w:pPr>
        <w:keepNext/>
        <w:spacing w:before="160" w:after="40"/>
      </w:pPr>
      <w:r>
        <w:rPr>
          <w:rFonts w:ascii="Calibri" w:hAnsi="Calibri"/>
          <w:b/>
          <w:color w:val="92400E"/>
          <w:sz w:val="22"/>
        </w:rPr>
        <w:t>A) User Data para Worker 1: Frontend (`k8s-node-frontend` — `t3.small`)</w:t>
      </w:r>
    </w:p>
    <w:p>
      <w:pPr>
        <w:spacing w:before="80" w:after="120"/>
        <w:ind w:left="288"/>
      </w:pPr>
      <w:r>
        <w:rPr>
          <w:rFonts w:ascii="Consolas" w:hAnsi="Consolas"/>
          <w:color w:val="1E293B"/>
          <w:sz w:val="19"/>
        </w:rPr>
        <w:t>#!/bin/bash</w:t>
        <w:br/>
        <w:t>set -e</w:t>
        <w:br/>
        <w:t>exec &gt; /var/log/user-data.log 2&gt;&amp;1</w:t>
        <w:br/>
        <w:br/>
        <w:t>curl -sfL https://get.k3s.io | K3S_URL=https://&lt;IP_PRIVADA_MASTER&gt;:6443 \</w:t>
        <w:br/>
        <w:t xml:space="preserve">  K3S_TOKEN="agropacayales-token-2026" sh -s - agent \</w:t>
        <w:br/>
        <w:t xml:space="preserve">  --node-name k8s-node-frontend \</w:t>
        <w:br/>
        <w:t xml:space="preserve">  --node-label role=frontend</w:t>
      </w:r>
    </w:p>
    <w:p>
      <w:pPr>
        <w:keepNext/>
        <w:spacing w:before="160" w:after="40"/>
      </w:pPr>
      <w:r>
        <w:rPr>
          <w:rFonts w:ascii="Calibri" w:hAnsi="Calibri"/>
          <w:b/>
          <w:color w:val="92400E"/>
          <w:sz w:val="22"/>
        </w:rPr>
        <w:t>B) User Data para Worker 2: Backend 1 WebFlux (`k8s-node-backend` — `t3.medium`)</w:t>
      </w:r>
    </w:p>
    <w:p>
      <w:pPr>
        <w:spacing w:before="80" w:after="120"/>
        <w:ind w:left="288"/>
      </w:pPr>
      <w:r>
        <w:rPr>
          <w:rFonts w:ascii="Consolas" w:hAnsi="Consolas"/>
          <w:color w:val="1E293B"/>
          <w:sz w:val="19"/>
        </w:rPr>
        <w:t>#!/bin/bash</w:t>
        <w:br/>
        <w:t>set -e</w:t>
        <w:br/>
        <w:t>exec &gt; /var/log/user-data.log 2&gt;&amp;1</w:t>
        <w:br/>
        <w:br/>
        <w:t>curl -sfL https://get.k3s.io | K3S_URL=https://&lt;IP_PRIVADA_MASTER&gt;:6443 \</w:t>
        <w:br/>
        <w:t xml:space="preserve">  K3S_TOKEN="agropacayales-token-2026" sh -s - agent \</w:t>
        <w:br/>
        <w:t xml:space="preserve">  --node-name k8s-node-backend \</w:t>
        <w:br/>
        <w:t xml:space="preserve">  --node-label role=backend1</w:t>
      </w:r>
    </w:p>
    <w:p>
      <w:pPr>
        <w:keepNext/>
        <w:spacing w:before="160" w:after="40"/>
      </w:pPr>
      <w:r>
        <w:rPr>
          <w:rFonts w:ascii="Calibri" w:hAnsi="Calibri"/>
          <w:b/>
          <w:color w:val="92400E"/>
          <w:sz w:val="22"/>
        </w:rPr>
        <w:t>C) User Data para Worker 3: Backend 2 Analítico (`k8s-node-backendAnalitico` — `t3.small`)</w:t>
      </w:r>
    </w:p>
    <w:p>
      <w:pPr>
        <w:spacing w:before="80" w:after="120"/>
        <w:ind w:left="288"/>
      </w:pPr>
      <w:r>
        <w:rPr>
          <w:rFonts w:ascii="Consolas" w:hAnsi="Consolas"/>
          <w:color w:val="1E293B"/>
          <w:sz w:val="19"/>
        </w:rPr>
        <w:t>#!/bin/bash</w:t>
        <w:br/>
        <w:t>set -e</w:t>
        <w:br/>
        <w:t>exec &gt; /var/log/user-data.log 2&gt;&amp;1</w:t>
        <w:br/>
        <w:br/>
        <w:t>curl -sfL https://get.k3s.io | K3S_URL=https://&lt;IP_PRIVADA_MASTER&gt;:6443 \</w:t>
        <w:br/>
        <w:t xml:space="preserve">  K3S_TOKEN="agropacayales-token-2026" sh -s - agent \</w:t>
        <w:br/>
        <w:t xml:space="preserve">  --node-name k8s-node-backendAnalitico \</w:t>
        <w:br/>
        <w:t xml:space="preserve">  --node-label role=backend2</w:t>
      </w:r>
    </w:p>
    <w:p>
      <w:pPr>
        <w:keepNext/>
        <w:spacing w:before="240" w:after="60"/>
      </w:pPr>
      <w:r>
        <w:rPr>
          <w:rFonts w:ascii="Calibri" w:hAnsi="Calibri"/>
          <w:b/>
          <w:color w:val="0369A1"/>
          <w:sz w:val="25"/>
        </w:rPr>
        <w:t>2.7. Método Alternativo: Comandos Manuales por SSH (Si no usas User Data)</w:t>
      </w:r>
    </w:p>
    <w:p>
      <w:pPr>
        <w:spacing w:before="40" w:after="80"/>
      </w:pPr>
      <w:r>
        <w:rPr>
          <w:rFonts w:ascii="Calibri" w:hAnsi="Calibri"/>
          <w:sz w:val="20"/>
        </w:rPr>
        <w:t>Si por alguna razón decides no usar User Data y prefieres ingresar por SSH:</w:t>
      </w:r>
    </w:p>
    <w:p>
      <w:pPr>
        <w:keepNext/>
        <w:spacing w:before="160" w:after="40"/>
      </w:pPr>
      <w:r>
        <w:rPr>
          <w:rFonts w:ascii="Calibri" w:hAnsi="Calibri"/>
          <w:b/>
          <w:color w:val="92400E"/>
          <w:sz w:val="22"/>
        </w:rPr>
        <w:t>En el Master:</w:t>
      </w:r>
    </w:p>
    <w:p>
      <w:pPr>
        <w:spacing w:before="80" w:after="120"/>
        <w:ind w:left="288"/>
      </w:pPr>
      <w:r>
        <w:rPr>
          <w:rFonts w:ascii="Consolas" w:hAnsi="Consolas"/>
          <w:color w:val="1E293B"/>
          <w:sz w:val="19"/>
        </w:rPr>
        <w:t>curl -sfL https://get.k3s.io | K3S_TOKEN="agropacayales-token-2026" sh -s - server \</w:t>
        <w:br/>
        <w:t xml:space="preserve">  --disable traefik \</w:t>
        <w:br/>
        <w:t xml:space="preserve">  --disable servicelb \</w:t>
        <w:br/>
        <w:t xml:space="preserve">  --node-name k8s-master</w:t>
        <w:br/>
        <w:t>mkdir -p ~/.kube &amp;&amp; sudo cp /etc/rancher/k3s/k3s.yaml ~/.kube/config &amp;&amp; sudo chown $(id -u):$(id -g) ~/.kube/config</w:t>
        <w:br/>
        <w:t>echo "export KUBECONFIG=~/.kube/config" &gt;&gt; ~/.bashrc &amp;&amp; source ~/.bashrc</w:t>
      </w:r>
    </w:p>
    <w:p>
      <w:pPr>
        <w:keepNext/>
        <w:spacing w:before="160" w:after="40"/>
      </w:pPr>
      <w:r>
        <w:rPr>
          <w:rFonts w:ascii="Calibri" w:hAnsi="Calibri"/>
          <w:b/>
          <w:color w:val="92400E"/>
          <w:sz w:val="22"/>
        </w:rPr>
        <w:t>En cada Worker:</w:t>
      </w:r>
    </w:p>
    <w:p>
      <w:pPr>
        <w:spacing w:before="80" w:after="120"/>
        <w:ind w:left="288"/>
      </w:pPr>
      <w:r>
        <w:rPr>
          <w:rFonts w:ascii="Consolas" w:hAnsi="Consolas"/>
          <w:color w:val="1E293B"/>
          <w:sz w:val="19"/>
        </w:rPr>
        <w:t>curl -sfL https://get.k3s.io | K3S_URL=https://&lt;IP_PRIVADA_MASTER&gt;:6443 K3S_TOKEN="agropacayales-token-2026" sh -</w:t>
      </w:r>
    </w:p>
    <w:p>
      <w:pPr>
        <w:keepNext/>
        <w:spacing w:before="160" w:after="40"/>
      </w:pPr>
      <w:r>
        <w:rPr>
          <w:rFonts w:ascii="Calibri" w:hAnsi="Calibri"/>
          <w:b/>
          <w:color w:val="92400E"/>
          <w:sz w:val="22"/>
        </w:rPr>
        <w:t>Etiquetar desde el Master:</w:t>
      </w:r>
    </w:p>
    <w:p>
      <w:pPr>
        <w:spacing w:before="80" w:after="120"/>
        <w:ind w:left="288"/>
      </w:pPr>
      <w:r>
        <w:rPr>
          <w:rFonts w:ascii="Consolas" w:hAnsi="Consolas"/>
          <w:color w:val="1E293B"/>
          <w:sz w:val="19"/>
        </w:rPr>
        <w:t>kubectl label nodes &lt;NOMBRE_NODO_FRONTEND&gt; role=frontend --overwrite</w:t>
        <w:br/>
        <w:t>kubectl label nodes &lt;NOMBRE_NODO_BACKEND1&gt; role=backend1 --overwrite</w:t>
        <w:br/>
        <w:t>kubectl label nodes &lt;NOMBRE_NODO_BACKEND2&gt; role=backend2 --overwrite</w:t>
      </w:r>
    </w:p>
    <w:p>
      <w:pPr>
        <w:keepNext/>
        <w:spacing w:before="320" w:after="80"/>
      </w:pPr>
      <w:r>
        <w:rPr>
          <w:rFonts w:ascii="Calibri" w:hAnsi="Calibri"/>
          <w:b/>
          <w:color w:val="10B981"/>
          <w:sz w:val="30"/>
        </w:rPr>
        <w:t>3. Empaquetado de Contenedores Docker Hub (Versión Oficial 2.0)</w:t>
      </w:r>
    </w:p>
    <w:p>
      <w:pPr>
        <w:keepNext/>
        <w:spacing w:before="240" w:after="60"/>
      </w:pPr>
      <w:r>
        <w:rPr>
          <w:rFonts w:ascii="Calibri" w:hAnsi="Calibri"/>
          <w:b/>
          <w:color w:val="0369A1"/>
          <w:sz w:val="25"/>
        </w:rPr>
        <w:t>3.1. Imágenes Oficiales y Nginx Reverse Proxy</w:t>
      </w:r>
    </w:p>
    <w:p>
      <w:pPr>
        <w:spacing w:before="40" w:after="80"/>
      </w:pPr>
      <w:r>
        <w:rPr>
          <w:rFonts w:ascii="Calibri" w:hAnsi="Calibri"/>
          <w:sz w:val="20"/>
        </w:rPr>
        <w:t>Todas las imágenes se encuentran subidas y verificadas en Docker Hub:</w:t>
      </w:r>
    </w:p>
    <w:p>
      <w:pPr>
        <w:pStyle w:val="ListBullet"/>
        <w:spacing w:before="20" w:after="20"/>
      </w:pPr>
      <w:r>
        <w:rPr>
          <w:rFonts w:ascii="Calibri" w:hAnsi="Calibri"/>
          <w:sz w:val="20"/>
        </w:rPr>
        <w:t>`hugo454/agropacayales-frontend:2.0` (y `:latest`)</w:t>
      </w:r>
    </w:p>
    <w:p>
      <w:pPr>
        <w:pStyle w:val="ListBullet"/>
        <w:spacing w:before="20" w:after="20"/>
      </w:pPr>
      <w:r>
        <w:rPr>
          <w:rFonts w:ascii="Calibri" w:hAnsi="Calibri"/>
          <w:sz w:val="20"/>
        </w:rPr>
        <w:t>`hugo454/agropacayales-backend1:2.0` (y `:latest`)</w:t>
      </w:r>
    </w:p>
    <w:p>
      <w:pPr>
        <w:pStyle w:val="ListBullet"/>
        <w:spacing w:before="20" w:after="20"/>
      </w:pPr>
      <w:r>
        <w:rPr>
          <w:rFonts w:ascii="Calibri" w:hAnsi="Calibri"/>
          <w:sz w:val="20"/>
        </w:rPr>
        <w:t>`hugo454/agropacayales-backend-analitico:2.0` (y `:latest`)</w:t>
      </w:r>
    </w:p>
    <w:p>
      <w:pPr>
        <w:keepNext/>
        <w:spacing w:before="160" w:after="40"/>
      </w:pPr>
      <w:r>
        <w:rPr>
          <w:rFonts w:ascii="Calibri" w:hAnsi="Calibri"/>
          <w:b/>
          <w:color w:val="92400E"/>
          <w:sz w:val="22"/>
        </w:rPr>
        <w:t>Nginx Reverse Proxy del Frontend (`ASE251S3_T05-fe/nginx.conf`):</w:t>
      </w:r>
    </w:p>
    <w:p>
      <w:pPr>
        <w:spacing w:before="80" w:after="120"/>
        <w:ind w:left="288"/>
      </w:pPr>
      <w:r>
        <w:rPr>
          <w:rFonts w:ascii="Consolas" w:hAnsi="Consolas"/>
          <w:color w:val="1E293B"/>
          <w:sz w:val="19"/>
        </w:rPr>
        <w:t>server {</w:t>
        <w:br/>
        <w:t xml:space="preserve">    listen 80;</w:t>
        <w:br/>
        <w:t xml:space="preserve">    server_name localhost;</w:t>
        <w:br/>
        <w:br/>
        <w:t xml:space="preserve">    location / {</w:t>
        <w:br/>
        <w:t xml:space="preserve">        root /usr/share/nginx/html;</w:t>
        <w:br/>
        <w:t xml:space="preserve">        index index.html index.htm;</w:t>
        <w:br/>
        <w:t xml:space="preserve">        try_files $uri $uri/ /index.html;</w:t>
        <w:br/>
        <w:t xml:space="preserve">    }</w:t>
        <w:br/>
        <w:br/>
        <w:t xml:space="preserve">    # Proxy inverso transparente hacia Backend 1 (Spring Boot WebFlux)</w:t>
        <w:br/>
        <w:t xml:space="preserve">    location /api/ {</w:t>
        <w:br/>
        <w:t xml:space="preserve">        proxy_pass http://backend-transaccional:8081/api/;</w:t>
        <w:br/>
        <w:t xml:space="preserve">        proxy_http_version 1.1;</w:t>
        <w:br/>
        <w:t xml:space="preserve">        proxy_set_header Host $host;</w:t>
        <w:br/>
        <w:t xml:space="preserve">        proxy_set_header X-Real-IP $remote_addr;</w:t>
        <w:br/>
        <w:t xml:space="preserve">        proxy_set_header X-Forwarded-For $proxy_add_x_forwarded_for;</w:t>
        <w:br/>
        <w:t xml:space="preserve">    }</w:t>
        <w:br/>
        <w:br/>
        <w:t xml:space="preserve">    # Proxy inverso transparente hacia Backend 2 (Flask Analítico)</w:t>
        <w:br/>
        <w:t xml:space="preserve">    location /analytics/ {</w:t>
        <w:br/>
        <w:t xml:space="preserve">        proxy_pass http://backend-analitico:5000/api/v1/analytics/;</w:t>
        <w:br/>
        <w:t xml:space="preserve">        proxy_http_version 1.1;</w:t>
        <w:br/>
        <w:t xml:space="preserve">        proxy_set_header Host $host;</w:t>
        <w:br/>
        <w:t xml:space="preserve">        proxy_set_header X-Real-IP $remote_addr;</w:t>
        <w:br/>
        <w:t xml:space="preserve">    }</w:t>
        <w:br/>
        <w:t>}</w:t>
      </w:r>
    </w:p>
    <w:p>
      <w:pPr>
        <w:keepNext/>
        <w:spacing w:before="240" w:after="60"/>
      </w:pPr>
      <w:r>
        <w:rPr>
          <w:rFonts w:ascii="Calibri" w:hAnsi="Calibri"/>
          <w:b/>
          <w:color w:val="0369A1"/>
          <w:sz w:val="25"/>
        </w:rPr>
        <w:t>3.2. Scripts de Automatización Local (.bat)</w:t>
      </w:r>
    </w:p>
    <w:p>
      <w:pPr>
        <w:spacing w:before="40" w:after="80"/>
      </w:pPr>
      <w:r>
        <w:rPr>
          <w:rFonts w:ascii="Calibri" w:hAnsi="Calibri"/>
          <w:sz w:val="20"/>
        </w:rPr>
        <w:t>Ubicados en la raíz del repositorio para compilar y subir si realizas cambios locales:</w:t>
      </w:r>
    </w:p>
    <w:p>
      <w:pPr>
        <w:keepNext/>
        <w:spacing w:before="160" w:after="40"/>
      </w:pPr>
      <w:r>
        <w:rPr>
          <w:rFonts w:ascii="Calibri" w:hAnsi="Calibri"/>
          <w:b/>
          <w:color w:val="92400E"/>
          <w:sz w:val="22"/>
        </w:rPr>
        <w:t>`build-all-images.bat`:</w:t>
      </w:r>
    </w:p>
    <w:p>
      <w:pPr>
        <w:spacing w:before="80" w:after="120"/>
        <w:ind w:left="288"/>
      </w:pPr>
      <w:r>
        <w:rPr>
          <w:rFonts w:ascii="Consolas" w:hAnsi="Consolas"/>
          <w:color w:val="1E293B"/>
          <w:sz w:val="19"/>
        </w:rPr>
        <w:t>@echo off</w:t>
        <w:br/>
        <w:t>cd /d "e:\Nueva carpeta (8)\tcc\ASE251S3_T05-fe"</w:t>
        <w:br/>
        <w:t>docker build -t hugo454/agropacayales-frontend:2.0 -t hugo454/agropacayales-frontend:latest .</w:t>
        <w:br/>
        <w:br/>
        <w:t>cd /d "e:\Nueva carpeta (8)\tcc\ASE251S4_T05-be"</w:t>
        <w:br/>
        <w:t>docker build -t hugo454/agropacayales-backend1:2.0 -t hugo454/agropacayales-backend1:latest .</w:t>
        <w:br/>
        <w:br/>
        <w:t>cd /d "e:\Nueva carpeta (8)\tcc\ASE251S4_T05-be-analitico"</w:t>
        <w:br/>
        <w:t>docker build -t hugo454/agropacayales-backend-analitico:2.0 -t hugo454/agropacayales-backend-analitico:latest .</w:t>
      </w:r>
    </w:p>
    <w:p>
      <w:pPr>
        <w:keepNext/>
        <w:spacing w:before="160" w:after="40"/>
      </w:pPr>
      <w:r>
        <w:rPr>
          <w:rFonts w:ascii="Calibri" w:hAnsi="Calibri"/>
          <w:b/>
          <w:color w:val="92400E"/>
          <w:sz w:val="22"/>
        </w:rPr>
        <w:t>`push-images-2.0.bat`:</w:t>
      </w:r>
    </w:p>
    <w:p>
      <w:pPr>
        <w:spacing w:before="80" w:after="120"/>
        <w:ind w:left="288"/>
      </w:pPr>
      <w:r>
        <w:rPr>
          <w:rFonts w:ascii="Consolas" w:hAnsi="Consolas"/>
          <w:color w:val="1E293B"/>
          <w:sz w:val="19"/>
        </w:rPr>
        <w:t>@echo off</w:t>
        <w:br/>
        <w:t>docker push hugo454/agropacayales-frontend:2.0</w:t>
        <w:br/>
        <w:t>docker push hugo454/agropacayales-frontend:latest</w:t>
        <w:br/>
        <w:t>docker push hugo454/agropacayales-backend1:2.0</w:t>
        <w:br/>
        <w:t>docker push hugo454/agropacayales-backend1:latest</w:t>
        <w:br/>
        <w:t>docker push hugo454/agropacayales-backend-analitico:2.0</w:t>
        <w:br/>
        <w:t>docker push hugo454/agropacayales-backend-analitico:latest</w:t>
      </w:r>
    </w:p>
    <w:p>
      <w:pPr>
        <w:keepNext/>
        <w:spacing w:before="320" w:after="80"/>
      </w:pPr>
      <w:r>
        <w:rPr>
          <w:rFonts w:ascii="Calibri" w:hAnsi="Calibri"/>
          <w:b/>
          <w:color w:val="10B981"/>
          <w:sz w:val="30"/>
        </w:rPr>
        <w:t>4. Manifiesto Maestro de Kubernetes y Despliegue en K3s</w:t>
      </w:r>
    </w:p>
    <w:p>
      <w:pPr>
        <w:keepNext/>
        <w:spacing w:before="240" w:after="60"/>
      </w:pPr>
      <w:r>
        <w:rPr>
          <w:rFonts w:ascii="Calibri" w:hAnsi="Calibri"/>
          <w:b/>
          <w:color w:val="0369A1"/>
          <w:sz w:val="25"/>
        </w:rPr>
        <w:t>4.1. Manifiesto Completo Todo-en-Uno (`agropacayales-k8s-all-in-one.yml`)</w:t>
      </w:r>
    </w:p>
    <w:p>
      <w:pPr>
        <w:spacing w:before="40" w:after="80"/>
      </w:pPr>
      <w:r>
        <w:rPr>
          <w:rFonts w:ascii="Calibri" w:hAnsi="Calibri"/>
          <w:sz w:val="20"/>
        </w:rPr>
        <w:t>Disponible en el repositorio en k8s-manifests/agropacayales-k8s-all-in-one.yml o para copiar y pegar:</w:t>
      </w:r>
    </w:p>
    <w:p>
      <w:pPr>
        <w:spacing w:before="80" w:after="120"/>
        <w:ind w:left="288"/>
      </w:pPr>
      <w:r>
        <w:rPr>
          <w:rFonts w:ascii="Consolas" w:hAnsi="Consolas"/>
          <w:color w:val="1E293B"/>
          <w:sz w:val="19"/>
        </w:rPr>
        <w:t># ==============================================================================</w:t>
        <w:br/>
        <w:t># AGROPACAYALES S.A.C. — MANIFIESTO MAESTRO KUBERNETES K3S (AWS)</w:t>
        <w:br/>
        <w:t># ==============================================================================</w:t>
        <w:br/>
        <w:br/>
        <w:t># 1. NAMESPACE AISLADO</w:t>
        <w:br/>
        <w:t>apiVersion: v1</w:t>
        <w:br/>
        <w:t>kind: Namespace</w:t>
        <w:br/>
        <w:t>metadata:</w:t>
        <w:br/>
        <w:t xml:space="preserve">  name: agropacayales-namespace</w:t>
        <w:br/>
        <w:t>---</w:t>
        <w:br/>
        <w:t># 2. CONFIGMAP (Configuración no sensible)</w:t>
        <w:br/>
        <w:t>apiVersion: v1</w:t>
        <w:br/>
        <w:t>kind: ConfigMap</w:t>
        <w:br/>
        <w:t>metadata:</w:t>
        <w:br/>
        <w:t xml:space="preserve">  name: agropacayales-configmap</w:t>
        <w:br/>
        <w:t xml:space="preserve">  namespace: agropacayales-namespace</w:t>
        <w:br/>
        <w:t>data:</w:t>
        <w:br/>
        <w:t xml:space="preserve">  # Backend 1 Transaccional</w:t>
        <w:br/>
        <w:t xml:space="preserve">  SERVER_PORT: "8081"</w:t>
        <w:br/>
        <w:t xml:space="preserve">  SPRING_PROFILES_ACTIVE: "cloud"</w:t>
        <w:br/>
        <w:t xml:space="preserve">  MONGO_DATABASE: "agropacayales_db"</w:t>
        <w:br/>
        <w:t xml:space="preserve">  SQL_HOST: "ENDPOINT_DE_TU_RDS_AQUI"</w:t>
        <w:br/>
        <w:t xml:space="preserve">  SQL_PORT: "1433"</w:t>
        <w:br/>
        <w:t xml:space="preserve">  SQL_DATABASE: "agropacayales_db"</w:t>
        <w:br/>
        <w:t xml:space="preserve">  SQL_USERNAME: "admin"</w:t>
        <w:br/>
        <w:t xml:space="preserve">  ANALYTICS_URL: "http://backend-analitico:5000"</w:t>
        <w:br/>
        <w:t xml:space="preserve">  ANALYTICS_EVENTS_ENABLED: "true"</w:t>
        <w:br/>
        <w:br/>
        <w:t xml:space="preserve">  # Backend 2 Analítico</w:t>
        <w:br/>
        <w:t xml:space="preserve">  FLASK_PORT: "5000"</w:t>
        <w:br/>
        <w:t xml:space="preserve">  MONGO_DB_NAME: "agropacayales_db"</w:t>
        <w:br/>
        <w:t xml:space="preserve">  SQL_SERVER: "ENDPOINT_DE_TU_RDS_AQUI"</w:t>
        <w:br/>
        <w:t xml:space="preserve">  SQL_USER: "admin"</w:t>
        <w:br/>
        <w:t>---</w:t>
        <w:br/>
        <w:t># 3. SECRET (Credenciales en Base64 o StringData seguro)</w:t>
        <w:br/>
        <w:t>apiVersion: v1</w:t>
        <w:br/>
        <w:t>kind: Secret</w:t>
        <w:br/>
        <w:t>metadata:</w:t>
        <w:br/>
        <w:t xml:space="preserve">  name: agropacayales-secret</w:t>
        <w:br/>
        <w:t xml:space="preserve">  namespace: agropacayales-namespace</w:t>
        <w:br/>
        <w:t>type: Opaque</w:t>
        <w:br/>
        <w:t>stringData:</w:t>
        <w:br/>
        <w:t xml:space="preserve">  MONGO_URI: "mongodb://admin:Mongo12345@IP_PRIVADA_DE_MONGO_AQUI:27017/agropacayales_db?authSource=admin"</w:t>
        <w:br/>
        <w:t xml:space="preserve">  SQL_PASSWORD: "AgroPacayales2026!"</w:t>
        <w:br/>
        <w:t>---</w:t>
        <w:br/>
        <w:t># 4. BACKEND 1 TRANSACCIONAL (Spring Boot 3.4 WebFlux)</w:t>
        <w:br/>
        <w:t>apiVersion: apps/v1</w:t>
        <w:br/>
        <w:t>kind: Deployment</w:t>
        <w:br/>
        <w:t>metadata:</w:t>
        <w:br/>
        <w:t xml:space="preserve">  name: backend-transaccional</w:t>
        <w:br/>
        <w:t xml:space="preserve">  namespace: agropacayales-namespace</w:t>
        <w:br/>
        <w:t>spec:</w:t>
        <w:br/>
        <w:t xml:space="preserve">  replicas: 1</w:t>
        <w:br/>
        <w:t xml:space="preserve">  selector:</w:t>
        <w:br/>
        <w:t xml:space="preserve">    matchLabels:</w:t>
        <w:br/>
        <w:t xml:space="preserve">      app: backend-transaccional</w:t>
        <w:br/>
        <w:t xml:space="preserve">  template:</w:t>
        <w:br/>
        <w:t xml:space="preserve">    metadata:</w:t>
        <w:br/>
        <w:t xml:space="preserve">      labels:</w:t>
        <w:br/>
        <w:t xml:space="preserve">        app: backend-transaccional</w:t>
        <w:br/>
        <w:t xml:space="preserve">    spec:</w:t>
        <w:br/>
        <w:t xml:space="preserve">      nodeSelector:</w:t>
        <w:br/>
        <w:t xml:space="preserve">        role: backend1</w:t>
        <w:br/>
        <w:t xml:space="preserve">      containers:</w:t>
        <w:br/>
        <w:t xml:space="preserve">      - name: backend-transaccional</w:t>
        <w:br/>
        <w:t xml:space="preserve">        image: hugo454/agropacayales-backend1:2.0</w:t>
        <w:br/>
        <w:t xml:space="preserve">        imagePullPolicy: Always</w:t>
        <w:br/>
        <w:t xml:space="preserve">        ports:</w:t>
        <w:br/>
        <w:t xml:space="preserve">        - containerPort: 8081</w:t>
        <w:br/>
        <w:t xml:space="preserve">        envFrom:</w:t>
        <w:br/>
        <w:t xml:space="preserve">        - configMapRef:</w:t>
        <w:br/>
        <w:t xml:space="preserve">            name: agropacayales-configmap</w:t>
        <w:br/>
        <w:t xml:space="preserve">        - secretRef:</w:t>
        <w:br/>
        <w:t xml:space="preserve">            name: agropacayales-secret</w:t>
        <w:br/>
        <w:t xml:space="preserve">        resources:</w:t>
        <w:br/>
        <w:t xml:space="preserve">          requests:</w:t>
        <w:br/>
        <w:t xml:space="preserve">            memory: "256Mi"</w:t>
        <w:br/>
        <w:t xml:space="preserve">            cpu: "200m"</w:t>
        <w:br/>
        <w:t xml:space="preserve">          limits:</w:t>
        <w:br/>
        <w:t xml:space="preserve">            memory: "768Mi"</w:t>
        <w:br/>
        <w:t xml:space="preserve">            cpu: "1000m"</w:t>
        <w:br/>
        <w:t>---</w:t>
        <w:br/>
        <w:t>apiVersion: v1</w:t>
        <w:br/>
        <w:t>kind: Service</w:t>
        <w:br/>
        <w:t>metadata:</w:t>
        <w:br/>
        <w:t xml:space="preserve">  name: backend-transaccional</w:t>
        <w:br/>
        <w:t xml:space="preserve">  namespace: agropacayales-namespace</w:t>
        <w:br/>
        <w:t>spec:</w:t>
        <w:br/>
        <w:t xml:space="preserve">  type: NodePort</w:t>
        <w:br/>
        <w:t xml:space="preserve">  selector:</w:t>
        <w:br/>
        <w:t xml:space="preserve">    app: backend-transaccional</w:t>
        <w:br/>
        <w:t xml:space="preserve">  ports:</w:t>
        <w:br/>
        <w:t xml:space="preserve">  - port: 8081</w:t>
        <w:br/>
        <w:t xml:space="preserve">    targetPort: 8081</w:t>
        <w:br/>
        <w:t xml:space="preserve">    nodePort: 30001</w:t>
        <w:br/>
        <w:t>---</w:t>
        <w:br/>
        <w:t># 5. BACKEND 2 ANALÍTICO (Python 3.11 Flask &amp; Pandas)</w:t>
        <w:br/>
        <w:t>apiVersion: apps/v1</w:t>
        <w:br/>
        <w:t>kind: Deployment</w:t>
        <w:br/>
        <w:t>metadata:</w:t>
        <w:br/>
        <w:t xml:space="preserve">  name: backend-analitico</w:t>
        <w:br/>
        <w:t xml:space="preserve">  namespace: agropacayales-namespace</w:t>
        <w:br/>
        <w:t>spec:</w:t>
        <w:br/>
        <w:t xml:space="preserve">  replicas: 1</w:t>
        <w:br/>
        <w:t xml:space="preserve">  selector:</w:t>
        <w:br/>
        <w:t xml:space="preserve">    matchLabels:</w:t>
        <w:br/>
        <w:t xml:space="preserve">      app: backend-analitico</w:t>
        <w:br/>
        <w:t xml:space="preserve">  template:</w:t>
        <w:br/>
        <w:t xml:space="preserve">    metadata:</w:t>
        <w:br/>
        <w:t xml:space="preserve">      labels:</w:t>
        <w:br/>
        <w:t xml:space="preserve">        app: backend-analitico</w:t>
        <w:br/>
        <w:t xml:space="preserve">    spec:</w:t>
        <w:br/>
        <w:t xml:space="preserve">      nodeSelector:</w:t>
        <w:br/>
        <w:t xml:space="preserve">        role: backend2</w:t>
        <w:br/>
        <w:t xml:space="preserve">      containers:</w:t>
        <w:br/>
        <w:t xml:space="preserve">      - name: backend-analitico</w:t>
        <w:br/>
        <w:t xml:space="preserve">        image: hugo454/agropacayales-backend-analitico:2.0</w:t>
        <w:br/>
        <w:t xml:space="preserve">        imagePullPolicy: Always</w:t>
        <w:br/>
        <w:t xml:space="preserve">        ports:</w:t>
        <w:br/>
        <w:t xml:space="preserve">        - containerPort: 5000</w:t>
        <w:br/>
        <w:t xml:space="preserve">        envFrom:</w:t>
        <w:br/>
        <w:t xml:space="preserve">        - configMapRef:</w:t>
        <w:br/>
        <w:t xml:space="preserve">            name: agropacayales-configmap</w:t>
        <w:br/>
        <w:t xml:space="preserve">        - secretRef:</w:t>
        <w:br/>
        <w:t xml:space="preserve">            name: agropacayales-secret</w:t>
        <w:br/>
        <w:t xml:space="preserve">        resources:</w:t>
        <w:br/>
        <w:t xml:space="preserve">          requests:</w:t>
        <w:br/>
        <w:t xml:space="preserve">            memory: "128Mi"</w:t>
        <w:br/>
        <w:t xml:space="preserve">            cpu: "150m"</w:t>
        <w:br/>
        <w:t xml:space="preserve">          limits:</w:t>
        <w:br/>
        <w:t xml:space="preserve">            memory: "512Mi"</w:t>
        <w:br/>
        <w:t xml:space="preserve">            cpu: "800m"</w:t>
        <w:br/>
        <w:t>---</w:t>
        <w:br/>
        <w:t>apiVersion: v1</w:t>
        <w:br/>
        <w:t>kind: Service</w:t>
        <w:br/>
        <w:t>metadata:</w:t>
        <w:br/>
        <w:t xml:space="preserve">  name: backend-analitico</w:t>
        <w:br/>
        <w:t xml:space="preserve">  namespace: agropacayales-namespace</w:t>
        <w:br/>
        <w:t>spec:</w:t>
        <w:br/>
        <w:t xml:space="preserve">  type: NodePort</w:t>
        <w:br/>
        <w:t xml:space="preserve">  selector:</w:t>
        <w:br/>
        <w:t xml:space="preserve">    app: backend-analitico</w:t>
        <w:br/>
        <w:t xml:space="preserve">  ports:</w:t>
        <w:br/>
        <w:t xml:space="preserve">  - port: 5000</w:t>
        <w:br/>
        <w:t xml:space="preserve">    targetPort: 5000</w:t>
        <w:br/>
        <w:t xml:space="preserve">    nodePort: 30002</w:t>
        <w:br/>
        <w:t>---</w:t>
        <w:br/>
        <w:t># 6. FRONTEND WEB (React 19 + TypeScript + Nginx)</w:t>
        <w:br/>
        <w:t>apiVersion: apps/v1</w:t>
        <w:br/>
        <w:t>kind: Deployment</w:t>
        <w:br/>
        <w:t>metadata:</w:t>
        <w:br/>
        <w:t xml:space="preserve">  name: frontend</w:t>
        <w:br/>
        <w:t xml:space="preserve">  namespace: agropacayales-namespace</w:t>
        <w:br/>
        <w:t>spec:</w:t>
        <w:br/>
        <w:t xml:space="preserve">  replicas: 1</w:t>
        <w:br/>
        <w:t xml:space="preserve">  selector:</w:t>
        <w:br/>
        <w:t xml:space="preserve">    matchLabels:</w:t>
        <w:br/>
        <w:t xml:space="preserve">      app: frontend</w:t>
        <w:br/>
        <w:t xml:space="preserve">  template:</w:t>
        <w:br/>
        <w:t xml:space="preserve">    metadata:</w:t>
        <w:br/>
        <w:t xml:space="preserve">      labels:</w:t>
        <w:br/>
        <w:t xml:space="preserve">        app: frontend</w:t>
        <w:br/>
        <w:t xml:space="preserve">    spec:</w:t>
        <w:br/>
        <w:t xml:space="preserve">      nodeSelector:</w:t>
        <w:br/>
        <w:t xml:space="preserve">        role: frontend</w:t>
        <w:br/>
        <w:t xml:space="preserve">      containers:</w:t>
        <w:br/>
        <w:t xml:space="preserve">      - name: frontend</w:t>
        <w:br/>
        <w:t xml:space="preserve">        image: hugo454/agropacayales-frontend:2.0</w:t>
        <w:br/>
        <w:t xml:space="preserve">        imagePullPolicy: Always</w:t>
        <w:br/>
        <w:t xml:space="preserve">        ports:</w:t>
        <w:br/>
        <w:t xml:space="preserve">        - containerPort: 80</w:t>
        <w:br/>
        <w:t xml:space="preserve">        resources:</w:t>
        <w:br/>
        <w:t xml:space="preserve">          requests:</w:t>
        <w:br/>
        <w:t xml:space="preserve">            memory: "64Mi"</w:t>
        <w:br/>
        <w:t xml:space="preserve">            cpu: "50m"</w:t>
        <w:br/>
        <w:t xml:space="preserve">          limits:</w:t>
        <w:br/>
        <w:t xml:space="preserve">            memory: "256Mi"</w:t>
        <w:br/>
        <w:t xml:space="preserve">            cpu: "300m"</w:t>
        <w:br/>
        <w:t>---</w:t>
        <w:br/>
        <w:t>apiVersion: v1</w:t>
        <w:br/>
        <w:t>kind: Service</w:t>
        <w:br/>
        <w:t>metadata:</w:t>
        <w:br/>
        <w:t xml:space="preserve">  name: frontend-service</w:t>
        <w:br/>
        <w:t xml:space="preserve">  namespace: agropacayales-namespace</w:t>
        <w:br/>
        <w:t>spec:</w:t>
        <w:br/>
        <w:t xml:space="preserve">  type: NodePort</w:t>
        <w:br/>
        <w:t xml:space="preserve">  selector:</w:t>
        <w:br/>
        <w:t xml:space="preserve">    app: frontend</w:t>
        <w:br/>
        <w:t xml:space="preserve">  ports:</w:t>
        <w:br/>
        <w:t xml:space="preserve">  - port: 80</w:t>
        <w:br/>
        <w:t xml:space="preserve">    targetPort: 80</w:t>
        <w:br/>
        <w:t xml:space="preserve">    nodePort: 30000</w:t>
      </w:r>
    </w:p>
    <w:p>
      <w:pPr>
        <w:keepNext/>
        <w:spacing w:before="240" w:after="60"/>
      </w:pPr>
      <w:r>
        <w:rPr>
          <w:rFonts w:ascii="Calibri" w:hAnsi="Calibri"/>
          <w:b/>
          <w:color w:val="0369A1"/>
          <w:sz w:val="25"/>
        </w:rPr>
        <w:t>4.2. Comandos de Despliegue y Verificación en el Master</w:t>
      </w:r>
    </w:p>
    <w:p>
      <w:pPr>
        <w:spacing w:before="40" w:after="80"/>
      </w:pPr>
      <w:r>
        <w:rPr>
          <w:rFonts w:ascii="Calibri" w:hAnsi="Calibri"/>
          <w:sz w:val="20"/>
        </w:rPr>
        <w:t>En el nodo Master:</w:t>
      </w:r>
    </w:p>
    <w:p>
      <w:pPr>
        <w:spacing w:before="80" w:after="120"/>
        <w:ind w:left="288"/>
      </w:pPr>
      <w:r>
        <w:rPr>
          <w:rFonts w:ascii="Consolas" w:hAnsi="Consolas"/>
          <w:color w:val="1E293B"/>
          <w:sz w:val="19"/>
        </w:rPr>
        <w:t># 1. Aplicar el manifiesto completo</w:t>
        <w:br/>
        <w:t>kubectl apply -f k8s-manifests/agropacayales-k8s-all-in-one.yml</w:t>
        <w:br/>
        <w:br/>
        <w:t># 2. Monitorear los pods en tiempo real</w:t>
        <w:br/>
        <w:t>kubectl get pods -n agropacayales-namespace -o wide -w</w:t>
        <w:br/>
        <w:br/>
        <w:t># 3. Validar servicios NodePort activos</w:t>
        <w:br/>
        <w:t>kubectl get svc -n agropacayales-namespace</w:t>
      </w:r>
    </w:p>
    <w:p>
      <w:pPr>
        <w:keepNext/>
        <w:spacing w:before="320" w:after="80"/>
      </w:pPr>
      <w:r>
        <w:rPr>
          <w:rFonts w:ascii="Calibri" w:hAnsi="Calibri"/>
          <w:b/>
          <w:color w:val="10B981"/>
          <w:sz w:val="30"/>
        </w:rPr>
        <w:t>5. Guía Exhaustiva de Pruebas en Swagger UI (Backend 1 - Spring Boot)</w:t>
      </w:r>
    </w:p>
    <w:p>
      <w:pPr>
        <w:keepNext/>
        <w:spacing w:before="240" w:after="60"/>
      </w:pPr>
      <w:r>
        <w:rPr>
          <w:rFonts w:ascii="Calibri" w:hAnsi="Calibri"/>
          <w:b/>
          <w:color w:val="0369A1"/>
          <w:sz w:val="25"/>
        </w:rPr>
        <w:t>5.1. Acceso al Portal Interactivo Swagger UI</w:t>
      </w:r>
    </w:p>
    <w:p>
      <w:pPr>
        <w:pStyle w:val="ListBullet"/>
        <w:spacing w:before="20" w:after="20"/>
      </w:pPr>
      <w:r>
        <w:rPr>
          <w:rFonts w:ascii="Calibri" w:hAnsi="Calibri"/>
          <w:sz w:val="20"/>
        </w:rPr>
        <w:t>**URL de Swagger:**</w:t>
      </w:r>
    </w:p>
    <w:p>
      <w:pPr>
        <w:spacing w:before="80" w:after="120"/>
        <w:ind w:left="288"/>
      </w:pPr>
      <w:r>
        <w:rPr>
          <w:rFonts w:ascii="Consolas" w:hAnsi="Consolas"/>
          <w:color w:val="1E293B"/>
          <w:sz w:val="19"/>
        </w:rPr>
        <w:t xml:space="preserve">  http://&lt;IP_PUBLICA_AWS&gt;:30001/webjars/swagger-ui/index.html</w:t>
      </w:r>
    </w:p>
    <w:p>
      <w:pPr>
        <w:keepNext/>
        <w:spacing w:before="240" w:after="60"/>
      </w:pPr>
      <w:r>
        <w:rPr>
          <w:rFonts w:ascii="Calibri" w:hAnsi="Calibri"/>
          <w:b/>
          <w:color w:val="0369A1"/>
          <w:sz w:val="25"/>
        </w:rPr>
        <w:t>5.2. Módulo de Parcelas (`/api/parcelas` — MongoDB `plots`)</w:t>
      </w:r>
    </w:p>
    <w:p>
      <w:pPr>
        <w:keepNext/>
        <w:spacing w:before="160" w:after="40"/>
      </w:pPr>
      <w:r>
        <w:rPr>
          <w:rFonts w:ascii="Calibri" w:hAnsi="Calibri"/>
          <w:b/>
          <w:color w:val="92400E"/>
          <w:sz w:val="22"/>
        </w:rPr>
        <w:t>A) `POST /api/parcelas` — Crear Parcela</w:t>
      </w:r>
    </w:p>
    <w:p>
      <w:pPr>
        <w:spacing w:before="80" w:after="120"/>
        <w:ind w:left="288"/>
      </w:pPr>
      <w:r>
        <w:rPr>
          <w:rFonts w:ascii="Consolas" w:hAnsi="Consolas"/>
          <w:color w:val="1E293B"/>
          <w:sz w:val="19"/>
        </w:rPr>
        <w:t>{</w:t>
        <w:br/>
        <w:t xml:space="preserve">  "id": "PARC-NOR-999",</w:t>
        <w:br/>
        <w:t xml:space="preserve">  "nombre": "Sector Norte - Lote Experimental 999",</w:t>
        <w:br/>
        <w:t xml:space="preserve">  "ubicacion": "Fundo AgroPacayales, Km 118 Panamericana Sur",</w:t>
        <w:br/>
        <w:t xml:space="preserve">  "areaHectareas": 8.50,</w:t>
        <w:br/>
        <w:t xml:space="preserve">  "hectareas": 8.50,</w:t>
        <w:br/>
        <w:t xml:space="preserve">  "tipoSuelo": "Franco Arenoso",</w:t>
        <w:br/>
        <w:t xml:space="preserve">  "responsable": "Ing. Carlos Mendoza",</w:t>
        <w:br/>
        <w:t xml:space="preserve">  "estadoRiego": "En Proceso",</w:t>
        <w:br/>
        <w:t xml:space="preserve">  "cultivoActual": "Palta Hass Exportación",</w:t>
        <w:br/>
        <w:t xml:space="preserve">  "produccionEstimada": "45 toneladas",</w:t>
        <w:br/>
        <w:t xml:space="preserve">  "fechaUltimaSiembra": "2026-03-15",</w:t>
        <w:br/>
        <w:t xml:space="preserve">  "observaciones": "Lote acondicionado para validación de riego por pulso y micronutrientes.",</w:t>
        <w:br/>
        <w:t xml:space="preserve">  "enUso": true,</w:t>
        <w:br/>
        <w:t xml:space="preserve">  "estado": true,</w:t>
        <w:br/>
        <w:t xml:space="preserve">  "condicionesEdaficas": {</w:t>
        <w:br/>
        <w:t xml:space="preserve">    "textura": "Franco Arenoso",</w:t>
        <w:br/>
        <w:t xml:space="preserve">    "phPromedio": 6.8,</w:t>
        <w:br/>
        <w:t xml:space="preserve">    "materiaOrganicaPct": 2.45</w:t>
        <w:br/>
        <w:t xml:space="preserve">  },</w:t>
        <w:br/>
        <w:t xml:space="preserve">  "sistemaRiego": {</w:t>
        <w:br/>
        <w:t xml:space="preserve">    "tipo": "Goteo",</w:t>
        <w:br/>
        <w:t xml:space="preserve">    "caudalLph": 1.75,</w:t>
        <w:br/>
        <w:t xml:space="preserve">    "sectorValvula": "VALV-EXP-01"</w:t>
        <w:br/>
        <w:t xml:space="preserve">  }</w:t>
        <w:br/>
        <w:t>}</w:t>
      </w:r>
    </w:p>
    <w:p>
      <w:pPr>
        <w:keepNext/>
        <w:spacing w:before="160" w:after="40"/>
      </w:pPr>
      <w:r>
        <w:rPr>
          <w:rFonts w:ascii="Calibri" w:hAnsi="Calibri"/>
          <w:b/>
          <w:color w:val="92400E"/>
          <w:sz w:val="22"/>
        </w:rPr>
        <w:t>B) `PUT /api/parcelas/{id}` — Actualizar Parcela (`PARC-NOR-999`)</w:t>
      </w:r>
    </w:p>
    <w:p>
      <w:pPr>
        <w:spacing w:before="80" w:after="120"/>
        <w:ind w:left="288"/>
      </w:pPr>
      <w:r>
        <w:rPr>
          <w:rFonts w:ascii="Consolas" w:hAnsi="Consolas"/>
          <w:color w:val="1E293B"/>
          <w:sz w:val="19"/>
        </w:rPr>
        <w:t>{</w:t>
        <w:br/>
        <w:t xml:space="preserve">  "id": "PARC-NOR-999",</w:t>
        <w:br/>
        <w:t xml:space="preserve">  "nombre": "Sector Norte - Lote Experimental 999 (Actualizado)",</w:t>
        <w:br/>
        <w:t xml:space="preserve">  "ubicacion": "Fundo AgroPacayales, Km 118 Panamericana Sur",</w:t>
        <w:br/>
        <w:t xml:space="preserve">  "areaHectareas": 8.50,</w:t>
        <w:br/>
        <w:t xml:space="preserve">  "hectareas": 8.50,</w:t>
        <w:br/>
        <w:t xml:space="preserve">  "tipoSuelo": "Franco Arenoso",</w:t>
        <w:br/>
        <w:t xml:space="preserve">  "responsable": "Ing. Carlos Mendoza",</w:t>
        <w:br/>
        <w:t xml:space="preserve">  "estadoRiego": "Optimizado",</w:t>
        <w:br/>
        <w:t xml:space="preserve">  "cultivoActual": "Palta Hass Exportación",</w:t>
        <w:br/>
        <w:t xml:space="preserve">  "produccionEstimada": "50 toneladas",</w:t>
        <w:br/>
        <w:t xml:space="preserve">  "fechaUltimaSiembra": "2026-03-15",</w:t>
        <w:br/>
        <w:t xml:space="preserve">  "observaciones": "Monitoreo completado satisfactoriamente.",</w:t>
        <w:br/>
        <w:t xml:space="preserve">  "enUso": true,</w:t>
        <w:br/>
        <w:t xml:space="preserve">  "estado": true</w:t>
        <w:br/>
        <w:t>}</w:t>
      </w:r>
    </w:p>
    <w:p>
      <w:pPr>
        <w:keepNext/>
        <w:spacing w:before="160" w:after="40"/>
      </w:pPr>
      <w:r>
        <w:rPr>
          <w:rFonts w:ascii="Calibri" w:hAnsi="Calibri"/>
          <w:b/>
          <w:color w:val="92400E"/>
          <w:sz w:val="22"/>
        </w:rPr>
        <w:t>C) `GET /api/parcelas` y `DELETE /api/parcelas/{id}`</w:t>
      </w:r>
    </w:p>
    <w:p>
      <w:pPr>
        <w:pStyle w:val="ListBullet"/>
        <w:spacing w:before="20" w:after="20"/>
      </w:pPr>
      <w:r>
        <w:rPr>
          <w:rFonts w:ascii="Calibri" w:hAnsi="Calibri"/>
          <w:sz w:val="20"/>
        </w:rPr>
        <w:t>`GET /api/parcelas`: Retorna el flujo reactivo JSON (`Flux&lt;Parcela&gt;`).</w:t>
      </w:r>
    </w:p>
    <w:p>
      <w:pPr>
        <w:pStyle w:val="ListBullet"/>
        <w:spacing w:before="20" w:after="20"/>
      </w:pPr>
      <w:r>
        <w:rPr>
          <w:rFonts w:ascii="Calibri" w:hAnsi="Calibri"/>
          <w:sz w:val="20"/>
        </w:rPr>
        <w:t>`DELETE /api/parcelas/PARC-NOR-999`: Elimina la parcela de la base de datos.</w:t>
      </w:r>
    </w:p>
    <w:p>
      <w:pPr>
        <w:keepNext/>
        <w:spacing w:before="240" w:after="60"/>
      </w:pPr>
      <w:r>
        <w:rPr>
          <w:rFonts w:ascii="Calibri" w:hAnsi="Calibri"/>
          <w:b/>
          <w:color w:val="0369A1"/>
          <w:sz w:val="25"/>
        </w:rPr>
        <w:t>5.3. Módulo de Insumos Agrícolas (`/api/insumos` — MongoDB `supplies`)</w:t>
      </w:r>
    </w:p>
    <w:p>
      <w:pPr>
        <w:keepNext/>
        <w:spacing w:before="160" w:after="40"/>
      </w:pPr>
      <w:r>
        <w:rPr>
          <w:rFonts w:ascii="Calibri" w:hAnsi="Calibri"/>
          <w:b/>
          <w:color w:val="92400E"/>
          <w:sz w:val="22"/>
        </w:rPr>
        <w:t>A) `POST /api/insumos` — Crear Insumo</w:t>
      </w:r>
    </w:p>
    <w:p>
      <w:pPr>
        <w:spacing w:before="80" w:after="120"/>
        <w:ind w:left="288"/>
      </w:pPr>
      <w:r>
        <w:rPr>
          <w:rFonts w:ascii="Consolas" w:hAnsi="Consolas"/>
          <w:color w:val="1E293B"/>
          <w:sz w:val="19"/>
        </w:rPr>
        <w:t>{</w:t>
        <w:br/>
        <w:t xml:space="preserve">  "id": "INS-FERT-999",</w:t>
        <w:br/>
        <w:t xml:space="preserve">  "nombre": "Bioestimulante Radicular RaizMax Pro",</w:t>
        <w:br/>
        <w:t xml:space="preserve">  "categoria": "Fertilizantes",</w:t>
        <w:br/>
        <w:t xml:space="preserve">  "unidadMedida": "Litros",</w:t>
        <w:br/>
        <w:t xml:space="preserve">  "stock": 150.0,</w:t>
        <w:br/>
        <w:t xml:space="preserve">  "stockMinimo": 20.0,</w:t>
        <w:br/>
        <w:t xml:space="preserve">  "precioUnitario": 48.50,</w:t>
        <w:br/>
        <w:t xml:space="preserve">  "proveedor": "Agroquímica del Pacífico S.A.",</w:t>
        <w:br/>
        <w:t xml:space="preserve">  "descripcion": "Concentrado soluble rico en ácidos húmicos y fósforo asimilable.",</w:t>
        <w:br/>
        <w:t xml:space="preserve">  "estado": true,</w:t>
        <w:br/>
        <w:t xml:space="preserve">  "propiedadesQuimicas": {</w:t>
        <w:br/>
        <w:t xml:space="preserve">    "composicion": "Ácidos fúlvicos 15%, Fósforo P2O5 30%",</w:t>
        <w:br/>
        <w:t xml:space="preserve">    "phSolucion": 6.2,</w:t>
        <w:br/>
        <w:t xml:space="preserve">    "densidadGml": 1.25</w:t>
        <w:br/>
        <w:t xml:space="preserve">  }</w:t>
        <w:br/>
        <w:t>}</w:t>
      </w:r>
    </w:p>
    <w:p>
      <w:pPr>
        <w:keepNext/>
        <w:spacing w:before="160" w:after="40"/>
      </w:pPr>
      <w:r>
        <w:rPr>
          <w:rFonts w:ascii="Calibri" w:hAnsi="Calibri"/>
          <w:b/>
          <w:color w:val="92400E"/>
          <w:sz w:val="22"/>
        </w:rPr>
        <w:t>B) `PUT /api/insumos/{id}` — Actualizar Stock (`INS-FERT-999`)</w:t>
      </w:r>
    </w:p>
    <w:p>
      <w:pPr>
        <w:spacing w:before="80" w:after="120"/>
        <w:ind w:left="288"/>
      </w:pPr>
      <w:r>
        <w:rPr>
          <w:rFonts w:ascii="Consolas" w:hAnsi="Consolas"/>
          <w:color w:val="1E293B"/>
          <w:sz w:val="19"/>
        </w:rPr>
        <w:t>{</w:t>
        <w:br/>
        <w:t xml:space="preserve">  "id": "INS-FERT-999",</w:t>
        <w:br/>
        <w:t xml:space="preserve">  "nombre": "Bioestimulante Radicular RaizMax Pro",</w:t>
        <w:br/>
        <w:t xml:space="preserve">  "categoria": "Fertilizantes",</w:t>
        <w:br/>
        <w:t xml:space="preserve">  "unidadMedida": "Litros",</w:t>
        <w:br/>
        <w:t xml:space="preserve">  "stock": 135.0,</w:t>
        <w:br/>
        <w:t xml:space="preserve">  "stockMinimo": 20.0,</w:t>
        <w:br/>
        <w:t xml:space="preserve">  "precioUnitario": 48.50,</w:t>
        <w:br/>
        <w:t xml:space="preserve">  "proveedor": "Agroquímica del Pacífico S.A.",</w:t>
        <w:br/>
        <w:t xml:space="preserve">  "descripcion": "Stock actualizado tras labor de fertirriego en Lote 999.",</w:t>
        <w:br/>
        <w:t xml:space="preserve">  "estado": true</w:t>
        <w:br/>
        <w:t>}</w:t>
      </w:r>
    </w:p>
    <w:p>
      <w:pPr>
        <w:keepNext/>
        <w:spacing w:before="240" w:after="60"/>
      </w:pPr>
      <w:r>
        <w:rPr>
          <w:rFonts w:ascii="Calibri" w:hAnsi="Calibri"/>
          <w:b/>
          <w:color w:val="0369A1"/>
          <w:sz w:val="25"/>
        </w:rPr>
        <w:t>5.4. Módulo de Usuarios y Personal (`/api/usuarios` — MongoDB `users`)</w:t>
      </w:r>
    </w:p>
    <w:p>
      <w:pPr>
        <w:keepNext/>
        <w:spacing w:before="160" w:after="40"/>
      </w:pPr>
      <w:r>
        <w:rPr>
          <w:rFonts w:ascii="Calibri" w:hAnsi="Calibri"/>
          <w:b/>
          <w:color w:val="92400E"/>
          <w:sz w:val="22"/>
        </w:rPr>
        <w:t>A) `POST /api/usuarios` — Registrar Personal</w:t>
      </w:r>
    </w:p>
    <w:p>
      <w:pPr>
        <w:spacing w:before="80" w:after="120"/>
        <w:ind w:left="288"/>
      </w:pPr>
      <w:r>
        <w:rPr>
          <w:rFonts w:ascii="Consolas" w:hAnsi="Consolas"/>
          <w:color w:val="1E293B"/>
          <w:sz w:val="19"/>
        </w:rPr>
        <w:t>{</w:t>
        <w:br/>
        <w:t xml:space="preserve">  "id": "USR-TEC-999",</w:t>
        <w:br/>
        <w:t xml:space="preserve">  "username": "cmendoza",</w:t>
        <w:br/>
        <w:t xml:space="preserve">  "email": "carlos.mendoza@agropacayales.com",</w:t>
        <w:br/>
        <w:t xml:space="preserve">  "nombre": "Carlos",</w:t>
        <w:br/>
        <w:t xml:space="preserve">  "apellido": "Mendoza Huamán",</w:t>
        <w:br/>
        <w:t xml:space="preserve">  "rol": "AGRONOMO",</w:t>
        <w:br/>
        <w:t xml:space="preserve">  "dni": "45879632",</w:t>
        <w:br/>
        <w:t xml:space="preserve">  "telefono": "+51 987654321",</w:t>
        <w:br/>
        <w:t xml:space="preserve">  "activo": true,</w:t>
        <w:br/>
        <w:t xml:space="preserve">  "certificaciones": [</w:t>
        <w:br/>
        <w:t xml:space="preserve">    "Manejo Integrado de Plagas SENASA",</w:t>
        <w:br/>
        <w:t xml:space="preserve">    "Certificación GlobalG.A.P. V5"</w:t>
        <w:br/>
        <w:t xml:space="preserve">  ]</w:t>
        <w:br/>
        <w:t>}</w:t>
      </w:r>
    </w:p>
    <w:p>
      <w:pPr>
        <w:keepNext/>
        <w:spacing w:before="240" w:after="60"/>
      </w:pPr>
      <w:r>
        <w:rPr>
          <w:rFonts w:ascii="Calibri" w:hAnsi="Calibri"/>
          <w:b/>
          <w:color w:val="0369A1"/>
          <w:sz w:val="25"/>
        </w:rPr>
        <w:t>5.5. Módulo de Fichas de Campo (`/api/fichas-campo` — MongoDB `field_records`)</w:t>
      </w:r>
    </w:p>
    <w:p>
      <w:pPr>
        <w:keepNext/>
        <w:spacing w:before="160" w:after="40"/>
      </w:pPr>
      <w:r>
        <w:rPr>
          <w:rFonts w:ascii="Calibri" w:hAnsi="Calibri"/>
          <w:b/>
          <w:color w:val="92400E"/>
          <w:sz w:val="22"/>
        </w:rPr>
        <w:t>A) `POST /api/fichas-campo` — Registrar Evaluación Fitosanitaria</w:t>
      </w:r>
    </w:p>
    <w:p>
      <w:pPr>
        <w:spacing w:before="80" w:after="120"/>
        <w:ind w:left="288"/>
      </w:pPr>
      <w:r>
        <w:rPr>
          <w:rFonts w:ascii="Consolas" w:hAnsi="Consolas"/>
          <w:color w:val="1E293B"/>
          <w:sz w:val="19"/>
        </w:rPr>
        <w:t>{</w:t>
        <w:br/>
        <w:t xml:space="preserve">  "codigoFicha": "FICHA-EVAL-2026-999",</w:t>
        <w:br/>
        <w:t xml:space="preserve">  "nombreCultivo": "Palta Hass",</w:t>
        <w:br/>
        <w:t xml:space="preserve">  "idParcela": "PARC-NOR-999",</w:t>
        <w:br/>
        <w:t xml:space="preserve">  "etapaFenologica": "Floración",</w:t>
        <w:br/>
        <w:t xml:space="preserve">  "estadoCultivo": "Excelente",</w:t>
        <w:br/>
        <w:t xml:space="preserve">  "condicionClima": "Soleado",</w:t>
        <w:br/>
        <w:t xml:space="preserve">  "temperaturaAmb": 24.5,</w:t>
        <w:br/>
        <w:t xml:space="preserve">  "humedadRelativa": 68.0,</w:t>
        <w:br/>
        <w:t xml:space="preserve">  "necesitaRiego": false,</w:t>
        <w:br/>
        <w:t xml:space="preserve">  "necesitaFumigacion": false,</w:t>
        <w:br/>
        <w:t xml:space="preserve">  "diagnostico": "Se observa brotación floral uniforme y óptimo anclaje radicular. Sin presencia de patógenos.",</w:t>
        <w:br/>
        <w:t xml:space="preserve">  "responsableTecnico": "Ing. Carlos Mendoza",</w:t>
        <w:br/>
        <w:t xml:space="preserve">  "fechaRegistro": "2026-10-26"</w:t>
        <w:br/>
        <w:t>}</w:t>
      </w:r>
    </w:p>
    <w:p>
      <w:pPr>
        <w:keepNext/>
        <w:spacing w:before="240" w:after="60"/>
      </w:pPr>
      <w:r>
        <w:rPr>
          <w:rFonts w:ascii="Calibri" w:hAnsi="Calibri"/>
          <w:b/>
          <w:color w:val="0369A1"/>
          <w:sz w:val="25"/>
        </w:rPr>
        <w:t>5.6. Módulo de Cosechas (`/api/harvest` — SQL Server)</w:t>
      </w:r>
    </w:p>
    <w:p>
      <w:pPr>
        <w:keepNext/>
        <w:spacing w:before="160" w:after="40"/>
      </w:pPr>
      <w:r>
        <w:rPr>
          <w:rFonts w:ascii="Calibri" w:hAnsi="Calibri"/>
          <w:b/>
          <w:color w:val="92400E"/>
          <w:sz w:val="22"/>
        </w:rPr>
        <w:t>A) `POST /api/harvest` — Registrar Cosecha</w:t>
      </w:r>
    </w:p>
    <w:p>
      <w:pPr>
        <w:spacing w:before="80" w:after="120"/>
        <w:ind w:left="288"/>
      </w:pPr>
      <w:r>
        <w:rPr>
          <w:rFonts w:ascii="Consolas" w:hAnsi="Consolas"/>
          <w:color w:val="1E293B"/>
          <w:sz w:val="19"/>
        </w:rPr>
        <w:t>{</w:t>
        <w:br/>
        <w:t xml:space="preserve">  "idCultivo": 1,</w:t>
        <w:br/>
        <w:t xml:space="preserve">  "fechaCosecha": "2026-10-26",</w:t>
        <w:br/>
        <w:t xml:space="preserve">  "kilosTotales": 8500.50,</w:t>
        <w:br/>
        <w:t xml:space="preserve">  "kilosPrimera": 7200.00,</w:t>
        <w:br/>
        <w:t xml:space="preserve">  "kilosSegunda": 1100.50,</w:t>
        <w:br/>
        <w:t xml:space="preserve">  "kilosMerma": 200.00,</w:t>
        <w:br/>
        <w:t xml:space="preserve">  "responsable": "Ing. Carlos Mendoza",</w:t>
        <w:br/>
        <w:t xml:space="preserve">  "observaciones": "Cosecha de lote piloto con destino exportación a Rotterdam."</w:t>
        <w:br/>
        <w:t>}</w:t>
      </w:r>
    </w:p>
    <w:p>
      <w:pPr>
        <w:keepNext/>
        <w:spacing w:before="240" w:after="60"/>
      </w:pPr>
      <w:r>
        <w:rPr>
          <w:rFonts w:ascii="Calibri" w:hAnsi="Calibri"/>
          <w:b/>
          <w:color w:val="0369A1"/>
          <w:sz w:val="25"/>
        </w:rPr>
        <w:t>5.7. Módulo de Actividades de Cultivo (`/api/actividades-cultivos` — SQL Server)</w:t>
      </w:r>
    </w:p>
    <w:p>
      <w:pPr>
        <w:keepNext/>
        <w:spacing w:before="160" w:after="40"/>
      </w:pPr>
      <w:r>
        <w:rPr>
          <w:rFonts w:ascii="Calibri" w:hAnsi="Calibri"/>
          <w:b/>
          <w:color w:val="92400E"/>
          <w:sz w:val="22"/>
        </w:rPr>
        <w:t>A) `POST /api/actividades-cultivos` — Programar Labor</w:t>
      </w:r>
    </w:p>
    <w:p>
      <w:pPr>
        <w:spacing w:before="80" w:after="120"/>
        <w:ind w:left="288"/>
      </w:pPr>
      <w:r>
        <w:rPr>
          <w:rFonts w:ascii="Consolas" w:hAnsi="Consolas"/>
          <w:color w:val="1E293B"/>
          <w:sz w:val="19"/>
        </w:rPr>
        <w:t>{</w:t>
        <w:br/>
        <w:t xml:space="preserve">  "idCultivo": 1,</w:t>
        <w:br/>
        <w:t xml:space="preserve">  "idTipoLabor": 2,</w:t>
        <w:br/>
        <w:t xml:space="preserve">  "descripcion": "Fertirriego por goteo con Bioestimulante RaizMax",</w:t>
        <w:br/>
        <w:t xml:space="preserve">  "fechaProgramada": "2026-10-27",</w:t>
        <w:br/>
        <w:t xml:space="preserve">  "responsable": "Axel Huapaya",</w:t>
        <w:br/>
        <w:t xml:space="preserve">  "estado": "PENDIENTE",</w:t>
        <w:br/>
        <w:t xml:space="preserve">  "insumosUtilizados": [</w:t>
        <w:br/>
        <w:t xml:space="preserve">    {</w:t>
        <w:br/>
        <w:t xml:space="preserve">      "idInsumo": "INS-FERT-999",</w:t>
        <w:br/>
        <w:t xml:space="preserve">      "cantidadRequerida": 15.0</w:t>
        <w:br/>
        <w:t xml:space="preserve">    }</w:t>
        <w:br/>
        <w:t xml:space="preserve">  ]</w:t>
        <w:br/>
        <w:t>}</w:t>
      </w:r>
    </w:p>
    <w:p>
      <w:pPr>
        <w:keepNext/>
        <w:spacing w:before="160" w:after="40"/>
      </w:pPr>
      <w:r>
        <w:rPr>
          <w:rFonts w:ascii="Calibri" w:hAnsi="Calibri"/>
          <w:b/>
          <w:color w:val="92400E"/>
          <w:sz w:val="22"/>
        </w:rPr>
        <w:t>B) `PATCH /api/actividades-cultivos/{id}/finalizar` — Culminar Labor</w:t>
      </w:r>
    </w:p>
    <w:p>
      <w:pPr>
        <w:pStyle w:val="ListBullet"/>
        <w:spacing w:before="20" w:after="20"/>
      </w:pPr>
      <w:r>
        <w:rPr>
          <w:rFonts w:ascii="Calibri" w:hAnsi="Calibri"/>
          <w:sz w:val="20"/>
        </w:rPr>
        <w:t>Este endpoint cambia el estado a `COMPLETADO` en SQL Server y rebaja automáticamente el stock del insumo en MongoDB.</w:t>
      </w:r>
    </w:p>
    <w:p>
      <w:pPr>
        <w:keepNext/>
        <w:spacing w:before="240" w:after="60"/>
      </w:pPr>
      <w:r>
        <w:rPr>
          <w:rFonts w:ascii="Calibri" w:hAnsi="Calibri"/>
          <w:b/>
          <w:color w:val="0369A1"/>
          <w:sz w:val="25"/>
        </w:rPr>
        <w:t>5.8. Módulo de Asignaciones de Personal (`/api/asignaciones-trabajadores`)</w:t>
      </w:r>
    </w:p>
    <w:p>
      <w:pPr>
        <w:keepNext/>
        <w:spacing w:before="160" w:after="40"/>
      </w:pPr>
      <w:r>
        <w:rPr>
          <w:rFonts w:ascii="Calibri" w:hAnsi="Calibri"/>
          <w:b/>
          <w:color w:val="92400E"/>
          <w:sz w:val="22"/>
        </w:rPr>
        <w:t>A) `POST /api/asignaciones-trabajadores` — Asignar Cuadrilla</w:t>
      </w:r>
    </w:p>
    <w:p>
      <w:pPr>
        <w:spacing w:before="80" w:after="120"/>
        <w:ind w:left="288"/>
      </w:pPr>
      <w:r>
        <w:rPr>
          <w:rFonts w:ascii="Consolas" w:hAnsi="Consolas"/>
          <w:color w:val="1E293B"/>
          <w:sz w:val="19"/>
        </w:rPr>
        <w:t>{</w:t>
        <w:br/>
        <w:t xml:space="preserve">  "idParcela": "PARC-NOR-999",</w:t>
        <w:br/>
        <w:t xml:space="preserve">  "idActividad": 1,</w:t>
        <w:br/>
        <w:t xml:space="preserve">  "fechaAsignacion": "2026-10-27",</w:t>
        <w:br/>
        <w:t xml:space="preserve">  "jornalHoras": 8,</w:t>
        <w:br/>
        <w:t xml:space="preserve">  "trabajadoresIds": ["USR-TEC-999", "USR-OPE-001"]</w:t>
        <w:br/>
        <w:t>}</w:t>
      </w:r>
    </w:p>
    <w:p>
      <w:pPr>
        <w:keepNext/>
        <w:spacing w:before="320" w:after="80"/>
      </w:pPr>
      <w:r>
        <w:rPr>
          <w:rFonts w:ascii="Calibri" w:hAnsi="Calibri"/>
          <w:b/>
          <w:color w:val="10B981"/>
          <w:sz w:val="30"/>
        </w:rPr>
        <w:t>6. Operaciones CRUD Directas en Consola MongoDB (`mongosh`)</w:t>
      </w:r>
    </w:p>
    <w:p>
      <w:pPr>
        <w:keepNext/>
        <w:spacing w:before="240" w:after="60"/>
      </w:pPr>
      <w:r>
        <w:rPr>
          <w:rFonts w:ascii="Calibri" w:hAnsi="Calibri"/>
          <w:b/>
          <w:color w:val="0369A1"/>
          <w:sz w:val="25"/>
        </w:rPr>
        <w:t>6.1. Conexión y Regla de Oro: ¿Por qué en Mongo es `_id` y en el JSON es `id`?</w:t>
      </w:r>
    </w:p>
    <w:p>
      <w:pPr>
        <w:spacing w:before="40" w:after="80"/>
      </w:pPr>
      <w:r>
        <w:rPr>
          <w:rFonts w:ascii="Calibri" w:hAnsi="Calibri"/>
          <w:sz w:val="20"/>
        </w:rPr>
        <w:t>Conéctate por SSH a la máquina de MongoDB y abre la consola interactiva:</w:t>
      </w:r>
    </w:p>
    <w:p>
      <w:pPr>
        <w:spacing w:before="80" w:after="120"/>
        <w:ind w:left="288"/>
      </w:pPr>
      <w:r>
        <w:rPr>
          <w:rFonts w:ascii="Consolas" w:hAnsi="Consolas"/>
          <w:color w:val="1E293B"/>
          <w:sz w:val="19"/>
        </w:rPr>
        <w:t>mongosh "mongodb://admin:Mongo12345@localhost:27017/agropacayales_db?authSource=admin"</w:t>
      </w:r>
    </w:p>
    <w:p>
      <w:pPr>
        <w:spacing w:before="80" w:after="80"/>
        <w:ind w:left="288"/>
      </w:pPr>
      <w:r>
        <w:rPr>
          <w:rFonts w:ascii="Calibri" w:hAnsi="Calibri"/>
          <w:i/>
          <w:color w:val="78350F"/>
          <w:sz w:val="20"/>
        </w:rPr>
        <w:t>[!CAUTION]</w:t>
      </w:r>
    </w:p>
    <w:p>
      <w:pPr>
        <w:spacing w:before="80" w:after="80"/>
        <w:ind w:left="288"/>
      </w:pPr>
      <w:r>
        <w:rPr>
          <w:rFonts w:ascii="Calibri" w:hAnsi="Calibri"/>
          <w:i/>
          <w:color w:val="78350F"/>
          <w:sz w:val="20"/>
        </w:rPr>
        <w:t>**REGLA DE ORO DE CONSULTAS EN MONGODB:**</w:t>
      </w:r>
    </w:p>
    <w:p>
      <w:pPr>
        <w:spacing w:before="80" w:after="80"/>
        <w:ind w:left="288"/>
      </w:pPr>
      <w:r>
        <w:rPr>
          <w:rFonts w:ascii="Calibri" w:hAnsi="Calibri"/>
          <w:i/>
          <w:color w:val="78350F"/>
          <w:sz w:val="20"/>
        </w:rPr>
        <w:t>- En MongoDB, la clave primaria inmutable es **`_id`**.</w:t>
      </w:r>
    </w:p>
    <w:p>
      <w:pPr>
        <w:spacing w:before="80" w:after="80"/>
        <w:ind w:left="288"/>
      </w:pPr>
      <w:r>
        <w:rPr>
          <w:rFonts w:ascii="Calibri" w:hAnsi="Calibri"/>
          <w:i/>
          <w:color w:val="78350F"/>
          <w:sz w:val="20"/>
        </w:rPr>
        <w:t>- En la clase Java de Spring Boot (`Parcela.java`), el atributo está anotado con `@Id private String id;`.</w:t>
      </w:r>
    </w:p>
    <w:p>
      <w:pPr>
        <w:spacing w:before="80" w:after="80"/>
        <w:ind w:left="288"/>
      </w:pPr>
      <w:r>
        <w:rPr>
          <w:rFonts w:ascii="Calibri" w:hAnsi="Calibri"/>
          <w:i/>
          <w:color w:val="78350F"/>
          <w:sz w:val="20"/>
        </w:rPr>
        <w:t>- Spring Data MongoDB mapea el campo `_id` de la base de datos hacia la propiedad `id` del JSON.</w:t>
      </w:r>
    </w:p>
    <w:p>
      <w:pPr>
        <w:spacing w:before="80" w:after="80"/>
        <w:ind w:left="288"/>
      </w:pPr>
      <w:r>
        <w:rPr>
          <w:rFonts w:ascii="Calibri" w:hAnsi="Calibri"/>
          <w:i/>
          <w:color w:val="78350F"/>
          <w:sz w:val="20"/>
        </w:rPr>
        <w:t>- **Por tanto:** Si buscas en la consola `mongosh`, debes consultar por **`_id`**:</w:t>
      </w:r>
    </w:p>
    <w:p>
      <w:pPr>
        <w:spacing w:before="80" w:after="80"/>
        <w:ind w:left="288"/>
      </w:pPr>
      <w:r>
        <w:rPr>
          <w:rFonts w:ascii="Calibri" w:hAnsi="Calibri"/>
          <w:i/>
          <w:color w:val="78350F"/>
          <w:sz w:val="20"/>
        </w:rPr>
        <w:t xml:space="preserve">  ```javascript</w:t>
      </w:r>
    </w:p>
    <w:p>
      <w:pPr>
        <w:spacing w:before="80" w:after="80"/>
        <w:ind w:left="288"/>
      </w:pPr>
      <w:r>
        <w:rPr>
          <w:rFonts w:ascii="Calibri" w:hAnsi="Calibri"/>
          <w:i/>
          <w:color w:val="78350F"/>
          <w:sz w:val="20"/>
        </w:rPr>
        <w:t xml:space="preserve">  db.plots.find({ _id: "PARC-NOR-999" }) // CORRECTO (devuelve el documento)</w:t>
      </w:r>
    </w:p>
    <w:p>
      <w:pPr>
        <w:spacing w:before="80" w:after="80"/>
        <w:ind w:left="288"/>
      </w:pPr>
      <w:r>
        <w:rPr>
          <w:rFonts w:ascii="Calibri" w:hAnsi="Calibri"/>
          <w:i/>
          <w:color w:val="78350F"/>
          <w:sz w:val="20"/>
        </w:rPr>
        <w:t xml:space="preserve">  db.plots.find({ id: "PARC-NOR-999" })  // INCORRECTO (devuelve vacío)</w:t>
      </w:r>
    </w:p>
    <w:p>
      <w:pPr>
        <w:spacing w:before="80" w:after="80"/>
        <w:ind w:left="288"/>
      </w:pPr>
      <w:r>
        <w:rPr>
          <w:rFonts w:ascii="Calibri" w:hAnsi="Calibri"/>
          <w:i/>
          <w:color w:val="78350F"/>
          <w:sz w:val="20"/>
        </w:rPr>
        <w:t xml:space="preserve">  ```</w:t>
      </w:r>
    </w:p>
    <w:p>
      <w:pPr>
        <w:keepNext/>
        <w:spacing w:before="240" w:after="60"/>
      </w:pPr>
      <w:r>
        <w:rPr>
          <w:rFonts w:ascii="Calibri" w:hAnsi="Calibri"/>
          <w:b/>
          <w:color w:val="0369A1"/>
          <w:sz w:val="25"/>
        </w:rPr>
        <w:t>6.2. CRUD Completo: Colección `plots` (Parcelas)</w:t>
      </w:r>
    </w:p>
    <w:p>
      <w:pPr>
        <w:spacing w:before="80" w:after="120"/>
        <w:ind w:left="288"/>
      </w:pPr>
      <w:r>
        <w:rPr>
          <w:rFonts w:ascii="Consolas" w:hAnsi="Consolas"/>
          <w:color w:val="1E293B"/>
          <w:sz w:val="19"/>
        </w:rPr>
        <w:t>// 1. CREATE (Insertar nueva parcela)</w:t>
        <w:br/>
        <w:t>db.plots.insertOne({</w:t>
        <w:br/>
        <w:t xml:space="preserve">  _id: "PARC-NOR-999",</w:t>
        <w:br/>
        <w:t xml:space="preserve">  nombre: "Sector Norte - Lote Experimental 999",</w:t>
        <w:br/>
        <w:t xml:space="preserve">  ubicacion: "Fundo AgroPacayales, Km 118",</w:t>
        <w:br/>
        <w:t xml:space="preserve">  areaHectareas: 8.50,</w:t>
        <w:br/>
        <w:t xml:space="preserve">  hectareas: 8.50,</w:t>
        <w:br/>
        <w:t xml:space="preserve">  tipoSuelo: "Franco Arenoso",</w:t>
        <w:br/>
        <w:t xml:space="preserve">  responsable: "Ing. Carlos Mendoza",</w:t>
        <w:br/>
        <w:t xml:space="preserve">  cultivoActual: "Palta Hass Exportación",</w:t>
        <w:br/>
        <w:t xml:space="preserve">  estadoRiego: "En Proceso",</w:t>
        <w:br/>
        <w:t xml:space="preserve">  enUso: true,</w:t>
        <w:br/>
        <w:t xml:space="preserve">  estado: true,</w:t>
        <w:br/>
        <w:t xml:space="preserve">  condicionesEdaficas: { textura: "Franco Arenoso", phPromedio: 6.8, materiaOrganicaPct: 2.45 },</w:t>
        <w:br/>
        <w:t xml:space="preserve">  sistemaRiego: { tipo: "Goteo", caudalLph: 1.75, sectorValvula: "VALV-EXP-01" },</w:t>
        <w:br/>
        <w:t xml:space="preserve">  createdAt: new Date()</w:t>
        <w:br/>
        <w:t>})</w:t>
        <w:br/>
        <w:br/>
        <w:t>// 2. READ (Listar y Filtrar)</w:t>
        <w:br/>
        <w:t>db.plots.find({ estado: true })</w:t>
        <w:br/>
        <w:t>db.plots.find({ _id: "PARC-NOR-999" })</w:t>
        <w:br/>
        <w:br/>
        <w:t>// 3. UPDATE (Actualizar estado de riego y observaciones)</w:t>
        <w:br/>
        <w:t>db.plots.updateOne(</w:t>
        <w:br/>
        <w:t xml:space="preserve">  { _id: "PARC-NOR-999" },</w:t>
        <w:br/>
        <w:t xml:space="preserve">  {</w:t>
        <w:br/>
        <w:t xml:space="preserve">    $set: {</w:t>
        <w:br/>
        <w:t xml:space="preserve">      estadoRiego: "Optimizado",</w:t>
        <w:br/>
        <w:t xml:space="preserve">      observaciones: "Actualizado desde consola mongosh en demostración técnica",</w:t>
        <w:br/>
        <w:t xml:space="preserve">      updatedAt: new Date()</w:t>
        <w:br/>
        <w:t xml:space="preserve">    }</w:t>
        <w:br/>
        <w:t xml:space="preserve">  }</w:t>
        <w:br/>
        <w:t>)</w:t>
        <w:br/>
        <w:br/>
        <w:t>// 4. DELETE (Eliminación física)</w:t>
        <w:br/>
        <w:t>db.plots.deleteOne({ _id: "PARC-NOR-999" })</w:t>
      </w:r>
    </w:p>
    <w:p>
      <w:pPr>
        <w:keepNext/>
        <w:spacing w:before="240" w:after="60"/>
      </w:pPr>
      <w:r>
        <w:rPr>
          <w:rFonts w:ascii="Calibri" w:hAnsi="Calibri"/>
          <w:b/>
          <w:color w:val="0369A1"/>
          <w:sz w:val="25"/>
        </w:rPr>
        <w:t>6.3. CRUD Completo: Colección `supplies` (Insumos)</w:t>
      </w:r>
    </w:p>
    <w:p>
      <w:pPr>
        <w:spacing w:before="80" w:after="120"/>
        <w:ind w:left="288"/>
      </w:pPr>
      <w:r>
        <w:rPr>
          <w:rFonts w:ascii="Consolas" w:hAnsi="Consolas"/>
          <w:color w:val="1E293B"/>
          <w:sz w:val="19"/>
        </w:rPr>
        <w:t>// 1. CREATE</w:t>
        <w:br/>
        <w:t>db.supplies.insertOne({</w:t>
        <w:br/>
        <w:t xml:space="preserve">  _id: "INS-FERT-999",</w:t>
        <w:br/>
        <w:t xml:space="preserve">  nombre: "Bioestimulante Radicular RaizMax Pro",</w:t>
        <w:br/>
        <w:t xml:space="preserve">  categoria: "Fertilizantes",</w:t>
        <w:br/>
        <w:t xml:space="preserve">  unidadMedida: "Litros",</w:t>
        <w:br/>
        <w:t xml:space="preserve">  stock: 150.0,</w:t>
        <w:br/>
        <w:t xml:space="preserve">  stockMinimo: 20.0,</w:t>
        <w:br/>
        <w:t xml:space="preserve">  precioUnitario: 48.50,</w:t>
        <w:br/>
        <w:t xml:space="preserve">  proveedor: "Agroquímica del Pacífico S.A.",</w:t>
        <w:br/>
        <w:t xml:space="preserve">  estado: true,</w:t>
        <w:br/>
        <w:t xml:space="preserve">  createdAt: new Date()</w:t>
        <w:br/>
        <w:t>})</w:t>
        <w:br/>
        <w:br/>
        <w:t>// 2. READ (Alerta de Stock Crítico)</w:t>
        <w:br/>
        <w:t>db.supplies.find({ $expr: { $lte: ["$stock", "$stockMinimo"] } })</w:t>
        <w:br/>
        <w:br/>
        <w:t>// 3. UPDATE (Decrementar stock de forma atómica con $inc)</w:t>
        <w:br/>
        <w:t>db.supplies.updateOne(</w:t>
        <w:br/>
        <w:t xml:space="preserve">  { _id: "INS-FERT-999" },</w:t>
        <w:br/>
        <w:t xml:space="preserve">  { $inc: { stock: -15.0 } }</w:t>
        <w:br/>
        <w:t>)</w:t>
        <w:br/>
        <w:br/>
        <w:t>// 4. DELETE</w:t>
        <w:br/>
        <w:t>db.supplies.deleteOne({ _id: "INS-FERT-999" })</w:t>
      </w:r>
    </w:p>
    <w:p>
      <w:pPr>
        <w:keepNext/>
        <w:spacing w:before="240" w:after="60"/>
      </w:pPr>
      <w:r>
        <w:rPr>
          <w:rFonts w:ascii="Calibri" w:hAnsi="Calibri"/>
          <w:b/>
          <w:color w:val="0369A1"/>
          <w:sz w:val="25"/>
        </w:rPr>
        <w:t>6.4. CRUD Completo: Colección `users` (Usuarios)</w:t>
      </w:r>
    </w:p>
    <w:p>
      <w:pPr>
        <w:spacing w:before="80" w:after="120"/>
        <w:ind w:left="288"/>
      </w:pPr>
      <w:r>
        <w:rPr>
          <w:rFonts w:ascii="Consolas" w:hAnsi="Consolas"/>
          <w:color w:val="1E293B"/>
          <w:sz w:val="19"/>
        </w:rPr>
        <w:t>// 1. CREATE</w:t>
        <w:br/>
        <w:t>db.users.insertOne({</w:t>
        <w:br/>
        <w:t xml:space="preserve">  _id: "USR-TEC-999",</w:t>
        <w:br/>
        <w:t xml:space="preserve">  username: "cmendoza",</w:t>
        <w:br/>
        <w:t xml:space="preserve">  email: "carlos.mendoza@agropacayales.com",</w:t>
        <w:br/>
        <w:t xml:space="preserve">  nombre: "Carlos",</w:t>
        <w:br/>
        <w:t xml:space="preserve">  apellido: "Mendoza Huamán",</w:t>
        <w:br/>
        <w:t xml:space="preserve">  rol: "AGRONOMO",</w:t>
        <w:br/>
        <w:t xml:space="preserve">  dni: "45879632",</w:t>
        <w:br/>
        <w:t xml:space="preserve">  activo: true,</w:t>
        <w:br/>
        <w:t xml:space="preserve">  createdAt: new Date()</w:t>
        <w:br/>
        <w:t>})</w:t>
        <w:br/>
        <w:br/>
        <w:t>// 2. READ</w:t>
        <w:br/>
        <w:t>db.users.find({ rol: "AGRONOMO", activo: true })</w:t>
        <w:br/>
        <w:br/>
        <w:t>// 3. UPDATE</w:t>
        <w:br/>
        <w:t>db.users.updateOne(</w:t>
        <w:br/>
        <w:t xml:space="preserve">  { _id: "USR-TEC-999" },</w:t>
        <w:br/>
        <w:t xml:space="preserve">  { $set: { telefono: "+51 987654321", updatedAt: new Date() } }</w:t>
        <w:br/>
        <w:t>)</w:t>
        <w:br/>
        <w:br/>
        <w:t>// 4. DELETE</w:t>
        <w:br/>
        <w:t>db.users.deleteOne({ _id: "USR-TEC-999" })</w:t>
      </w:r>
    </w:p>
    <w:p>
      <w:pPr>
        <w:keepNext/>
        <w:spacing w:before="240" w:after="60"/>
      </w:pPr>
      <w:r>
        <w:rPr>
          <w:rFonts w:ascii="Calibri" w:hAnsi="Calibri"/>
          <w:b/>
          <w:color w:val="0369A1"/>
          <w:sz w:val="25"/>
        </w:rPr>
        <w:t>6.5. CRUD Completo: Colección `field_records` (Fichas de Campo)</w:t>
      </w:r>
    </w:p>
    <w:p>
      <w:pPr>
        <w:spacing w:before="80" w:after="120"/>
        <w:ind w:left="288"/>
      </w:pPr>
      <w:r>
        <w:rPr>
          <w:rFonts w:ascii="Consolas" w:hAnsi="Consolas"/>
          <w:color w:val="1E293B"/>
          <w:sz w:val="19"/>
        </w:rPr>
        <w:t>// 1. CREATE</w:t>
        <w:br/>
        <w:t>db.field_records.insertOne({</w:t>
        <w:br/>
        <w:t xml:space="preserve">  codigoFicha: "FICHA-EVAL-2026-999",</w:t>
        <w:br/>
        <w:t xml:space="preserve">  nombreCultivo: "Palta Hass",</w:t>
        <w:br/>
        <w:t xml:space="preserve">  idParcela: "PARC-NOR-999",</w:t>
        <w:br/>
        <w:t xml:space="preserve">  etapaFenologica: "Floración",</w:t>
        <w:br/>
        <w:t xml:space="preserve">  estadoCultivo: "Excelente",</w:t>
        <w:br/>
        <w:t xml:space="preserve">  temperaturaAmb: 24.5,</w:t>
        <w:br/>
        <w:t xml:space="preserve">  humedadRelativa: 68.0,</w:t>
        <w:br/>
        <w:t xml:space="preserve">  necesitaRiego: false,</w:t>
        <w:br/>
        <w:t xml:space="preserve">  necesitaFumigacion: false,</w:t>
        <w:br/>
        <w:t xml:space="preserve">  diagnostico: "Evaluación presencial satisfactoria.",</w:t>
        <w:br/>
        <w:t xml:space="preserve">  responsableTecnico: "Ing. Carlos Mendoza",</w:t>
        <w:br/>
        <w:t xml:space="preserve">  fechaRegistro: new Date()</w:t>
        <w:br/>
        <w:t>})</w:t>
        <w:br/>
        <w:br/>
        <w:t>// 2. READ (Obtener última evaluación para el monitor fenológico)</w:t>
        <w:br/>
        <w:t>db.field_records.find({ nombreCultivo: "Palta Hass" }).sort({ fechaRegistro: -1 }).limit(1)</w:t>
      </w:r>
    </w:p>
    <w:p>
      <w:pPr>
        <w:keepNext/>
        <w:spacing w:before="320" w:after="80"/>
      </w:pPr>
      <w:r>
        <w:rPr>
          <w:rFonts w:ascii="Calibri" w:hAnsi="Calibri"/>
          <w:b/>
          <w:color w:val="10B981"/>
          <w:sz w:val="30"/>
        </w:rPr>
        <w:t>7. Validación y Endpoints de Backend 2 (Python Flask Analítico)</w:t>
      </w:r>
    </w:p>
    <w:p>
      <w:pPr>
        <w:spacing w:before="40" w:after="80"/>
      </w:pPr>
      <w:r>
        <w:rPr>
          <w:rFonts w:ascii="Calibri" w:hAnsi="Calibri"/>
          <w:sz w:val="20"/>
        </w:rPr>
        <w:t>El Backend 2 ejecuta algoritmos en Pandas y NumPy sobre los datos transaccionales para generar 18 indicadores clave expuestos en el NodePort 30002:</w:t>
      </w:r>
    </w:p>
    <w:p>
      <w:pPr>
        <w:pStyle w:val="ListBullet"/>
        <w:spacing w:before="20" w:after="20"/>
      </w:pPr>
      <w:r>
        <w:rPr>
          <w:rFonts w:ascii="Calibri" w:hAnsi="Calibri"/>
          <w:sz w:val="20"/>
        </w:rPr>
        <w:t>**Documentación OpenAPI:**</w:t>
      </w:r>
    </w:p>
    <w:p>
      <w:pPr>
        <w:spacing w:before="80" w:after="120"/>
        <w:ind w:left="288"/>
      </w:pPr>
      <w:r>
        <w:rPr>
          <w:rFonts w:ascii="Consolas" w:hAnsi="Consolas"/>
          <w:color w:val="1E293B"/>
          <w:sz w:val="19"/>
        </w:rPr>
        <w:t xml:space="preserve">  http://&lt;IP_PUBLICA_AWS&gt;:30002/api/v1/analytics/docs/</w:t>
      </w:r>
    </w:p>
    <w:p>
      <w:pPr>
        <w:keepNext/>
        <w:spacing w:before="160" w:after="40"/>
      </w:pPr>
      <w:r>
        <w:rPr>
          <w:rFonts w:ascii="Calibri" w:hAnsi="Calibri"/>
          <w:b/>
          <w:color w:val="92400E"/>
          <w:sz w:val="22"/>
        </w:rPr>
        <w:t>Comandos de prueba con `curl`:</w:t>
      </w:r>
    </w:p>
    <w:p>
      <w:pPr>
        <w:spacing w:before="80" w:after="120"/>
        <w:ind w:left="288"/>
      </w:pPr>
      <w:r>
        <w:rPr>
          <w:rFonts w:ascii="Consolas" w:hAnsi="Consolas"/>
          <w:color w:val="1E293B"/>
          <w:sz w:val="19"/>
        </w:rPr>
        <w:t># 1. Métricas de Rendimiento por Cultivo (ID 1)</w:t>
        <w:br/>
        <w:t>curl -s http://&lt;IP_PUBLICA_AWS&gt;:30002/api/v1/analytics/cultivo/1/metrics | jq .</w:t>
        <w:br/>
        <w:br/>
        <w:t># 2. Resumen General Ejecutivo (Tarjetas del Dashboard)</w:t>
        <w:br/>
        <w:t>curl -s http://&lt;IP_PUBLICA_AWS&gt;:30002/api/v1/analytics/general/cards | jq .</w:t>
        <w:br/>
        <w:br/>
        <w:t># 3. Estructura de Costos Operativos Acumulados</w:t>
        <w:br/>
        <w:t>curl -s http://&lt;IP_PUBLICA_AWS&gt;:30002/api/v1/analytics/general/distribucion-costos | jq .</w:t>
        <w:br/>
        <w:br/>
        <w:t># 4. Tendencia de Producción y Cosecha Mensual</w:t>
        <w:br/>
        <w:t>curl -s http://&lt;IP_PUBLICA_AWS&gt;:30002/api/v1/analytics/general/produccion-mensual | jq .</w:t>
      </w:r>
    </w:p>
    <w:p>
      <w:pPr>
        <w:keepNext/>
        <w:spacing w:before="320" w:after="80"/>
      </w:pPr>
      <w:r>
        <w:rPr>
          <w:rFonts w:ascii="Calibri" w:hAnsi="Calibri"/>
          <w:b/>
          <w:color w:val="10B981"/>
          <w:sz w:val="30"/>
        </w:rPr>
        <w:t>8. Despliegue y Operación de la Aplicación Móvil (Expo React Native)</w:t>
      </w:r>
    </w:p>
    <w:p>
      <w:pPr>
        <w:keepNext/>
        <w:spacing w:before="240" w:after="60"/>
      </w:pPr>
      <w:r>
        <w:rPr>
          <w:rFonts w:ascii="Calibri" w:hAnsi="Calibri"/>
          <w:b/>
          <w:color w:val="0369A1"/>
          <w:sz w:val="25"/>
        </w:rPr>
        <w:t>8.1. Configuración de Variables de Entorno (`.env`)</w:t>
      </w:r>
    </w:p>
    <w:p>
      <w:pPr>
        <w:spacing w:before="40" w:after="80"/>
      </w:pPr>
      <w:r>
        <w:rPr>
          <w:rFonts w:ascii="Calibri" w:hAnsi="Calibri"/>
          <w:sz w:val="20"/>
        </w:rPr>
        <w:t>Abre el archivo:</w:t>
      </w:r>
    </w:p>
    <w:p>
      <w:pPr>
        <w:spacing w:before="40" w:after="80"/>
      </w:pPr>
      <w:r>
        <w:rPr>
          <w:rFonts w:ascii="Calibri" w:hAnsi="Calibri"/>
          <w:sz w:val="20"/>
        </w:rPr>
        <w:t>e:\Nueva carpeta (8)\tcc\ASE251S4_T05-mobile\.env</w:t>
      </w:r>
    </w:p>
    <w:p>
      <w:pPr>
        <w:spacing w:before="40" w:after="80"/>
      </w:pPr>
      <w:r>
        <w:rPr>
          <w:rFonts w:ascii="Calibri" w:hAnsi="Calibri"/>
          <w:sz w:val="20"/>
        </w:rPr>
        <w:t>Coloca la IP pública actual de tu servidor AWS:</w:t>
      </w:r>
    </w:p>
    <w:p>
      <w:pPr>
        <w:spacing w:before="80" w:after="120"/>
        <w:ind w:left="288"/>
      </w:pPr>
      <w:r>
        <w:rPr>
          <w:rFonts w:ascii="Consolas" w:hAnsi="Consolas"/>
          <w:color w:val="1E293B"/>
          <w:sz w:val="19"/>
        </w:rPr>
        <w:t>EXPO_PUBLIC_API_URL=http://&lt;IP_PUBLICA_AWS&gt;:30001/api</w:t>
        <w:br/>
        <w:t>EXPO_PUBLIC_ANALYTICS_URL=http://&lt;IP_PUBLICA_AWS&gt;:30002/api/v1/analytics</w:t>
      </w:r>
    </w:p>
    <w:p>
      <w:pPr>
        <w:spacing w:before="80" w:after="80"/>
        <w:ind w:left="288"/>
      </w:pPr>
      <w:r>
        <w:rPr>
          <w:rFonts w:ascii="Calibri" w:hAnsi="Calibri"/>
          <w:i/>
          <w:color w:val="78350F"/>
          <w:sz w:val="20"/>
        </w:rPr>
        <w:t>[!WARNING]</w:t>
      </w:r>
    </w:p>
    <w:p>
      <w:pPr>
        <w:spacing w:before="80" w:after="80"/>
        <w:ind w:left="288"/>
      </w:pPr>
      <w:r>
        <w:rPr>
          <w:rFonts w:ascii="Calibri" w:hAnsi="Calibri"/>
          <w:i/>
          <w:color w:val="78350F"/>
          <w:sz w:val="20"/>
        </w:rPr>
        <w:t>**PASO CRÍTICO TRAS EDITAR EL `.env`:**</w:t>
      </w:r>
    </w:p>
    <w:p>
      <w:pPr>
        <w:spacing w:before="80" w:after="80"/>
        <w:ind w:left="288"/>
      </w:pPr>
      <w:r>
        <w:rPr>
          <w:rFonts w:ascii="Calibri" w:hAnsi="Calibri"/>
          <w:i/>
          <w:color w:val="78350F"/>
          <w:sz w:val="20"/>
        </w:rPr>
        <w:t>Expo compila las variables de entorno en el arranque. Si modificas el archivo `.env`, debes **detener la terminal (`Ctrl + C`)** y reiniciar con limpieza de caché:</w:t>
      </w:r>
    </w:p>
    <w:p>
      <w:pPr>
        <w:spacing w:before="80" w:after="80"/>
        <w:ind w:left="288"/>
      </w:pPr>
      <w:r>
        <w:rPr>
          <w:rFonts w:ascii="Calibri" w:hAnsi="Calibri"/>
          <w:i/>
          <w:color w:val="78350F"/>
          <w:sz w:val="20"/>
        </w:rPr>
        <w:t>```powershell</w:t>
      </w:r>
    </w:p>
    <w:p>
      <w:pPr>
        <w:spacing w:before="80" w:after="80"/>
        <w:ind w:left="288"/>
      </w:pPr>
      <w:r>
        <w:rPr>
          <w:rFonts w:ascii="Calibri" w:hAnsi="Calibri"/>
          <w:i/>
          <w:color w:val="78350F"/>
          <w:sz w:val="20"/>
        </w:rPr>
        <w:t>npx expo start -c</w:t>
      </w:r>
    </w:p>
    <w:p>
      <w:pPr>
        <w:spacing w:before="80" w:after="80"/>
        <w:ind w:left="288"/>
      </w:pPr>
      <w:r>
        <w:rPr>
          <w:rFonts w:ascii="Calibri" w:hAnsi="Calibri"/>
          <w:i/>
          <w:color w:val="78350F"/>
          <w:sz w:val="20"/>
        </w:rPr>
        <w:t>```</w:t>
      </w:r>
    </w:p>
    <w:p>
      <w:pPr>
        <w:keepNext/>
        <w:spacing w:before="240" w:after="60"/>
      </w:pPr>
      <w:r>
        <w:rPr>
          <w:rFonts w:ascii="Calibri" w:hAnsi="Calibri"/>
          <w:b/>
          <w:color w:val="0369A1"/>
          <w:sz w:val="25"/>
        </w:rPr>
        <w:t>8.2. Ejecución y Modos de Prueba (Web Frame, Expo Go en Smartphone, Emulador)</w:t>
      </w:r>
    </w:p>
    <w:p>
      <w:pPr>
        <w:keepNext/>
        <w:spacing w:before="160" w:after="40"/>
      </w:pPr>
      <w:r>
        <w:rPr>
          <w:rFonts w:ascii="Calibri" w:hAnsi="Calibri"/>
          <w:b/>
          <w:color w:val="92400E"/>
          <w:sz w:val="22"/>
        </w:rPr>
        <w:t>MODO 1: En tu Laptop con Simulador de Smartphone de Lujo 🌟 *(Recomendado para Sustentación)*</w:t>
      </w:r>
    </w:p>
    <w:p>
      <w:pPr>
        <w:pStyle w:val="ListNumber"/>
        <w:spacing w:before="20" w:after="20"/>
      </w:pPr>
      <w:r>
        <w:rPr>
          <w:rFonts w:ascii="Calibri" w:hAnsi="Calibri"/>
          <w:sz w:val="20"/>
        </w:rPr>
        <w:t>En la terminal de Expo, presiona la tecla **`w`**.</w:t>
      </w:r>
    </w:p>
    <w:p>
      <w:pPr>
        <w:pStyle w:val="ListNumber"/>
        <w:spacing w:before="20" w:after="20"/>
      </w:pPr>
      <w:r>
        <w:rPr>
          <w:rFonts w:ascii="Calibri" w:hAnsi="Calibri"/>
          <w:sz w:val="20"/>
        </w:rPr>
        <w:t>Se abrirá automáticamente Google Chrome en `http://localhost:8081`.</w:t>
      </w:r>
    </w:p>
    <w:p>
      <w:pPr>
        <w:pStyle w:val="ListNumber"/>
        <w:spacing w:before="20" w:after="20"/>
      </w:pPr>
      <w:r>
        <w:rPr>
          <w:rFonts w:ascii="Calibri" w:hAnsi="Calibri"/>
          <w:sz w:val="20"/>
        </w:rPr>
        <w:t>Verás la app móvil enmarcada en un **smartphone de alta gama centrado** (`max-width: 520px`), con laterales en tono Deep Earth Brown (`#1A110B`), bisel superior con bocina y cámara frontal. Puedes interactuar fluidamente con el mouse simulando toques táctiles.</w:t>
      </w:r>
    </w:p>
    <w:p>
      <w:pPr>
        <w:keepNext/>
        <w:spacing w:before="160" w:after="40"/>
      </w:pPr>
      <w:r>
        <w:rPr>
          <w:rFonts w:ascii="Calibri" w:hAnsi="Calibri"/>
          <w:b/>
          <w:color w:val="92400E"/>
          <w:sz w:val="22"/>
        </w:rPr>
        <w:t>MODO 2: En tu Celular Físico (Android o iPhone)</w:t>
      </w:r>
    </w:p>
    <w:p>
      <w:pPr>
        <w:pStyle w:val="ListNumber"/>
        <w:spacing w:before="20" w:after="20"/>
      </w:pPr>
      <w:r>
        <w:rPr>
          <w:rFonts w:ascii="Calibri" w:hAnsi="Calibri"/>
          <w:sz w:val="20"/>
        </w:rPr>
        <w:t>Instala la app gratuita **Expo Go** desde Google Play Store o App Store.</w:t>
      </w:r>
    </w:p>
    <w:p>
      <w:pPr>
        <w:pStyle w:val="ListNumber"/>
        <w:spacing w:before="20" w:after="20"/>
      </w:pPr>
      <w:r>
        <w:rPr>
          <w:rFonts w:ascii="Calibri" w:hAnsi="Calibri"/>
          <w:sz w:val="20"/>
        </w:rPr>
        <w:t>Escanea el código QR de la terminal:</w:t>
      </w:r>
    </w:p>
    <w:p>
      <w:pPr>
        <w:pStyle w:val="ListBullet"/>
        <w:spacing w:before="20" w:after="20"/>
      </w:pPr>
      <w:r>
        <w:rPr>
          <w:rFonts w:ascii="Calibri" w:hAnsi="Calibri"/>
          <w:sz w:val="20"/>
        </w:rPr>
        <w:t>En Android: Abre Expo Go y toca **"Scan QR Code"**.</w:t>
      </w:r>
    </w:p>
    <w:p>
      <w:pPr>
        <w:pStyle w:val="ListBullet"/>
        <w:spacing w:before="20" w:after="20"/>
      </w:pPr>
      <w:r>
        <w:rPr>
          <w:rFonts w:ascii="Calibri" w:hAnsi="Calibri"/>
          <w:sz w:val="20"/>
        </w:rPr>
        <w:t>En iPhone: Abre la cámara nativa de iOS y toca el enlace de Expo.</w:t>
      </w:r>
    </w:p>
    <w:p>
      <w:pPr>
        <w:pStyle w:val="ListNumber"/>
        <w:spacing w:before="20" w:after="20"/>
      </w:pPr>
      <w:r>
        <w:rPr>
          <w:rFonts w:ascii="Calibri" w:hAnsi="Calibri"/>
          <w:sz w:val="20"/>
        </w:rPr>
        <w:t>La aplicación se abrirá en tu teléfono al 100% de la pantalla nativa. Como apunta a la IP pública de AWS (`:30001`), funciona con Wi-Fi o con datos móviles 4G/5G.</w:t>
      </w:r>
    </w:p>
    <w:p>
      <w:pPr>
        <w:keepNext/>
        <w:spacing w:before="240" w:after="60"/>
      </w:pPr>
      <w:r>
        <w:rPr>
          <w:rFonts w:ascii="Calibri" w:hAnsi="Calibri"/>
          <w:b/>
          <w:color w:val="0369A1"/>
          <w:sz w:val="25"/>
        </w:rPr>
        <w:t>8.3. Flujo Diario del Operario en 1 Clic</w:t>
      </w:r>
    </w:p>
    <w:p>
      <w:pPr>
        <w:pStyle w:val="ListNumber"/>
        <w:spacing w:before="20" w:after="20"/>
      </w:pPr>
      <w:r>
        <w:rPr>
          <w:rFonts w:ascii="Calibri" w:hAnsi="Calibri"/>
          <w:sz w:val="20"/>
        </w:rPr>
        <w:t>**Acceso Rápido a "+ Nueva Ficha de Campo":** En la cabecera de la pantalla de inicio, un botón verde esmeralda permite abrir el formulario fitosanitario (`/fichas-campo/formulario`) y guardar directo en MongoDB.</w:t>
      </w:r>
    </w:p>
    <w:p>
      <w:pPr>
        <w:pStyle w:val="ListNumber"/>
        <w:spacing w:before="20" w:after="20"/>
      </w:pPr>
      <w:r>
        <w:rPr>
          <w:rFonts w:ascii="Calibri" w:hAnsi="Calibri"/>
          <w:sz w:val="20"/>
        </w:rPr>
        <w:t>**Ciclo de Tareas Táctil en 1 Clic (`/mis-labores`):**</w:t>
      </w:r>
    </w:p>
    <w:p>
      <w:pPr>
        <w:spacing w:before="40" w:after="80"/>
      </w:pPr>
      <w:r>
        <w:rPr>
          <w:rFonts w:ascii="Calibri" w:hAnsi="Calibri"/>
          <w:sz w:val="20"/>
        </w:rPr>
        <w:t>$$\mathbf{[Pendiente]} \;\longrightarrow\; \mathbf{[En\; Proceso]} \;\longrightarrow\; \mathbf{[Completado]}$$</w:t>
      </w:r>
    </w:p>
    <w:p>
      <w:pPr>
        <w:pStyle w:val="ListBullet"/>
        <w:spacing w:before="20" w:after="20"/>
      </w:pPr>
      <w:r>
        <w:rPr>
          <w:rFonts w:ascii="Calibri" w:hAnsi="Calibri"/>
          <w:sz w:val="20"/>
        </w:rPr>
        <w:t>Al tocar **`[En Proceso]`**: La labor se destaca en amarillo ámbar para el operario.</w:t>
      </w:r>
    </w:p>
    <w:p>
      <w:pPr>
        <w:pStyle w:val="ListBullet"/>
        <w:spacing w:before="20" w:after="20"/>
      </w:pPr>
      <w:r>
        <w:rPr>
          <w:rFonts w:ascii="Calibri" w:hAnsi="Calibri"/>
          <w:sz w:val="20"/>
        </w:rPr>
        <w:t>Al tocar **`[Completado]`**: Se muestra un diálogo de confirmación, se invoca `PATCH /api/actividades-cultivos/{id}/finalizar`, la tarea cambia a verde con check de éxito y en MongoDB se descuenta automáticamente el stock del insumo utilizado.</w:t>
      </w:r>
    </w:p>
    <w:p>
      <w:pPr>
        <w:keepNext/>
        <w:spacing w:before="240" w:after="60"/>
      </w:pPr>
      <w:r>
        <w:rPr>
          <w:rFonts w:ascii="Calibri" w:hAnsi="Calibri"/>
          <w:b/>
          <w:color w:val="0369A1"/>
          <w:sz w:val="25"/>
        </w:rPr>
        <w:t>8.4. Diagnóstico y Solución de Errores Comunes en Móvil</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fill="1A110B"/>
          </w:tcPr>
          <w:p>
            <w:pPr>
              <w:spacing w:before="40" w:after="40"/>
            </w:pPr>
            <w:r>
              <w:rPr>
                <w:rFonts w:ascii="Calibri" w:hAnsi="Calibri"/>
                <w:b/>
                <w:color w:val="FFFFFF"/>
                <w:sz w:val="19"/>
              </w:rPr>
              <w:t>Síntoma / Error</w:t>
            </w:r>
          </w:p>
        </w:tc>
        <w:tc>
          <w:tcPr>
            <w:tcW w:type="dxa" w:w="3312"/>
            <w:shd w:fill="1A110B"/>
          </w:tcPr>
          <w:p>
            <w:pPr>
              <w:spacing w:before="40" w:after="40"/>
            </w:pPr>
            <w:r>
              <w:rPr>
                <w:rFonts w:ascii="Calibri" w:hAnsi="Calibri"/>
                <w:b/>
                <w:color w:val="FFFFFF"/>
                <w:sz w:val="19"/>
              </w:rPr>
              <w:t>Causa Probable</w:t>
            </w:r>
          </w:p>
        </w:tc>
        <w:tc>
          <w:tcPr>
            <w:tcW w:type="dxa" w:w="3312"/>
            <w:shd w:fill="1A110B"/>
          </w:tcPr>
          <w:p>
            <w:pPr>
              <w:spacing w:before="40" w:after="40"/>
            </w:pPr>
            <w:r>
              <w:rPr>
                <w:rFonts w:ascii="Calibri" w:hAnsi="Calibri"/>
                <w:b/>
                <w:color w:val="FFFFFF"/>
                <w:sz w:val="19"/>
              </w:rPr>
              <w:t>Solución Inmediata</w:t>
            </w:r>
          </w:p>
        </w:tc>
      </w:tr>
      <w:tr>
        <w:tc>
          <w:tcPr>
            <w:tcW w:type="dxa" w:w="3312"/>
            <w:shd w:fill="F9F7F5"/>
          </w:tcPr>
          <w:p>
            <w:pPr>
              <w:spacing w:before="40" w:after="40"/>
            </w:pPr>
            <w:r>
              <w:rPr>
                <w:rFonts w:ascii="Calibri" w:hAnsi="Calibri"/>
                <w:sz w:val="19"/>
              </w:rPr>
              <w:t>**"No se pudo conectar con el servidor (:30001)"**</w:t>
            </w:r>
          </w:p>
        </w:tc>
        <w:tc>
          <w:tcPr>
            <w:tcW w:type="dxa" w:w="3312"/>
            <w:shd w:fill="F9F7F5"/>
          </w:tcPr>
          <w:p>
            <w:pPr>
              <w:spacing w:before="40" w:after="40"/>
            </w:pPr>
            <w:r>
              <w:rPr>
                <w:rFonts w:ascii="Calibri" w:hAnsi="Calibri"/>
                <w:sz w:val="19"/>
              </w:rPr>
              <w:t>Security Group de AWS cerrado o IP pública cambió tras reiniciar la máquina EC2.</w:t>
            </w:r>
          </w:p>
        </w:tc>
        <w:tc>
          <w:tcPr>
            <w:tcW w:type="dxa" w:w="3312"/>
            <w:shd w:fill="F9F7F5"/>
          </w:tcPr>
          <w:p>
            <w:pPr>
              <w:spacing w:before="40" w:after="40"/>
            </w:pPr>
            <w:r>
              <w:rPr>
                <w:rFonts w:ascii="Calibri" w:hAnsi="Calibri"/>
                <w:sz w:val="19"/>
              </w:rPr>
              <w:t>Actualiza la IP pública en `.env`, verifica el puerto `30001` en Security Groups y reinicia con `npx expo start -c`.</w:t>
            </w:r>
          </w:p>
        </w:tc>
      </w:tr>
      <w:tr>
        <w:tc>
          <w:tcPr>
            <w:tcW w:type="dxa" w:w="3312"/>
          </w:tcPr>
          <w:p>
            <w:pPr>
              <w:spacing w:before="40" w:after="40"/>
            </w:pPr>
            <w:r>
              <w:rPr>
                <w:rFonts w:ascii="Calibri" w:hAnsi="Calibri"/>
                <w:sz w:val="19"/>
              </w:rPr>
              <w:t>**"Modifiqué el `.env` pero sigue llamando a la IP vieja"**</w:t>
            </w:r>
          </w:p>
        </w:tc>
        <w:tc>
          <w:tcPr>
            <w:tcW w:type="dxa" w:w="3312"/>
          </w:tcPr>
          <w:p>
            <w:pPr>
              <w:spacing w:before="40" w:after="40"/>
            </w:pPr>
            <w:r>
              <w:rPr>
                <w:rFonts w:ascii="Calibri" w:hAnsi="Calibri"/>
                <w:sz w:val="19"/>
              </w:rPr>
              <w:t>Caché activa en Metro Bundler.</w:t>
            </w:r>
          </w:p>
        </w:tc>
        <w:tc>
          <w:tcPr>
            <w:tcW w:type="dxa" w:w="3312"/>
          </w:tcPr>
          <w:p>
            <w:pPr>
              <w:spacing w:before="40" w:after="40"/>
            </w:pPr>
            <w:r>
              <w:rPr>
                <w:rFonts w:ascii="Calibri" w:hAnsi="Calibri"/>
                <w:sz w:val="19"/>
              </w:rPr>
              <w:t>Detén con `Ctrl + C` y ejecuta obligatoriamente `npx expo start -c`.</w:t>
            </w:r>
          </w:p>
        </w:tc>
      </w:tr>
      <w:tr>
        <w:tc>
          <w:tcPr>
            <w:tcW w:type="dxa" w:w="3312"/>
            <w:shd w:fill="F9F7F5"/>
          </w:tcPr>
          <w:p>
            <w:pPr>
              <w:spacing w:before="40" w:after="40"/>
            </w:pPr>
            <w:r>
              <w:rPr>
                <w:rFonts w:ascii="Calibri" w:hAnsi="Calibri"/>
                <w:sz w:val="19"/>
              </w:rPr>
              <w:t>**"Network request failed" en el celular**</w:t>
            </w:r>
          </w:p>
        </w:tc>
        <w:tc>
          <w:tcPr>
            <w:tcW w:type="dxa" w:w="3312"/>
            <w:shd w:fill="F9F7F5"/>
          </w:tcPr>
          <w:p>
            <w:pPr>
              <w:spacing w:before="40" w:after="40"/>
            </w:pPr>
            <w:r>
              <w:rPr>
                <w:rFonts w:ascii="Calibri" w:hAnsi="Calibri"/>
                <w:sz w:val="19"/>
              </w:rPr>
              <w:t>Pusiste `localhost` en el `.env` en vez de la IP pública de AWS.</w:t>
            </w:r>
          </w:p>
        </w:tc>
        <w:tc>
          <w:tcPr>
            <w:tcW w:type="dxa" w:w="3312"/>
            <w:shd w:fill="F9F7F5"/>
          </w:tcPr>
          <w:p>
            <w:pPr>
              <w:spacing w:before="40" w:after="40"/>
            </w:pPr>
            <w:r>
              <w:rPr>
                <w:rFonts w:ascii="Calibri" w:hAnsi="Calibri"/>
                <w:sz w:val="19"/>
              </w:rPr>
              <w:t>Reemplaza `localhost` por la IP pública de AWS en `.env`.</w:t>
            </w:r>
          </w:p>
        </w:tc>
      </w:tr>
    </w:tbl>
    <w:p>
      <w:pPr>
        <w:spacing w:after="120"/>
      </w:pPr>
    </w:p>
    <w:p>
      <w:pPr>
        <w:keepNext/>
        <w:spacing w:before="320" w:after="80"/>
      </w:pPr>
      <w:r>
        <w:rPr>
          <w:rFonts w:ascii="Calibri" w:hAnsi="Calibri"/>
          <w:b/>
          <w:color w:val="10B981"/>
          <w:sz w:val="30"/>
        </w:rPr>
        <w:t>9. Batería de Demostraciones en Vivo de Kubernetes para la Sustentación</w:t>
      </w:r>
    </w:p>
    <w:p>
      <w:pPr>
        <w:spacing w:before="40" w:after="80"/>
      </w:pPr>
      <w:r>
        <w:rPr>
          <w:rFonts w:ascii="Calibri" w:hAnsi="Calibri"/>
          <w:sz w:val="20"/>
        </w:rPr>
        <w:t>Esta sección está diseñada con los comandos exactos y las justificaciones teóricas para cada una de las pruebas que los jurados y evaluadores suelen solicitar en vivo.</w:t>
      </w:r>
    </w:p>
    <w:p>
      <w:pPr>
        <w:keepNext/>
        <w:spacing w:before="240" w:after="60"/>
      </w:pPr>
      <w:r>
        <w:rPr>
          <w:rFonts w:ascii="Calibri" w:hAnsi="Calibri"/>
          <w:b/>
          <w:color w:val="0369A1"/>
          <w:sz w:val="25"/>
        </w:rPr>
        <w:t>9.1. DEMO 1: Auto-Recuperación y Resiliencia (Self-Healing en 2 segundos)</w:t>
      </w:r>
    </w:p>
    <w:p>
      <w:pPr>
        <w:spacing w:before="80" w:after="80"/>
        <w:ind w:left="288"/>
      </w:pPr>
      <w:r>
        <w:rPr>
          <w:rFonts w:ascii="Calibri" w:hAnsi="Calibri"/>
          <w:i/>
          <w:color w:val="78350F"/>
          <w:sz w:val="20"/>
        </w:rPr>
        <w:t>**Qué pide el jurado:** *"Mata el pod del frontend o del backend a ver si el sistema se cae o si Kubernetes lo recupera."*</w:t>
      </w:r>
    </w:p>
    <w:p>
      <w:pPr>
        <w:keepNext/>
        <w:spacing w:before="160" w:after="40"/>
      </w:pPr>
      <w:r>
        <w:rPr>
          <w:rFonts w:ascii="Calibri" w:hAnsi="Calibri"/>
          <w:b/>
          <w:color w:val="92400E"/>
          <w:sz w:val="22"/>
        </w:rPr>
        <w:t>Comando a ejecutar en vivo:</w:t>
      </w:r>
    </w:p>
    <w:p>
      <w:pPr>
        <w:spacing w:before="80" w:after="120"/>
        <w:ind w:left="288"/>
      </w:pPr>
      <w:r>
        <w:rPr>
          <w:rFonts w:ascii="Consolas" w:hAnsi="Consolas"/>
          <w:color w:val="1E293B"/>
          <w:sz w:val="19"/>
        </w:rPr>
        <w:t># 1. En una terminal, deja observando los pods en tiempo real:</w:t>
        <w:br/>
        <w:t>kubectl get pods -n agropacayales-namespace -w</w:t>
        <w:br/>
        <w:br/>
        <w:t># 2. En otra terminal, elimina intencionalmente el pod del backend:</w:t>
        <w:br/>
        <w:t>kubectl delete pod -l app=backend-transaccional -n agropacayales-namespace</w:t>
      </w:r>
    </w:p>
    <w:p>
      <w:pPr>
        <w:keepNext/>
        <w:spacing w:before="160" w:after="40"/>
      </w:pPr>
      <w:r>
        <w:rPr>
          <w:rFonts w:ascii="Calibri" w:hAnsi="Calibri"/>
          <w:b/>
          <w:color w:val="92400E"/>
          <w:sz w:val="22"/>
        </w:rPr>
        <w:t>Qué observarás en la pantalla:</w:t>
      </w:r>
    </w:p>
    <w:p>
      <w:pPr>
        <w:spacing w:before="40" w:after="80"/>
      </w:pPr>
      <w:r>
        <w:rPr>
          <w:rFonts w:ascii="Calibri" w:hAnsi="Calibri"/>
          <w:sz w:val="20"/>
        </w:rPr>
        <w:t>El pod anterior entra en estado Terminating, e instantáneamente (en menos de 1 segundo) Kubernetes crea un nuevo pod con otro identificador en estado Pending ➔ ContainerCreating ➔ Running.</w:t>
      </w:r>
    </w:p>
    <w:p>
      <w:pPr>
        <w:keepNext/>
        <w:spacing w:before="160" w:after="40"/>
      </w:pPr>
      <w:r>
        <w:rPr>
          <w:rFonts w:ascii="Calibri" w:hAnsi="Calibri"/>
          <w:b/>
          <w:color w:val="92400E"/>
          <w:sz w:val="22"/>
        </w:rPr>
        <w:t>Qué explicar al jurado:</w:t>
      </w:r>
    </w:p>
    <w:p>
      <w:pPr>
        <w:spacing w:before="80" w:after="80"/>
        <w:ind w:left="288"/>
      </w:pPr>
      <w:r>
        <w:rPr>
          <w:rFonts w:ascii="Calibri" w:hAnsi="Calibri"/>
          <w:i/>
          <w:color w:val="78350F"/>
          <w:sz w:val="20"/>
        </w:rPr>
        <w:t>*"El controlador de ReplicaSet de Kubernetes vigila continuamente la brecha entre el estado deseado (replicas: 1) y el estado real del clúster. Al detectar la muerte del pod, el bucle de reconciliación programa automáticamente un pod de reemplazo en el nodo asignado sin que el usuario experimente indisponibilidad del servicio."*</w:t>
      </w:r>
    </w:p>
    <w:p>
      <w:pPr>
        <w:keepNext/>
        <w:spacing w:before="240" w:after="60"/>
      </w:pPr>
      <w:r>
        <w:rPr>
          <w:rFonts w:ascii="Calibri" w:hAnsi="Calibri"/>
          <w:b/>
          <w:color w:val="0369A1"/>
          <w:sz w:val="25"/>
        </w:rPr>
        <w:t>9.2. DEMO 2: Escalabilidad Horizontal en Caliente (HPA / Pod Replica Scaling)</w:t>
      </w:r>
    </w:p>
    <w:p>
      <w:pPr>
        <w:spacing w:before="80" w:after="80"/>
        <w:ind w:left="288"/>
      </w:pPr>
      <w:r>
        <w:rPr>
          <w:rFonts w:ascii="Calibri" w:hAnsi="Calibri"/>
          <w:i/>
          <w:color w:val="78350F"/>
          <w:sz w:val="20"/>
        </w:rPr>
        <w:t>**Qué pide el jurado:** *"Imaginen que estamos en plena campaña de cosecha y entran 5,000 operarios a registrar datos. Escalemos el backend para soportar la carga."*</w:t>
      </w:r>
    </w:p>
    <w:p>
      <w:pPr>
        <w:keepNext/>
        <w:spacing w:before="160" w:after="40"/>
      </w:pPr>
      <w:r>
        <w:rPr>
          <w:rFonts w:ascii="Calibri" w:hAnsi="Calibri"/>
          <w:b/>
          <w:color w:val="92400E"/>
          <w:sz w:val="22"/>
        </w:rPr>
        <w:t>Comando a ejecutar en vivo:</w:t>
      </w:r>
    </w:p>
    <w:p>
      <w:pPr>
        <w:spacing w:before="80" w:after="120"/>
        <w:ind w:left="288"/>
      </w:pPr>
      <w:r>
        <w:rPr>
          <w:rFonts w:ascii="Consolas" w:hAnsi="Consolas"/>
          <w:color w:val="1E293B"/>
          <w:sz w:val="19"/>
        </w:rPr>
        <w:t># 1. Escalar el backend de 1 a 3 réplicas en caliente:</w:t>
        <w:br/>
        <w:t>kubectl scale deployment backend-transaccional --replicas=3 -n agropacayales-namespace</w:t>
        <w:br/>
        <w:br/>
        <w:t># 2. Verificar que ahora hay 3 pods corriendo en paralelo:</w:t>
        <w:br/>
        <w:t>kubectl get pods -n agropacayales-namespace -o wide</w:t>
      </w:r>
    </w:p>
    <w:p>
      <w:pPr>
        <w:keepNext/>
        <w:spacing w:before="160" w:after="40"/>
      </w:pPr>
      <w:r>
        <w:rPr>
          <w:rFonts w:ascii="Calibri" w:hAnsi="Calibri"/>
          <w:b/>
          <w:color w:val="92400E"/>
          <w:sz w:val="22"/>
        </w:rPr>
        <w:t>Qué observarás:</w:t>
      </w:r>
    </w:p>
    <w:p>
      <w:pPr>
        <w:spacing w:before="40" w:after="80"/>
      </w:pPr>
      <w:r>
        <w:rPr>
          <w:rFonts w:ascii="Calibri" w:hAnsi="Calibri"/>
          <w:sz w:val="20"/>
        </w:rPr>
        <w:t>Verás aparecer backend-transaccional-xxxx-1, backend-transaccional-xxxx-2 y backend-transaccional-xxxx-3, todos en estado Running.</w:t>
      </w:r>
    </w:p>
    <w:p>
      <w:pPr>
        <w:keepNext/>
        <w:spacing w:before="160" w:after="40"/>
      </w:pPr>
      <w:r>
        <w:rPr>
          <w:rFonts w:ascii="Calibri" w:hAnsi="Calibri"/>
          <w:b/>
          <w:color w:val="92400E"/>
          <w:sz w:val="22"/>
        </w:rPr>
        <w:t>Qué explicar al jurado:</w:t>
      </w:r>
    </w:p>
    <w:p>
      <w:pPr>
        <w:spacing w:before="80" w:after="80"/>
        <w:ind w:left="288"/>
      </w:pPr>
      <w:r>
        <w:rPr>
          <w:rFonts w:ascii="Calibri" w:hAnsi="Calibri"/>
          <w:i/>
          <w:color w:val="78350F"/>
          <w:sz w:val="20"/>
        </w:rPr>
        <w:t>*"El Service `backend-transaccional` en el puerto `8081` actúa como un balanceador de carga interno L4 (iptables/IPVS). Las peticiones provenientes del Frontend o de la App Móvil se distribuyen mediante Round-Robin entre los 3 pods reactivos, triplicando la capacidad de atención en milisegundos."*</w:t>
      </w:r>
    </w:p>
    <w:p>
      <w:pPr>
        <w:keepNext/>
        <w:spacing w:before="160" w:after="40"/>
      </w:pPr>
      <w:r>
        <w:rPr>
          <w:rFonts w:ascii="Calibri" w:hAnsi="Calibri"/>
          <w:b/>
          <w:color w:val="92400E"/>
          <w:sz w:val="22"/>
        </w:rPr>
        <w:t>Comando para volver a 1 réplica al culminar la prueba:</w:t>
      </w:r>
    </w:p>
    <w:p>
      <w:pPr>
        <w:spacing w:before="80" w:after="120"/>
        <w:ind w:left="288"/>
      </w:pPr>
      <w:r>
        <w:rPr>
          <w:rFonts w:ascii="Consolas" w:hAnsi="Consolas"/>
          <w:color w:val="1E293B"/>
          <w:sz w:val="19"/>
        </w:rPr>
        <w:t>kubectl scale deployment backend-transaccional --replicas=1 -n agropacayales-namespace</w:t>
      </w:r>
    </w:p>
    <w:p>
      <w:pPr>
        <w:keepNext/>
        <w:spacing w:before="240" w:after="60"/>
      </w:pPr>
      <w:r>
        <w:rPr>
          <w:rFonts w:ascii="Calibri" w:hAnsi="Calibri"/>
          <w:b/>
          <w:color w:val="0369A1"/>
          <w:sz w:val="25"/>
        </w:rPr>
        <w:t>9.3. DEMO 3: Despliegue Continuo Sin Caídas (Zero-Downtime Rolling Update)</w:t>
      </w:r>
    </w:p>
    <w:p>
      <w:pPr>
        <w:spacing w:before="80" w:after="80"/>
        <w:ind w:left="288"/>
      </w:pPr>
      <w:r>
        <w:rPr>
          <w:rFonts w:ascii="Calibri" w:hAnsi="Calibri"/>
          <w:i/>
          <w:color w:val="78350F"/>
          <w:sz w:val="20"/>
        </w:rPr>
        <w:t>**Qué pide el jurado:** *"¿Cómo actualizan el software a una nueva versión sin apagar el clúster ni botar a los usuarios conectados?"*</w:t>
      </w:r>
    </w:p>
    <w:p>
      <w:pPr>
        <w:keepNext/>
        <w:spacing w:before="160" w:after="40"/>
      </w:pPr>
      <w:r>
        <w:rPr>
          <w:rFonts w:ascii="Calibri" w:hAnsi="Calibri"/>
          <w:b/>
          <w:color w:val="92400E"/>
          <w:sz w:val="22"/>
        </w:rPr>
        <w:t>Comando a ejecutar en vivo:</w:t>
      </w:r>
    </w:p>
    <w:p>
      <w:pPr>
        <w:spacing w:before="80" w:after="120"/>
        <w:ind w:left="288"/>
      </w:pPr>
      <w:r>
        <w:rPr>
          <w:rFonts w:ascii="Consolas" w:hAnsi="Consolas"/>
          <w:color w:val="1E293B"/>
          <w:sz w:val="19"/>
        </w:rPr>
        <w:t># Ejecutar actualización continua de la imagen del frontend</w:t>
        <w:br/>
        <w:t>kubectl rollout restart deployment/frontend -n agropacayales-namespace</w:t>
        <w:br/>
        <w:br/>
        <w:t># Ver el progreso de la transición</w:t>
        <w:br/>
        <w:t>kubectl rollout status deployment/frontend -n agropacayales-namespace</w:t>
      </w:r>
    </w:p>
    <w:p>
      <w:pPr>
        <w:keepNext/>
        <w:spacing w:before="160" w:after="40"/>
      </w:pPr>
      <w:r>
        <w:rPr>
          <w:rFonts w:ascii="Calibri" w:hAnsi="Calibri"/>
          <w:b/>
          <w:color w:val="92400E"/>
          <w:sz w:val="22"/>
        </w:rPr>
        <w:t>Qué explicar al jurado:</w:t>
      </w:r>
    </w:p>
    <w:p>
      <w:pPr>
        <w:spacing w:before="80" w:after="80"/>
        <w:ind w:left="288"/>
      </w:pPr>
      <w:r>
        <w:rPr>
          <w:rFonts w:ascii="Calibri" w:hAnsi="Calibri"/>
          <w:i/>
          <w:color w:val="78350F"/>
          <w:sz w:val="20"/>
        </w:rPr>
        <w:t>*"Kubernetes utiliza la estrategia RollingUpdate. Primero levanta el contenedor con la nueva versión, ejecuta los chequeos de salud (Readiness Probe), y solo cuando el nuevo contenedor está 100% listo para recibir tráfico, drena y finaliza el pod antiguo. El usuario en el navegador nunca recibe un error 502 o 504."*</w:t>
      </w:r>
    </w:p>
    <w:p>
      <w:pPr>
        <w:keepNext/>
        <w:spacing w:before="240" w:after="60"/>
      </w:pPr>
      <w:r>
        <w:rPr>
          <w:rFonts w:ascii="Calibri" w:hAnsi="Calibri"/>
          <w:b/>
          <w:color w:val="0369A1"/>
          <w:sz w:val="25"/>
        </w:rPr>
        <w:t>9.4. DEMO 4: Asignación Física de Cargas (NodeSelector &amp; Aislamiento Multi-Nodo)</w:t>
      </w:r>
    </w:p>
    <w:p>
      <w:pPr>
        <w:spacing w:before="80" w:after="80"/>
        <w:ind w:left="288"/>
      </w:pPr>
      <w:r>
        <w:rPr>
          <w:rFonts w:ascii="Calibri" w:hAnsi="Calibri"/>
          <w:i/>
          <w:color w:val="78350F"/>
          <w:sz w:val="20"/>
        </w:rPr>
        <w:t>**Qué pide el jurado:** *"Demuéstrenme que los pods están distribuidos en servidores físicos distintos y no todos amontonados en la misma máquina."*</w:t>
      </w:r>
    </w:p>
    <w:p>
      <w:pPr>
        <w:keepNext/>
        <w:spacing w:before="160" w:after="40"/>
      </w:pPr>
      <w:r>
        <w:rPr>
          <w:rFonts w:ascii="Calibri" w:hAnsi="Calibri"/>
          <w:b/>
          <w:color w:val="92400E"/>
          <w:sz w:val="22"/>
        </w:rPr>
        <w:t>Comando a ejecutar en vivo:</w:t>
      </w:r>
    </w:p>
    <w:p>
      <w:pPr>
        <w:spacing w:before="80" w:after="120"/>
        <w:ind w:left="288"/>
      </w:pPr>
      <w:r>
        <w:rPr>
          <w:rFonts w:ascii="Consolas" w:hAnsi="Consolas"/>
          <w:color w:val="1E293B"/>
          <w:sz w:val="19"/>
        </w:rPr>
        <w:t>kubectl get pods -n agropacayales-namespace -o wide</w:t>
      </w:r>
    </w:p>
    <w:p>
      <w:pPr>
        <w:keepNext/>
        <w:spacing w:before="160" w:after="40"/>
      </w:pPr>
      <w:r>
        <w:rPr>
          <w:rFonts w:ascii="Calibri" w:hAnsi="Calibri"/>
          <w:b/>
          <w:color w:val="92400E"/>
          <w:sz w:val="22"/>
        </w:rPr>
        <w:t>Qué mostrar en la columna `NODE`:</w:t>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fill="1A110B"/>
          </w:tcPr>
          <w:p>
            <w:pPr>
              <w:spacing w:before="40" w:after="40"/>
            </w:pPr>
            <w:r>
              <w:rPr>
                <w:rFonts w:ascii="Calibri" w:hAnsi="Calibri"/>
                <w:b/>
                <w:color w:val="FFFFFF"/>
                <w:sz w:val="19"/>
              </w:rPr>
              <w:t>POD</w:t>
            </w:r>
          </w:p>
        </w:tc>
        <w:tc>
          <w:tcPr>
            <w:tcW w:type="dxa" w:w="2484"/>
            <w:shd w:fill="1A110B"/>
          </w:tcPr>
          <w:p>
            <w:pPr>
              <w:spacing w:before="40" w:after="40"/>
            </w:pPr>
            <w:r>
              <w:rPr>
                <w:rFonts w:ascii="Calibri" w:hAnsi="Calibri"/>
                <w:b/>
                <w:color w:val="FFFFFF"/>
                <w:sz w:val="19"/>
              </w:rPr>
              <w:t>STATUS</w:t>
            </w:r>
          </w:p>
        </w:tc>
        <w:tc>
          <w:tcPr>
            <w:tcW w:type="dxa" w:w="2484"/>
            <w:shd w:fill="1A110B"/>
          </w:tcPr>
          <w:p>
            <w:pPr>
              <w:spacing w:before="40" w:after="40"/>
            </w:pPr>
            <w:r>
              <w:rPr>
                <w:rFonts w:ascii="Calibri" w:hAnsi="Calibri"/>
                <w:b/>
                <w:color w:val="FFFFFF"/>
                <w:sz w:val="19"/>
              </w:rPr>
              <w:t>IP INTERNA POD</w:t>
            </w:r>
          </w:p>
        </w:tc>
        <w:tc>
          <w:tcPr>
            <w:tcW w:type="dxa" w:w="2484"/>
            <w:shd w:fill="1A110B"/>
          </w:tcPr>
          <w:p>
            <w:pPr>
              <w:spacing w:before="40" w:after="40"/>
            </w:pPr>
            <w:r>
              <w:rPr>
                <w:rFonts w:ascii="Calibri" w:hAnsi="Calibri"/>
                <w:b/>
                <w:color w:val="FFFFFF"/>
                <w:sz w:val="19"/>
              </w:rPr>
              <w:t>NODO FÍSICO ASIGNADO</w:t>
            </w:r>
          </w:p>
        </w:tc>
      </w:tr>
      <w:tr>
        <w:tc>
          <w:tcPr>
            <w:tcW w:type="dxa" w:w="2484"/>
            <w:shd w:fill="F9F7F5"/>
          </w:tcPr>
          <w:p>
            <w:pPr>
              <w:spacing w:before="40" w:after="40"/>
            </w:pPr>
            <w:r>
              <w:rPr>
                <w:rFonts w:ascii="Calibri" w:hAnsi="Calibri"/>
                <w:sz w:val="19"/>
              </w:rPr>
              <w:t>`frontend-xxxxx`</w:t>
            </w:r>
          </w:p>
        </w:tc>
        <w:tc>
          <w:tcPr>
            <w:tcW w:type="dxa" w:w="2484"/>
            <w:shd w:fill="F9F7F5"/>
          </w:tcPr>
          <w:p>
            <w:pPr>
              <w:spacing w:before="40" w:after="40"/>
            </w:pPr>
            <w:r>
              <w:rPr>
                <w:rFonts w:ascii="Calibri" w:hAnsi="Calibri"/>
                <w:sz w:val="19"/>
              </w:rPr>
              <w:t>`Running`</w:t>
            </w:r>
          </w:p>
        </w:tc>
        <w:tc>
          <w:tcPr>
            <w:tcW w:type="dxa" w:w="2484"/>
            <w:shd w:fill="F9F7F5"/>
          </w:tcPr>
          <w:p>
            <w:pPr>
              <w:spacing w:before="40" w:after="40"/>
            </w:pPr>
            <w:r>
              <w:rPr>
                <w:rFonts w:ascii="Calibri" w:hAnsi="Calibri"/>
                <w:sz w:val="19"/>
              </w:rPr>
              <w:t>`10.42.1.X`</w:t>
            </w:r>
          </w:p>
        </w:tc>
        <w:tc>
          <w:tcPr>
            <w:tcW w:type="dxa" w:w="2484"/>
            <w:shd w:fill="F9F7F5"/>
          </w:tcPr>
          <w:p>
            <w:pPr>
              <w:spacing w:before="40" w:after="40"/>
            </w:pPr>
            <w:r>
              <w:rPr>
                <w:rFonts w:ascii="Calibri" w:hAnsi="Calibri"/>
                <w:sz w:val="19"/>
              </w:rPr>
              <w:t>**`k8s-node-frontend`**</w:t>
            </w:r>
          </w:p>
        </w:tc>
      </w:tr>
      <w:tr>
        <w:tc>
          <w:tcPr>
            <w:tcW w:type="dxa" w:w="2484"/>
          </w:tcPr>
          <w:p>
            <w:pPr>
              <w:spacing w:before="40" w:after="40"/>
            </w:pPr>
            <w:r>
              <w:rPr>
                <w:rFonts w:ascii="Calibri" w:hAnsi="Calibri"/>
                <w:sz w:val="19"/>
              </w:rPr>
              <w:t>`backend-transaccional-xxxxx`</w:t>
            </w:r>
          </w:p>
        </w:tc>
        <w:tc>
          <w:tcPr>
            <w:tcW w:type="dxa" w:w="2484"/>
          </w:tcPr>
          <w:p>
            <w:pPr>
              <w:spacing w:before="40" w:after="40"/>
            </w:pPr>
            <w:r>
              <w:rPr>
                <w:rFonts w:ascii="Calibri" w:hAnsi="Calibri"/>
                <w:sz w:val="19"/>
              </w:rPr>
              <w:t>`Running`</w:t>
            </w:r>
          </w:p>
        </w:tc>
        <w:tc>
          <w:tcPr>
            <w:tcW w:type="dxa" w:w="2484"/>
          </w:tcPr>
          <w:p>
            <w:pPr>
              <w:spacing w:before="40" w:after="40"/>
            </w:pPr>
            <w:r>
              <w:rPr>
                <w:rFonts w:ascii="Calibri" w:hAnsi="Calibri"/>
                <w:sz w:val="19"/>
              </w:rPr>
              <w:t>`10.42.2.X`</w:t>
            </w:r>
          </w:p>
        </w:tc>
        <w:tc>
          <w:tcPr>
            <w:tcW w:type="dxa" w:w="2484"/>
          </w:tcPr>
          <w:p>
            <w:pPr>
              <w:spacing w:before="40" w:after="40"/>
            </w:pPr>
            <w:r>
              <w:rPr>
                <w:rFonts w:ascii="Calibri" w:hAnsi="Calibri"/>
                <w:sz w:val="19"/>
              </w:rPr>
              <w:t>**`k8s-node-backend`**</w:t>
            </w:r>
          </w:p>
        </w:tc>
      </w:tr>
      <w:tr>
        <w:tc>
          <w:tcPr>
            <w:tcW w:type="dxa" w:w="2484"/>
            <w:shd w:fill="F9F7F5"/>
          </w:tcPr>
          <w:p>
            <w:pPr>
              <w:spacing w:before="40" w:after="40"/>
            </w:pPr>
            <w:r>
              <w:rPr>
                <w:rFonts w:ascii="Calibri" w:hAnsi="Calibri"/>
                <w:sz w:val="19"/>
              </w:rPr>
              <w:t>`backend-analitico-xxxxx`</w:t>
            </w:r>
          </w:p>
        </w:tc>
        <w:tc>
          <w:tcPr>
            <w:tcW w:type="dxa" w:w="2484"/>
            <w:shd w:fill="F9F7F5"/>
          </w:tcPr>
          <w:p>
            <w:pPr>
              <w:spacing w:before="40" w:after="40"/>
            </w:pPr>
            <w:r>
              <w:rPr>
                <w:rFonts w:ascii="Calibri" w:hAnsi="Calibri"/>
                <w:sz w:val="19"/>
              </w:rPr>
              <w:t>`Running`</w:t>
            </w:r>
          </w:p>
        </w:tc>
        <w:tc>
          <w:tcPr>
            <w:tcW w:type="dxa" w:w="2484"/>
            <w:shd w:fill="F9F7F5"/>
          </w:tcPr>
          <w:p>
            <w:pPr>
              <w:spacing w:before="40" w:after="40"/>
            </w:pPr>
            <w:r>
              <w:rPr>
                <w:rFonts w:ascii="Calibri" w:hAnsi="Calibri"/>
                <w:sz w:val="19"/>
              </w:rPr>
              <w:t>`10.42.3.X`</w:t>
            </w:r>
          </w:p>
        </w:tc>
        <w:tc>
          <w:tcPr>
            <w:tcW w:type="dxa" w:w="2484"/>
            <w:shd w:fill="F9F7F5"/>
          </w:tcPr>
          <w:p>
            <w:pPr>
              <w:spacing w:before="40" w:after="40"/>
            </w:pPr>
            <w:r>
              <w:rPr>
                <w:rFonts w:ascii="Calibri" w:hAnsi="Calibri"/>
                <w:sz w:val="19"/>
              </w:rPr>
              <w:t>**`k8s-node-backendAnalitico`**</w:t>
            </w:r>
          </w:p>
        </w:tc>
      </w:tr>
    </w:tbl>
    <w:p>
      <w:pPr>
        <w:spacing w:after="120"/>
      </w:pPr>
    </w:p>
    <w:p>
      <w:pPr>
        <w:keepNext/>
        <w:spacing w:before="160" w:after="40"/>
      </w:pPr>
      <w:r>
        <w:rPr>
          <w:rFonts w:ascii="Calibri" w:hAnsi="Calibri"/>
          <w:b/>
          <w:color w:val="92400E"/>
          <w:sz w:val="22"/>
        </w:rPr>
        <w:t>Qué explicar al jurado:</w:t>
      </w:r>
    </w:p>
    <w:p>
      <w:pPr>
        <w:spacing w:before="80" w:after="80"/>
        <w:ind w:left="288"/>
      </w:pPr>
      <w:r>
        <w:rPr>
          <w:rFonts w:ascii="Calibri" w:hAnsi="Calibri"/>
          <w:i/>
          <w:color w:val="78350F"/>
          <w:sz w:val="20"/>
        </w:rPr>
        <w:t>*"Cada Deployment tiene configurado un bloque `nodeSelector` estricto (`role: frontend`, `role: backend1`, `role: backend2`). Esto garantiza aislamiento de fallos: si el backend analítico consume alta CPU ejecutando cálculos de Pandas, el frontend y las transacciones de campo en Spring Boot permanecen completamente aisladas y fluidas en sus respectivos servidores dedicados."*</w:t>
      </w:r>
    </w:p>
    <w:p>
      <w:pPr>
        <w:keepNext/>
        <w:spacing w:before="240" w:after="60"/>
      </w:pPr>
      <w:r>
        <w:rPr>
          <w:rFonts w:ascii="Calibri" w:hAnsi="Calibri"/>
          <w:b/>
          <w:color w:val="0369A1"/>
          <w:sz w:val="25"/>
        </w:rPr>
        <w:t>9.5. DEMO 5: Service Discovery y DNS Interno de Kubernetes (CoreDNS)</w:t>
      </w:r>
    </w:p>
    <w:p>
      <w:pPr>
        <w:spacing w:before="80" w:after="80"/>
        <w:ind w:left="288"/>
      </w:pPr>
      <w:r>
        <w:rPr>
          <w:rFonts w:ascii="Calibri" w:hAnsi="Calibri"/>
          <w:i/>
          <w:color w:val="78350F"/>
          <w:sz w:val="20"/>
        </w:rPr>
        <w:t>**Qué pide el jurado:** *"¿Cómo se comunican el frontend y los dos backends si no usan IPs públicas entre ellos?"*</w:t>
      </w:r>
    </w:p>
    <w:p>
      <w:pPr>
        <w:keepNext/>
        <w:spacing w:before="160" w:after="40"/>
      </w:pPr>
      <w:r>
        <w:rPr>
          <w:rFonts w:ascii="Calibri" w:hAnsi="Calibri"/>
          <w:b/>
          <w:color w:val="92400E"/>
          <w:sz w:val="22"/>
        </w:rPr>
        <w:t>Comando a ejecutar en vivo:</w:t>
      </w:r>
    </w:p>
    <w:p>
      <w:pPr>
        <w:spacing w:before="80" w:after="120"/>
        <w:ind w:left="288"/>
      </w:pPr>
      <w:r>
        <w:rPr>
          <w:rFonts w:ascii="Consolas" w:hAnsi="Consolas"/>
          <w:color w:val="1E293B"/>
          <w:sz w:val="19"/>
        </w:rPr>
        <w:t># Probar llamada interna desde el pod del Frontend hacia el Backend 1 usando su nombre DNS:</w:t>
        <w:br/>
        <w:t>kubectl exec -it deployment/frontend -n agropacayales-namespace -- wget -qO- http://backend-transaccional:8081/api/parcelas</w:t>
        <w:br/>
        <w:br/>
        <w:t># Probar llamada interna desde el Backend 1 hacia el Backend 2:</w:t>
        <w:br/>
        <w:t>kubectl exec -it deployment/backend-transaccional -n agropacayales-namespace -- wget -qO- http://backend-analitico:5000/api/v1/analytics/cultivo/1/metrics</w:t>
      </w:r>
    </w:p>
    <w:p>
      <w:pPr>
        <w:keepNext/>
        <w:spacing w:before="160" w:after="40"/>
      </w:pPr>
      <w:r>
        <w:rPr>
          <w:rFonts w:ascii="Calibri" w:hAnsi="Calibri"/>
          <w:b/>
          <w:color w:val="92400E"/>
          <w:sz w:val="22"/>
        </w:rPr>
        <w:t>Qué explicar al jurado:</w:t>
      </w:r>
    </w:p>
    <w:p>
      <w:pPr>
        <w:spacing w:before="80" w:after="80"/>
        <w:ind w:left="288"/>
      </w:pPr>
      <w:r>
        <w:rPr>
          <w:rFonts w:ascii="Calibri" w:hAnsi="Calibri"/>
          <w:i/>
          <w:color w:val="78350F"/>
          <w:sz w:val="20"/>
        </w:rPr>
        <w:t>*"Kubernetes cuenta con CoreDNS integrado. Cada Service genera una entrada DNS privada (ej: `backend-transaccional.agropacayales-namespace.svc.cluster.local`). Los microservicios se descubren y comunican internamente a través de la red overlay de Flannel sin exponer puertos a internet, maximizando la seguridad."*</w:t>
      </w:r>
    </w:p>
    <w:p>
      <w:pPr>
        <w:keepNext/>
        <w:spacing w:before="240" w:after="60"/>
      </w:pPr>
      <w:r>
        <w:rPr>
          <w:rFonts w:ascii="Calibri" w:hAnsi="Calibri"/>
          <w:b/>
          <w:color w:val="0369A1"/>
          <w:sz w:val="25"/>
        </w:rPr>
        <w:t>9.6. DEMO 6: Seguridad y Desacoplamiento (ConfigMaps &amp; Secrets en Base64)</w:t>
      </w:r>
    </w:p>
    <w:p>
      <w:pPr>
        <w:spacing w:before="80" w:after="80"/>
        <w:ind w:left="288"/>
      </w:pPr>
      <w:r>
        <w:rPr>
          <w:rFonts w:ascii="Calibri" w:hAnsi="Calibri"/>
          <w:i/>
          <w:color w:val="78350F"/>
          <w:sz w:val="20"/>
        </w:rPr>
        <w:t>**Qué pide el jurado:** *"¿Dónde están guardadas las claves de base de datos? ¿Están quemadas en el código fuente?"*</w:t>
      </w:r>
    </w:p>
    <w:p>
      <w:pPr>
        <w:keepNext/>
        <w:spacing w:before="160" w:after="40"/>
      </w:pPr>
      <w:r>
        <w:rPr>
          <w:rFonts w:ascii="Calibri" w:hAnsi="Calibri"/>
          <w:b/>
          <w:color w:val="92400E"/>
          <w:sz w:val="22"/>
        </w:rPr>
        <w:t>Comando a ejecutar en vivo:</w:t>
      </w:r>
    </w:p>
    <w:p>
      <w:pPr>
        <w:spacing w:before="80" w:after="120"/>
        <w:ind w:left="288"/>
      </w:pPr>
      <w:r>
        <w:rPr>
          <w:rFonts w:ascii="Consolas" w:hAnsi="Consolas"/>
          <w:color w:val="1E293B"/>
          <w:sz w:val="19"/>
        </w:rPr>
        <w:t># 1. Ver la configuración no sensible (ConfigMap):</w:t>
        <w:br/>
        <w:t>kubectl get configmap agropacayales-configmap -n agropacayales-namespace -o yaml</w:t>
        <w:br/>
        <w:br/>
        <w:t># 2. Ver el Secret protegido (valores cifrados):</w:t>
        <w:br/>
        <w:t>kubectl get secret agropacayales-secret -n agropacayales-namespace -o yaml</w:t>
        <w:br/>
        <w:br/>
        <w:t># 3. Demostrar la decodificación en vivo para auditoría:</w:t>
        <w:br/>
        <w:t>kubectl get secret agropacayales-secret -n agropacayales-namespace -o jsonpath="{.data.SQL_PASSWORD}" | base64 --decode</w:t>
        <w:br/>
        <w:t>echo ""</w:t>
      </w:r>
    </w:p>
    <w:p>
      <w:pPr>
        <w:keepNext/>
        <w:spacing w:before="160" w:after="40"/>
      </w:pPr>
      <w:r>
        <w:rPr>
          <w:rFonts w:ascii="Calibri" w:hAnsi="Calibri"/>
          <w:b/>
          <w:color w:val="92400E"/>
          <w:sz w:val="22"/>
        </w:rPr>
        <w:t>Qué explicar al jurado:</w:t>
      </w:r>
    </w:p>
    <w:p>
      <w:pPr>
        <w:spacing w:before="80" w:after="80"/>
        <w:ind w:left="288"/>
      </w:pPr>
      <w:r>
        <w:rPr>
          <w:rFonts w:ascii="Calibri" w:hAnsi="Calibri"/>
          <w:i/>
          <w:color w:val="78350F"/>
          <w:sz w:val="20"/>
        </w:rPr>
        <w:t>*"Cumplimos con el principio de Twelve-Factor App (III. Configuración). El código fuente y las imágenes de Docker son 100% inmutables y agnósticas. Las credenciales y cadenas de conexión se inyectan en tiempo de ejecución desde Secrets de Kubernetes montados como variables de entorno seguras en memoria."*</w:t>
      </w:r>
    </w:p>
    <w:p>
      <w:pPr>
        <w:keepNext/>
        <w:spacing w:before="240" w:after="60"/>
      </w:pPr>
      <w:r>
        <w:rPr>
          <w:rFonts w:ascii="Calibri" w:hAnsi="Calibri"/>
          <w:b/>
          <w:color w:val="0369A1"/>
          <w:sz w:val="25"/>
        </w:rPr>
        <w:t>9.7. DEMO 7: Trazabilidad y Logs en Streaming en Tiempo Real</w:t>
      </w:r>
    </w:p>
    <w:p>
      <w:pPr>
        <w:spacing w:before="80" w:after="80"/>
        <w:ind w:left="288"/>
      </w:pPr>
      <w:r>
        <w:rPr>
          <w:rFonts w:ascii="Calibri" w:hAnsi="Calibri"/>
          <w:i/>
          <w:color w:val="78350F"/>
          <w:sz w:val="20"/>
        </w:rPr>
        <w:t>**Qué pide el jurado:** *"Hagan una operación en la app móvil o en la web y muéstrenme los logs del servidor procesándola en vivo."*</w:t>
      </w:r>
    </w:p>
    <w:p>
      <w:pPr>
        <w:keepNext/>
        <w:spacing w:before="160" w:after="40"/>
      </w:pPr>
      <w:r>
        <w:rPr>
          <w:rFonts w:ascii="Calibri" w:hAnsi="Calibri"/>
          <w:b/>
          <w:color w:val="92400E"/>
          <w:sz w:val="22"/>
        </w:rPr>
        <w:t>Comando a ejecutar en vivo:</w:t>
      </w:r>
    </w:p>
    <w:p>
      <w:pPr>
        <w:spacing w:before="80" w:after="120"/>
        <w:ind w:left="288"/>
      </w:pPr>
      <w:r>
        <w:rPr>
          <w:rFonts w:ascii="Consolas" w:hAnsi="Consolas"/>
          <w:color w:val="1E293B"/>
          <w:sz w:val="19"/>
        </w:rPr>
        <w:t># Ver streaming de logs del Backend 1 (Spring Boot WebFlux):</w:t>
        <w:br/>
        <w:t>kubectl logs -f deployment/backend-transaccional -n agropacayales-namespace --tail=50</w:t>
        <w:br/>
        <w:br/>
        <w:t># Ver streaming de logs del Backend 2 (Flask Analítico):</w:t>
        <w:br/>
        <w:t>kubectl logs -f deployment/backend-analitico -n agropacayales-namespace --tail=50</w:t>
        <w:br/>
        <w:br/>
        <w:t># Ver peticiones Nginx en el Frontend:</w:t>
        <w:br/>
        <w:t>kubectl logs -f deployment/frontend -n agropacayales-namespace --tail=50</w:t>
      </w:r>
    </w:p>
    <w:p>
      <w:pPr>
        <w:keepNext/>
        <w:spacing w:before="240" w:after="60"/>
      </w:pPr>
      <w:r>
        <w:rPr>
          <w:rFonts w:ascii="Calibri" w:hAnsi="Calibri"/>
          <w:b/>
          <w:color w:val="0369A1"/>
          <w:sz w:val="25"/>
        </w:rPr>
        <w:t>9.8. DEMO 8: Simulación de Caída de un Servidor Worker en AWS</w:t>
      </w:r>
    </w:p>
    <w:p>
      <w:pPr>
        <w:spacing w:before="80" w:after="80"/>
        <w:ind w:left="288"/>
      </w:pPr>
      <w:r>
        <w:rPr>
          <w:rFonts w:ascii="Calibri" w:hAnsi="Calibri"/>
          <w:i/>
          <w:color w:val="78350F"/>
          <w:sz w:val="20"/>
        </w:rPr>
        <w:t>**Qué pide el jurado:** *"¿Qué ocurre si un servidor físico de AWS se apaga o sufre un fallo de hardware?"*</w:t>
      </w:r>
    </w:p>
    <w:p>
      <w:pPr>
        <w:keepNext/>
        <w:spacing w:before="160" w:after="40"/>
      </w:pPr>
      <w:r>
        <w:rPr>
          <w:rFonts w:ascii="Calibri" w:hAnsi="Calibri"/>
          <w:b/>
          <w:color w:val="92400E"/>
          <w:sz w:val="22"/>
        </w:rPr>
        <w:t>Pasos de demostración:</w:t>
      </w:r>
    </w:p>
    <w:p>
      <w:pPr>
        <w:pStyle w:val="ListNumber"/>
        <w:spacing w:before="20" w:after="20"/>
      </w:pPr>
      <w:r>
        <w:rPr>
          <w:rFonts w:ascii="Calibri" w:hAnsi="Calibri"/>
          <w:sz w:val="20"/>
        </w:rPr>
        <w:t>Conéctate por SSH al nodo worker de analítica:</w:t>
      </w:r>
    </w:p>
    <w:p>
      <w:pPr>
        <w:spacing w:before="80" w:after="120"/>
        <w:ind w:left="288"/>
      </w:pPr>
      <w:r>
        <w:rPr>
          <w:rFonts w:ascii="Consolas" w:hAnsi="Consolas"/>
          <w:color w:val="1E293B"/>
          <w:sz w:val="19"/>
        </w:rPr>
        <w:t xml:space="preserve">   ssh -i "clave.pem" ubuntu@&lt;IP_WORKER_ANALITICO&gt;</w:t>
        <w:br/>
        <w:t xml:space="preserve">   # Simular corte de servicio deteniendo el agente K3s:</w:t>
        <w:br/>
        <w:t xml:space="preserve">   sudo systemctl stop k3s-agent</w:t>
      </w:r>
    </w:p>
    <w:p>
      <w:pPr>
        <w:pStyle w:val="ListNumber"/>
        <w:spacing w:before="20" w:after="20"/>
      </w:pPr>
      <w:r>
        <w:rPr>
          <w:rFonts w:ascii="Calibri" w:hAnsi="Calibri"/>
          <w:sz w:val="20"/>
        </w:rPr>
        <w:t>En la terminal del Master, ejecuta:</w:t>
      </w:r>
    </w:p>
    <w:p>
      <w:pPr>
        <w:spacing w:before="80" w:after="120"/>
        <w:ind w:left="288"/>
      </w:pPr>
      <w:r>
        <w:rPr>
          <w:rFonts w:ascii="Consolas" w:hAnsi="Consolas"/>
          <w:color w:val="1E293B"/>
          <w:sz w:val="19"/>
        </w:rPr>
        <w:t xml:space="preserve">   kubectl get nodes</w:t>
      </w:r>
    </w:p>
    <w:p>
      <w:pPr>
        <w:spacing w:before="40" w:after="80"/>
      </w:pPr>
      <w:r>
        <w:rPr>
          <w:rFonts w:ascii="Calibri" w:hAnsi="Calibri"/>
          <w:sz w:val="20"/>
        </w:rPr>
        <w:t>Verás que el nodo pasa a estado NotReady.</w:t>
      </w:r>
    </w:p>
    <w:p>
      <w:pPr>
        <w:pStyle w:val="ListNumber"/>
        <w:spacing w:before="20" w:after="20"/>
      </w:pPr>
      <w:r>
        <w:rPr>
          <w:rFonts w:ascii="Calibri" w:hAnsi="Calibri"/>
          <w:sz w:val="20"/>
        </w:rPr>
        <w:t>Explica:</w:t>
      </w:r>
    </w:p>
    <w:p>
      <w:pPr>
        <w:spacing w:before="80" w:after="80"/>
        <w:ind w:left="288"/>
      </w:pPr>
      <w:r>
        <w:rPr>
          <w:rFonts w:ascii="Calibri" w:hAnsi="Calibri"/>
          <w:i/>
          <w:color w:val="78350F"/>
          <w:sz w:val="20"/>
        </w:rPr>
        <w:t>*"El controlador de nodos de Kubernetes detecta la pérdida de heartbeat. Si el nodo no se recupera, los pods se reprograman automáticamente en los nodos restantes disponibles que satisfagan las condiciones de scheduling."*</w:t>
      </w:r>
    </w:p>
    <w:p>
      <w:pPr>
        <w:pStyle w:val="ListNumber"/>
        <w:spacing w:before="20" w:after="20"/>
      </w:pPr>
      <w:r>
        <w:rPr>
          <w:rFonts w:ascii="Calibri" w:hAnsi="Calibri"/>
          <w:sz w:val="20"/>
        </w:rPr>
        <w:t>Reactivar el nodo:</w:t>
      </w:r>
    </w:p>
    <w:p>
      <w:pPr>
        <w:spacing w:before="80" w:after="120"/>
        <w:ind w:left="288"/>
      </w:pPr>
      <w:r>
        <w:rPr>
          <w:rFonts w:ascii="Consolas" w:hAnsi="Consolas"/>
          <w:color w:val="1E293B"/>
          <w:sz w:val="19"/>
        </w:rPr>
        <w:t xml:space="preserve">   sudo systemctl start k3s-agent</w:t>
      </w:r>
    </w:p>
    <w:p>
      <w:pPr>
        <w:spacing w:before="40" w:after="80"/>
      </w:pPr>
      <w:r>
        <w:rPr>
          <w:rFonts w:ascii="Calibri" w:hAnsi="Calibri"/>
          <w:sz w:val="20"/>
        </w:rPr>
        <w:t>En segundos vuelve a estado Ready.</w:t>
      </w:r>
    </w:p>
    <w:p>
      <w:pPr>
        <w:keepNext/>
        <w:spacing w:before="240" w:after="60"/>
      </w:pPr>
      <w:r>
        <w:rPr>
          <w:rFonts w:ascii="Calibri" w:hAnsi="Calibri"/>
          <w:b/>
          <w:color w:val="0369A1"/>
          <w:sz w:val="25"/>
        </w:rPr>
        <w:t>9.9. DEMO 9: Cheat Sheet de Emergencia y Rescate Rápido</w:t>
      </w:r>
    </w:p>
    <w:p>
      <w:pPr>
        <w:spacing w:before="40" w:after="80"/>
      </w:pPr>
      <w:r>
        <w:rPr>
          <w:rFonts w:ascii="Calibri" w:hAnsi="Calibri"/>
          <w:sz w:val="20"/>
        </w:rPr>
        <w:t>Comandos indispensables para tener a la mano durante la sustentación ante cualquier imprevisto:</w:t>
      </w:r>
    </w:p>
    <w:p>
      <w:pPr>
        <w:spacing w:before="80" w:after="120"/>
        <w:ind w:left="288"/>
      </w:pPr>
      <w:r>
        <w:rPr>
          <w:rFonts w:ascii="Consolas" w:hAnsi="Consolas"/>
          <w:color w:val="1E293B"/>
          <w:sz w:val="19"/>
        </w:rPr>
        <w:t># 1. Ver el estado global de todo el namespace en una sola pantalla:</w:t>
        <w:br/>
        <w:t>kubectl get all -n agropacayales-namespace</w:t>
        <w:br/>
        <w:br/>
        <w:t># 2. Diagnosticar por qué un pod no levanta o se queda en Error:</w:t>
        <w:br/>
        <w:t>kubectl describe pod &lt;NOMBRE_POD&gt; -n agropacayales-namespace</w:t>
        <w:br/>
        <w:br/>
        <w:t># 3. Ver los últimos 30 eventos del clúster ordenados por hora:</w:t>
        <w:br/>
        <w:t>kubectl get events -n agropacayales-namespace --sort-by='.metadata.creationTimestamp'</w:t>
        <w:br/>
        <w:br/>
        <w:t># 4. Entrar a la terminal interactiva dentro de un contenedor en ejecución:</w:t>
        <w:br/>
        <w:t>kubectl exec -it deployment/backend-transaccional -n agropacayales-namespace -- sh</w:t>
        <w:br/>
        <w:br/>
        <w:t># 5. Reiniciar todos los microservicios del proyecto en 1 solo comando:</w:t>
        <w:br/>
        <w:t>kubectl rollout restart deployment -n agropacayales-namespace</w:t>
        <w:br/>
        <w:br/>
        <w:t># 6. Eliminar y volver a aplicar todo el manifiesto desde cero:</w:t>
        <w:br/>
        <w:t>kubectl apply -f k8s-manifests/agropacayales-k8s-all-in-one.yml</w:t>
      </w:r>
    </w:p>
    <w:p>
      <w:pPr>
        <w:spacing w:before="40" w:after="80"/>
      </w:pPr>
      <w:r>
        <w:rPr>
          <w:rFonts w:ascii="Calibri" w:hAnsi="Calibri"/>
          <w:sz w:val="20"/>
        </w:rPr>
        <w:t>Fin del Manual Maestro de Despliegue, Operación y Sustentación — AgroPacayales S.A.C.</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