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9669"/>
          <w:sz w:val="22"/>
        </w:rPr>
        <w:t>AGROPACAYALES S.A.C. — MANUAL TÉCNICO OFICIAL</w:t>
        <w:br/>
      </w:r>
      <w:r>
        <w:rPr>
          <w:b/>
          <w:color w:val="0F172A"/>
          <w:sz w:val="40"/>
        </w:rPr>
        <w:t>Manual Maestro de Despliegue en AWS K3s</w:t>
        <w:br/>
        <w:t>Persistencia Políglota, Microservicios y Frontend React</w:t>
      </w:r>
    </w:p>
    <w:p>
      <w:pPr>
        <w:spacing w:after="400"/>
        <w:jc w:val="center"/>
      </w:pPr>
      <w:r>
        <w:rPr>
          <w:i/>
          <w:color w:val="64748B"/>
          <w:sz w:val="19"/>
        </w:rPr>
        <w:t>Docker Hub: hugo454 | Tag Oficial: :2.0 | Namespace K8s: agropacayales-namespace</w:t>
        <w:br/>
        <w:t>Equipo PIT: Hugo Fernández (#07) • Ana Félix (#05) • Axel Huapaya (#10)</w:t>
      </w:r>
    </w:p>
    <w:p>
      <w:pPr>
        <w:keepNext/>
        <w:spacing w:before="360" w:after="120"/>
      </w:pPr>
      <w:r>
        <w:rPr>
          <w:rFonts w:ascii="Arial" w:hAnsi="Arial"/>
          <w:b/>
          <w:color w:val="1B4332"/>
          <w:sz w:val="28"/>
        </w:rPr>
        <w:t>1. Asignación del Equipo y Módulos Maestros</w:t>
      </w:r>
    </w:p>
    <w:p>
      <w:r>
        <w:t>Este manual describe paso a paso el procedimiento completo para replicar el entorno de producción en cualquier máquina (desde tu laptop personal o una PC del instituto desde cero). El sistema AgroPacayales S.A.C. utiliza persistencia políglota y frontend React 19 con arquitectura basada en características: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1B4332"/>
          </w:tcPr>
          <w:p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1987"/>
            <w:shd w:val="clear" w:color="auto" w:fill="1B4332"/>
          </w:tcPr>
          <w:p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1987"/>
            <w:shd w:val="clear" w:color="auto" w:fill="1B4332"/>
          </w:tcPr>
          <w:p>
            <w:r>
              <w:rPr>
                <w:b/>
                <w:color w:val="FFFFFF"/>
                <w:sz w:val="19"/>
              </w:rPr>
              <w:t>Módulo Maestro</w:t>
            </w:r>
          </w:p>
        </w:tc>
        <w:tc>
          <w:tcPr>
            <w:tcW w:type="dxa" w:w="1987"/>
            <w:shd w:val="clear" w:color="auto" w:fill="1B4332"/>
          </w:tcPr>
          <w:p>
            <w:r>
              <w:rPr>
                <w:b/>
                <w:color w:val="FFFFFF"/>
                <w:sz w:val="19"/>
              </w:rPr>
              <w:t>Backend 1 (Spring)</w:t>
            </w:r>
          </w:p>
        </w:tc>
        <w:tc>
          <w:tcPr>
            <w:tcW w:type="dxa" w:w="1987"/>
            <w:shd w:val="clear" w:color="auto" w:fill="1B4332"/>
          </w:tcPr>
          <w:p>
            <w:r>
              <w:rPr>
                <w:b/>
                <w:color w:val="FFFFFF"/>
                <w:sz w:val="19"/>
              </w:rPr>
              <w:t>Colección MongoDB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8"/>
              </w:rPr>
              <w:t>Hugo Fernández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#07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Insumos Agrícolas (/insumos)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/api/insumos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supplies (200 registros)</w:t>
            </w:r>
          </w:p>
        </w:tc>
      </w:tr>
      <w:tr>
        <w:tc>
          <w:tcPr>
            <w:tcW w:type="dxa" w:w="1987"/>
            <w:shd w:val="clear" w:color="auto" w:fill="FFFFFF"/>
          </w:tcPr>
          <w:p>
            <w:r>
              <w:rPr>
                <w:b/>
                <w:sz w:val="18"/>
              </w:rPr>
              <w:t>Ana Félix</w:t>
            </w:r>
          </w:p>
        </w:tc>
        <w:tc>
          <w:tcPr>
            <w:tcW w:type="dxa" w:w="1987"/>
            <w:shd w:val="clear" w:color="auto" w:fill="FFFFFF"/>
          </w:tcPr>
          <w:p>
            <w:r>
              <w:rPr>
                <w:sz w:val="18"/>
              </w:rPr>
              <w:t>#05</w:t>
            </w:r>
          </w:p>
        </w:tc>
        <w:tc>
          <w:tcPr>
            <w:tcW w:type="dxa" w:w="1987"/>
            <w:shd w:val="clear" w:color="auto" w:fill="FFFFFF"/>
          </w:tcPr>
          <w:p>
            <w:r>
              <w:rPr>
                <w:sz w:val="18"/>
              </w:rPr>
              <w:t>Parcelas de Cultivo (/parcelas)</w:t>
            </w:r>
          </w:p>
        </w:tc>
        <w:tc>
          <w:tcPr>
            <w:tcW w:type="dxa" w:w="1987"/>
            <w:shd w:val="clear" w:color="auto" w:fill="FFFFFF"/>
          </w:tcPr>
          <w:p>
            <w:r>
              <w:rPr>
                <w:sz w:val="18"/>
              </w:rPr>
              <w:t>/api/parcelas</w:t>
            </w:r>
          </w:p>
        </w:tc>
        <w:tc>
          <w:tcPr>
            <w:tcW w:type="dxa" w:w="1987"/>
            <w:shd w:val="clear" w:color="auto" w:fill="FFFFFF"/>
          </w:tcPr>
          <w:p>
            <w:r>
              <w:rPr>
                <w:sz w:val="18"/>
              </w:rPr>
              <w:t>plots (160 registros)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8"/>
              </w:rPr>
              <w:t>Axel Huapaya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#10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Usuarios y Personal (/usuarios)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/api/usuarios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8"/>
              </w:rPr>
              <w:t>users (150 registros)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1B4332"/>
          <w:sz w:val="28"/>
        </w:rPr>
        <w:t>2. Arquitectura de Red y Puertos en AWS</w:t>
      </w:r>
    </w:p>
    <w:p>
      <w:r>
        <w:t>El despliegue está dividido en 5 instancias EC2 dentro de la misma VPC predeterminada, con bases de datos desacopladas de los pods de cómputo: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/>
                <w:color w:val="0F172A"/>
                <w:sz w:val="18"/>
              </w:rPr>
              <w:t>[USUARIO EXTERNO / DOCENTE]</w:t>
              <w:br/>
              <w:t xml:space="preserve">    |</w:t>
              <w:br/>
              <w:t xml:space="preserve">    +---&gt; http://&lt;IP_FRONTEND&gt;:30000 --------&gt; Frontend React 19 + Nginx</w:t>
              <w:br/>
              <w:t xml:space="preserve">    +---&gt; http://&lt;IP_BACKEND1&gt;:30001 --------&gt; Swagger UI Spring WebFlux</w:t>
              <w:br/>
              <w:t xml:space="preserve">    +---&gt; http://&lt;IP_ANALITICO&gt;:30002 -------&gt; OpenAPI Docs Flask + Pandas</w:t>
              <w:br/>
              <w:t xml:space="preserve">    |</w:t>
              <w:br/>
              <w:t>[VPC AWS 172.31.0.0/16]</w:t>
              <w:br/>
              <w:t xml:space="preserve">  • k8s-master                  (Control Plane K3s - t3.small)</w:t>
              <w:br/>
              <w:t xml:space="preserve">  • k8s-node-frontend           (role=frontend     - t3.small)</w:t>
              <w:br/>
              <w:t xml:space="preserve">  • k8s-node-backend            (role=backend1     - t3.medium)</w:t>
              <w:br/>
              <w:t xml:space="preserve">  • k8s-node-backendAnalitico   (role=backend2     - t3.small)</w:t>
              <w:br/>
              <w:t xml:space="preserve">  • ec2-mongodb                 (MongoDB 8.0       - t3.small)</w:t>
              <w:br/>
              <w:t xml:space="preserve">  • Amazon RDS SQL Server       (db.t3.micro       - Puerto 1433)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1B4332"/>
          <w:sz w:val="28"/>
        </w:rPr>
        <w:t>3. Tabla Rápida de Credenciales y Parámetros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0284C7"/>
          </w:tcPr>
          <w:p>
            <w:r>
              <w:rPr>
                <w:b/>
                <w:color w:val="FFFFFF"/>
                <w:sz w:val="19"/>
              </w:rPr>
              <w:t>Servicio / Componente</w:t>
            </w:r>
          </w:p>
        </w:tc>
        <w:tc>
          <w:tcPr>
            <w:tcW w:type="dxa" w:w="3312"/>
            <w:shd w:val="clear" w:color="auto" w:fill="0284C7"/>
          </w:tcPr>
          <w:p>
            <w:r>
              <w:rPr>
                <w:b/>
                <w:color w:val="FFFFFF"/>
                <w:sz w:val="19"/>
              </w:rPr>
              <w:t>Parámetro Clave</w:t>
            </w:r>
          </w:p>
        </w:tc>
        <w:tc>
          <w:tcPr>
            <w:tcW w:type="dxa" w:w="3312"/>
            <w:shd w:val="clear" w:color="auto" w:fill="0284C7"/>
          </w:tcPr>
          <w:p>
            <w:r>
              <w:rPr>
                <w:b/>
                <w:color w:val="FFFFFF"/>
                <w:sz w:val="19"/>
              </w:rPr>
              <w:t>Valor Obligatorio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Docker Hub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onsolas" w:hAnsi="Consolas"/>
                <w:sz w:val="18"/>
              </w:rPr>
              <w:t>Usuario / Tag Oficial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hugo454 / tag: :2.0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RDS SQL Server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onsolas" w:hAnsi="Consolas"/>
                <w:sz w:val="18"/>
              </w:rPr>
              <w:t>Base / Usuario / Password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agropacayales_db | admin | AgroPacayales2026!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RDS SQL Server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onsolas" w:hAnsi="Consolas"/>
                <w:sz w:val="18"/>
              </w:rPr>
              <w:t>Puerto TCP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1433 (Sin acceso público directo)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MongoDB EC2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onsolas" w:hAnsi="Consolas"/>
                <w:sz w:val="18"/>
              </w:rPr>
              <w:t>Base / Usuario / Password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agropacayales_db | admin | Mongo12345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MongoDB EC2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onsolas" w:hAnsi="Consolas"/>
                <w:sz w:val="18"/>
              </w:rPr>
              <w:t>Puerto TCP / Autenticación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27017 | authSource=admin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K3s Clúster Token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onsolas" w:hAnsi="Consolas"/>
                <w:sz w:val="18"/>
              </w:rPr>
              <w:t>K3S_TOKEN fijo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agropacayales-token-2026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Puertos NodePort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onsolas" w:hAnsi="Consolas"/>
                <w:sz w:val="18"/>
              </w:rPr>
              <w:t>Frontend / Back1 / Back2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8"/>
              </w:rPr>
              <w:t>30000 / 30001 / 30002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1B4332"/>
          <w:sz w:val="28"/>
        </w:rPr>
        <w:t>4. Guía de Ejecución Paso a Paso</w:t>
      </w:r>
    </w:p>
    <w:p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Paso 1: Crear Amazon RDS SQL Server (Toma 10-15 min)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 xml:space="preserve">📌 ORDEN DE EJECUCIÓN: </w:t>
            </w:r>
            <w:r>
              <w:rPr>
                <w:color w:val="334155"/>
                <w:sz w:val="19"/>
              </w:rPr>
              <w:t>Inicia la creación de RDS primero en AWS, ya que tarda unos 12 minutos mientras avanzas con los grupos de seguridad e instancias.</w:t>
            </w:r>
          </w:p>
        </w:tc>
      </w:tr>
    </w:tbl>
    <w:p>
      <w:pPr>
        <w:spacing w:after="80"/>
      </w:pPr>
    </w:p>
    <w:p>
      <w:r>
        <w:t>1. Ve a AWS Console en español → escribe 'RDS' → Bases de datos → Crear base de datos.</w:t>
        <w:br/>
        <w:t>2. Método: Creación estándar | Motor: Microsoft SQL Server | Edición: SQL Server Express Edition.</w:t>
        <w:br/>
        <w:t>3. Identificador de base de datos: agropacayales-rds-sqlserver</w:t>
        <w:br/>
        <w:t>4. Usuario maestro: admin | Contraseña maestra: AgroPacayales2026!</w:t>
        <w:br/>
        <w:t>5. Clase de instancia: Clases ampliables → db.t3.micro (1 vCPU, 1 GiB RAM).</w:t>
        <w:br/>
        <w:t>6. Almacenamiento: gp3, 20 GiB. Desmarcar 'Habilitar escalado automático de almacenamiento'.</w:t>
        <w:br/>
        <w:t>7. Conectividad: VPC predeterminada | Acceso público: NO | Grupo de seguridad: Crear nuevo llamado evi-rds-sg.</w:t>
        <w:br/>
        <w:t>8. Desmarcar copias de seguridad automáticas y clic en Crear base de datos.</w:t>
        <w:br/>
        <w:t>9. Una vez en estado Disponible, copia el Punto de enlace (Endpoint).</w:t>
      </w:r>
    </w:p>
    <w:p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Paso 2: Configurar Grupos de Seguridad (Security Groups)</w:t>
      </w:r>
    </w:p>
    <w:p>
      <w:r>
        <w:t>Ve a EC2 → Grupos de seguridad → botón Crear grupo de seguridad:</w:t>
        <w:br/>
        <w:t>• evi-ec2-sg (para las 5 instancias EC2):</w:t>
        <w:br/>
        <w:t xml:space="preserve">  - Regla SSH (puerto 22): 0.0.0.0/0 (Cualquier lugar IPv4)</w:t>
        <w:br/>
        <w:t xml:space="preserve">  - Regla TCP personalizado (puertos 30000 - 30002): 0.0.0.0/0 (Para acceder a Frontend y APIs)</w:t>
        <w:br/>
        <w:t xml:space="preserve">  - Regla TCP personalizado (puerto 6443): Origen = evi-ec2-sg (API K3s)</w:t>
        <w:br/>
        <w:t xml:space="preserve">  - Regla TCP personalizado (puerto 10250): Origen = evi-ec2-sg (Kubelet)</w:t>
        <w:br/>
        <w:t xml:space="preserve">  - Regla UDP personalizado (puerto 8472): Origen = evi-ec2-sg (Flannel red de pods)</w:t>
        <w:br/>
        <w:t xml:space="preserve">  - Regla TCP personalizado (puerto 27017): Origen = evi-ec2-sg (MongoDB VPC)</w:t>
        <w:br/>
        <w:t>• evi-rds-sg (para SQL Server RDS):</w:t>
        <w:br/>
        <w:t xml:space="preserve">  - Regla MSSQL (puerto 1433): Origen = evi-ec2-sg (Solo las EC2 tienen acceso)</w:t>
      </w:r>
    </w:p>
    <w:p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Paso 3: Lanzar las 5 Instancias EC2 con User Data</w:t>
      </w:r>
    </w:p>
    <w:p>
      <w:r>
        <w:t>Lanza 5 instancias con AMI Ubuntu 24.04 LTS (x86_64), IP pública habilitada y grupo evi-ec2-sg:</w:t>
        <w:br/>
        <w:t>1. ec2-mongodb (t3.small): En 'Detalles avanzados' → 'Datos de usuario' pega el script del instalador con el parche de kernel rseq=1 (ver abajo).</w:t>
        <w:br/>
        <w:t>2. k8s-master (t3.small): En 'Datos de usuario' pega el script de instalación de K3s Server.</w:t>
        <w:br/>
        <w:t>3. k8s-node-frontend (t3.small): Sin datos de usuario.</w:t>
        <w:br/>
        <w:t>4. k8s-node-backend (t3.medium): Sin datos de usuario (4 GB RAM requeridos para Spring Boot).</w:t>
        <w:br/>
        <w:t>5. k8s-node-backendAnalitico (t3.small): Sin datos de usuario.</w:t>
      </w:r>
    </w:p>
    <w:p>
      <w:pPr>
        <w:keepNext/>
        <w:spacing w:before="160" w:after="40"/>
      </w:pPr>
      <w:r>
        <w:rPr>
          <w:rFonts w:ascii="Arial" w:hAnsi="Arial"/>
          <w:b/>
          <w:color w:val="475569"/>
          <w:sz w:val="22"/>
        </w:rPr>
        <w:t>Script User Data para ec2-mongodb: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/>
                <w:color w:val="0F172A"/>
                <w:sz w:val="18"/>
              </w:rPr>
              <w:t>#!/bin/bash</w:t>
              <w:br/>
              <w:t>set -e</w:t>
              <w:br/>
              <w:t>apt-get update &amp;&amp; apt-get install -y gnupg curl</w:t>
              <w:br/>
              <w:t>curl -fsSL https://www.mongodb.org/static/pgp/server-8.0.asc | gpg --dearmor -o /usr/share/keyrings/mongodb-server-8.0.gpg</w:t>
              <w:br/>
              <w:t>echo "deb [ signed-by=/usr/share/keyrings/mongodb-server-8.0.gpg ] https://repo.mongodb.org/apt/ubuntu noble/mongodb-org/8.0 multiverse" | tee /etc/apt/sources.list.d/mongodb-org-8.0.list</w:t>
              <w:br/>
              <w:t>apt-get update &amp;&amp; apt-get install -y mongodb-org</w:t>
              <w:br/>
              <w:br/>
              <w:t># Parche rseq para Ubuntu 24.04</w:t>
              <w:br/>
              <w:t>mkdir -p /etc/systemd/system/mongod.service.d</w:t>
              <w:br/>
              <w:t>printf '[Service]\nEnvironment="GLIBC_TUNABLES=glibc.pthread.rseq=1"\n' &gt; /etc/systemd/system/mongod.service.d/rseq.conf</w:t>
              <w:br/>
              <w:t>systemctl daemon-reload</w:t>
              <w:br/>
              <w:br/>
              <w:t>sed -i 's/bindIp: 127.0.0.1/bindIp: 0.0.0.0/' /etc/mongod.conf</w:t>
              <w:br/>
              <w:t>systemctl enable --now mongod</w:t>
              <w:br/>
              <w:t>sleep 6</w:t>
              <w:br/>
              <w:br/>
              <w:t>mongosh --eval 'db.getSiblingDB("admin").createUser({user:"admin",pwd:"Mongo12345",roles:["root"]})'</w:t>
              <w:br/>
              <w:t>printf "\nsecurity:\n  authorization: enabled\n" &gt;&gt; /etc/mongod.conf</w:t>
              <w:br/>
              <w:t>systemctl restart mongod</w:t>
              <w:br/>
              <w:t>apt-mark hold linux-aws linux-image-aws linux-headers-aws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Arial" w:hAnsi="Arial"/>
          <w:b/>
          <w:color w:val="475569"/>
          <w:sz w:val="22"/>
        </w:rPr>
        <w:t>Script User Data para k8s-master: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/>
                <w:color w:val="0F172A"/>
                <w:sz w:val="18"/>
              </w:rPr>
              <w:t>#!/bin/bash</w:t>
              <w:br/>
              <w:t>set -e</w:t>
              <w:br/>
              <w:t>curl -sfL https://get.k3s.io | K3S_TOKEN="agropacayales-token-2026" sh -s - server --write-kubeconfig-mode 644</w:t>
              <w:br/>
              <w:t>mkdir -p /home/ubuntu/.kube</w:t>
              <w:br/>
              <w:t>cp /etc/rancher/k3s/k3s.yaml /home/ubuntu/.kube/config</w:t>
              <w:br/>
              <w:t>chown -R ubuntu:ubuntu /home/ubuntu/.kube</w:t>
              <w:br/>
              <w:t>echo 'export KUBECONFIG=/home/ubuntu/.kube/config' &gt;&gt; /home/ubuntu/.bashrc</w:t>
              <w:br/>
              <w:t>apt-get update &amp;&amp; apt-get install -y netcat-openbsd curl jq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Paso 4: Unir los 3 Workers al Clúster y Etiquetar</w:t>
      </w:r>
    </w:p>
    <w:p>
      <w:r>
        <w:t>1. En cada uno de los 3 workers (frontend, backend, analitico), entra por SSH y ejecuta: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/>
                <w:color w:val="0F172A"/>
                <w:sz w:val="18"/>
              </w:rPr>
              <w:t>curl -sfL https://get.k3s.io | K3S_URL=https://&lt;IP_PRIVADA_MASTER&gt;:6443 K3S_TOKEN="agropacayales-token-2026" sh -</w:t>
            </w:r>
          </w:p>
        </w:tc>
      </w:tr>
    </w:tbl>
    <w:p>
      <w:pPr>
        <w:spacing w:after="80"/>
      </w:pPr>
    </w:p>
    <w:p>
      <w:r>
        <w:t>2. En k8s-master, ejecuta para etiquetar según nodeSelector: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/>
                <w:color w:val="0F172A"/>
                <w:sz w:val="18"/>
              </w:rPr>
              <w:t># Comprobar nombres de nodos</w:t>
              <w:br/>
              <w:t>kubectl get nodes</w:t>
              <w:br/>
              <w:br/>
              <w:t># Etiquetar cada worker</w:t>
              <w:br/>
              <w:t>kubectl label node &lt;NOMBRE_NODO_FRONTEND&gt; role=frontend</w:t>
              <w:br/>
              <w:t>kubectl label node &lt;NOMBRE_NODO_BACKEND&gt; role=backend1</w:t>
              <w:br/>
              <w:t>kubectl label node &lt;NOMBRE_NODO_BACKEND_ANALITICO&gt; role=backend2</w:t>
              <w:br/>
              <w:br/>
              <w:t># Verificar</w:t>
              <w:br/>
              <w:t>kubectl get nodes -L role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Paso 5: Poblar las Bases de Datos (Método para la PC del Instituto)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EFF6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 xml:space="preserve">📌 CASO PC DEL INSTITUTO: </w:t>
            </w:r>
            <w:r>
              <w:rPr>
                <w:color w:val="334155"/>
                <w:sz w:val="19"/>
              </w:rPr>
              <w:t>En la PC del instituto no tienes acceso a rutas como 'E:\Nueva carpeta', ni tienes mongosh instalado en Windows. Sigue estos pasos garantizados sin dependencias locales.</w:t>
            </w:r>
          </w:p>
        </w:tc>
      </w:tr>
    </w:tbl>
    <w:p>
      <w:pPr>
        <w:spacing w:after="80"/>
      </w:pPr>
    </w:p>
    <w:p>
      <w:r>
        <w:t>A) Para SQL Server (RDS):</w:t>
        <w:br/>
        <w:t>1. Abre una terminal local en Windows y levanta el túnel SSH con tu clave k8s-master.pem:</w:t>
        <w:br/>
        <w:t xml:space="preserve">   ssh -i k8s-master.pem -N -L 1433:&lt;ENDPOINT_RDS&gt;:1433 -L 27017:&lt;IP_PRIVADA_MONGO&gt;:27017 ubuntu@&lt;IP_PUBLICA_MASTER&gt;</w:t>
        <w:br/>
        <w:t xml:space="preserve">   Ejemplo directo listo para copiar:</w:t>
        <w:br/>
        <w:t xml:space="preserve">   ssh -i k8s-master.pem -N -L 1433:agropacayales-rds-sqlserver.c4rhnptakjkc.us-east-1.rds.amazonaws.com:1433 -L 27017:172.31.26.155:27017 ubuntu@13.218.110.179</w:t>
        <w:br/>
        <w:t>2. Abre SSMS o Azure Data Studio, conéctate a 'localhost,1433' (user: admin / pass: AgroPacayales2026!).</w:t>
        <w:br/>
        <w:t>3. Copia el contenido de 'init_sqlserver_completo.sql' y ejecútalo.</w:t>
      </w:r>
    </w:p>
    <w:p>
      <w:r>
        <w:t>B) Para MongoDB (Directo en la EC2):</w:t>
        <w:br/>
        <w:t>1. Conéctate por SSH directo a la máquina de MongoDB con tu clave k8s-master.pem:</w:t>
        <w:br/>
        <w:t xml:space="preserve">   ssh -i k8s-master.pem ubuntu@&lt;IP_PUBLICA_EC2_MONGODB&gt;</w:t>
        <w:br/>
        <w:t>2. Crea el archivo directamente pegando el script con cat:</w:t>
        <w:br/>
        <w:t xml:space="preserve">   cat &lt;&lt; 'EOF' &gt; init_mongodb.js</w:t>
        <w:br/>
        <w:t xml:space="preserve">   [Pega aquí el contenido de init_mongodb_completo.js]</w:t>
        <w:br/>
        <w:t xml:space="preserve">   EOF</w:t>
        <w:br/>
        <w:t>3. Ejecútalo dentro de la máquina:</w:t>
        <w:br/>
        <w:t xml:space="preserve">   mongosh "mongodb://admin:Mongo12345@localhost:27017/?authSource=admin" init_mongodb.js</w:t>
        <w:br/>
        <w:t>4. Debe responder: Insertados 200 insumos, 160 parcelas y 150 usuarios exitosamente.</w:t>
      </w:r>
    </w:p>
    <w:p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Paso 6: Desplegar en Kubernetes (agropacayales.yml)</w:t>
      </w:r>
    </w:p>
    <w:p>
      <w:r>
        <w:t>En k8s-master, crea el manifiesto y aplica: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/>
                <w:color w:val="0F172A"/>
                <w:sz w:val="18"/>
              </w:rPr>
              <w:t># En k8s-master</w:t>
              <w:br/>
              <w:t>nano agropacayales.yml</w:t>
              <w:br/>
              <w:t># (Pega el manifiesto asegurándote de usar las imágenes :2.0)</w:t>
              <w:br/>
              <w:br/>
              <w:t>kubectl apply -f agropacayales.yml</w:t>
              <w:br/>
              <w:br/>
              <w:t># Verificar pods en tiempo real</w:t>
              <w:br/>
              <w:t>kubectl get pods -n agropacayales-namespace -o wide -w</w:t>
            </w:r>
          </w:p>
        </w:tc>
      </w:tr>
    </w:tbl>
    <w:p>
      <w:pPr>
        <w:spacing w:after="80"/>
      </w:pPr>
    </w:p>
    <w:p>
      <w:r>
        <w:t>Debes ver los 3 pods en estado Running distribuidos en sus respectivos 3 nodos.</w:t>
      </w:r>
    </w:p>
    <w:p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Paso 7: Correcciones Aplicadas (Red K3s, Nginx y MongoDB)</w:t>
      </w:r>
    </w:p>
    <w:p>
      <w:r>
        <w:t>Durante el Sprint se aplicaron correcciones críticas para garantizar alta disponibilidad:</w:t>
        <w:br/>
        <w:t>1. Swagger UI Backend 2 ('Failed to fetch'): Se eliminó la propiedad estática 'host: 127.0.0.1:5000' en swagger.json para utilizar automáticamente 'window.location.host', permitiendo invocar la API desde cualquier IP pública de AWS.</w:t>
        <w:br/>
        <w:t>2. Nginx DNS Resolver: Se depuró nginx.conf eliminando el resolver '127.0.0.11:53' (Docker Compose) y fijando CoreDNS ('10.43.0.10') con FQDNs completos y timeouts de proxy de 5s/15s.</w:t>
        <w:br/>
        <w:t>3. Solución a Timeout Inter-Nodos (Flannel VXLAN UDP 8472): Al estar los pods en distintas EC2, se desbloqueó el puerto UDP 8472 en el Security Group de AWS para la VPC 172.31.0.0/16, y se co-localizó el frontend en el nodo backend ('role=backend1') para tráfico localhost de alta velocidad.</w:t>
        <w:br/>
        <w:t>4. Purga Total de Mocks: Los servicios del frontend se conectan directamente a MongoDB y SQL Server sin arreglos falsos en memoria.</w:t>
        <w:br/>
        <w:t>5. Exportación a Excel y PDF: Implementación universal en todas las tablas mediante exportUtils.ts.</w:t>
      </w:r>
    </w:p>
    <w:p>
      <w:pPr>
        <w:keepNext/>
        <w:spacing w:before="360" w:after="120"/>
      </w:pPr>
      <w:r>
        <w:rPr>
          <w:rFonts w:ascii="Arial" w:hAnsi="Arial"/>
          <w:b/>
          <w:color w:val="1B4332"/>
          <w:sz w:val="28"/>
        </w:rPr>
        <w:t>5. Cliente Móvil: AgroPacayales Mobile (React Native + Expo SDK 58)</w:t>
      </w:r>
    </w:p>
    <w:p>
      <w:r>
        <w:t>La aplicación móvil (ASE251S4_T05-mobile) fue diseñada para operarios, agrónomos y supervisores de campo. Cubre el Flujo Diario del Operario (1 clic), registro fitosanitario de Fichas de Campo en tiempo real, catálogos y analítica.</w:t>
        <w:br/>
        <w:br/>
        <w:t>1. ¿Dónde está el archivo de configuración?</w:t>
        <w:br/>
        <w:t xml:space="preserve">   • Ruta exacta: e:\Nueva carpeta (8)\tcc\ASE251S4_T05-mobile\.env</w:t>
        <w:br/>
        <w:br/>
        <w:t>2. ¿Qué poner exactamente en .env? (Escenario Recomendado AWS K3s):</w:t>
        <w:br/>
        <w:t xml:space="preserve">   EXPO_PUBLIC_API_URL=http://13.218.34.30:30001/api</w:t>
        <w:br/>
        <w:t xml:space="preserve">   EXPO_PUBLIC_ANALYTICS_URL=http://13.218.34.30:30002/api/v1/analytics</w:t>
        <w:br/>
        <w:t xml:space="preserve">   (Nota: 13.218.34.30 es la IP pública de AWS. Puerto 30001 es el NodePort a Spring Boot WebFlux y 30002 a Flask Analítico. En celulares físicos NUNCA usar 'localhost'; la IP pública funciona vía Wi-Fi o datos 4G/5G).</w:t>
        <w:br/>
        <w:br/>
        <w:t>3. Regla Crítica de Memoria Caché de Expo:</w:t>
        <w:br/>
        <w:t xml:space="preserve">   Si modificas el .env mientras Expo está corriendo, Expo NO recarga las variables automáticamente. Debes presionar Ctrl + C y reiniciar con: npx expo start -c</w:t>
        <w:br/>
        <w:br/>
        <w:t>4. Modos de Ejecución y Visualización:</w:t>
        <w:br/>
        <w:t xml:space="preserve">   • Modo 1 (Recomendado para Sustentación): Presiona 'w' en la terminal de Expo para abrir en Chrome en http://localhost:8081. La app se enmarca en un simulador de smartphone de lujo centrado (520px, fondo Deep Earth Brown, bisel y controles táctiles).</w:t>
        <w:br/>
        <w:t xml:space="preserve">   • Modo 2 (Celular Físico): Abre Expo Go en Android o iOS y escanea el código QR de la terminal (pantalla táctil 100% nativa).</w:t>
        <w:br/>
        <w:t xml:space="preserve">   • Modo 3 (Emulador): Presiona 'a' para abrir en Android Studio.</w:t>
        <w:br/>
        <w:br/>
        <w:t>5. Flujo Operativo y Fichas de Campo:</w:t>
        <w:br/>
        <w:t xml:space="preserve">   • Control táctil de 1 clic: [Pendiente] -&gt; [En Proceso] -&gt; [Completado] (descuenta insumos automáticamente en MongoDB y SQL Server).</w:t>
        <w:br/>
        <w:t xml:space="preserve">   • Botón directo '+ Nueva Ficha de Campo' en la pantalla principal respetando todas las validaciones técnicas de negocio.</w:t>
      </w:r>
    </w:p>
    <w:p>
      <w:pPr>
        <w:keepNext/>
        <w:spacing w:before="360" w:after="120"/>
      </w:pPr>
      <w:r>
        <w:rPr>
          <w:rFonts w:ascii="Arial" w:hAnsi="Arial"/>
          <w:b/>
          <w:color w:val="1B4332"/>
          <w:sz w:val="28"/>
        </w:rPr>
        <w:t>6. Guía de Demostración para la Sustentación</w:t>
      </w:r>
    </w:p>
    <w:p>
      <w:r>
        <w:t>Al momento de sustentar ante el docente, abre estas URLs y demuestra cada funcionalidad:</w:t>
        <w:br/>
        <w:t>1. Frontend Web: http://&lt;IP_FRONTEND&gt;:30000</w:t>
        <w:br/>
        <w:t xml:space="preserve">   • Login corporativo y diseño sin etiquetas de estudiantes.</w:t>
        <w:br/>
        <w:t xml:space="preserve">   • Inicio con métricas climáticas e infraestructura en tiempo real.</w:t>
        <w:br/>
        <w:t xml:space="preserve">   • Insumos (/insumos): Clic en el 'ojito' azul para ver la ficha técnica, botón Exportar Excel y PDF.</w:t>
        <w:br/>
        <w:t xml:space="preserve">   • Parcelas (/parcelas): Clic en el 'ojito' azul para ver el suelo y riego embebidos de MongoDB.</w:t>
        <w:br/>
        <w:t xml:space="preserve">   • Usuarios (/usuarios): Clic en el 'ojito' azul para ver los roles y permisos institucionales.</w:t>
        <w:br/>
        <w:t xml:space="preserve">   • Labores de Campo (/actividades): Clic en el 'ojito' para ver insumos consumidos en SQL Server.</w:t>
        <w:br/>
        <w:t xml:space="preserve">   • Centro de Inteligencia Analítica (/dashboard): Gráficos y 18 indicadores PIT.</w:t>
        <w:br/>
        <w:t>2. App Móvil: Expo Go (código QR) o http://localhost:8081 en modo web.</w:t>
        <w:br/>
        <w:t>3. Backend 1 Swagger UI: http://&lt;IP_BACKEND1&gt;:30001/webjars/swagger-ui/index.html</w:t>
        <w:br/>
        <w:t>4. Backend 2 OpenAPI Docs: http://&lt;IP_ANALITICO&gt;:30002/api/v1/analytics/docs/</w:t>
        <w:br/>
        <w:t>5. Prueba de Resiliencia (Self-Healing de Kubernetes):</w:t>
        <w:br/>
        <w:t xml:space="preserve">   kubectl delete pod -l app=frontend -n agropacayales-namespace</w:t>
        <w:br/>
        <w:t xml:space="preserve">   kubectl get pods -n agropacayales-namespace -w  # Se regenera en 3 segundos.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