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2A3C1" w14:textId="26F9198C" w:rsidR="009C679F" w:rsidRDefault="009C679F" w:rsidP="00275B1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Analyzing the Success</w:t>
      </w:r>
      <w:r w:rsidR="00A16948">
        <w:rPr>
          <w:rFonts w:ascii="Times New Roman" w:eastAsia="Times New Roman" w:hAnsi="Times New Roman" w:cs="Times New Roman"/>
          <w:sz w:val="24"/>
          <w:szCs w:val="24"/>
        </w:rPr>
        <w:t xml:space="preserve"> 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Kickstarter Campaigns</w:t>
      </w:r>
    </w:p>
    <w:p w14:paraId="3D55E0DB" w14:textId="1B65401D" w:rsidR="00B22BE7" w:rsidRDefault="00B22BE7" w:rsidP="00956625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Ana Gill</w:t>
      </w:r>
    </w:p>
    <w:p w14:paraId="59A8FCDA" w14:textId="77777777" w:rsidR="009C679F" w:rsidRDefault="009C679F" w:rsidP="009C67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E60DB9" w14:textId="66FC5856" w:rsidR="00397BCF" w:rsidRPr="00093BD9" w:rsidRDefault="00397BCF" w:rsidP="00093BD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397BCF">
        <w:rPr>
          <w:rFonts w:ascii="Arial" w:eastAsia="Times New Roman" w:hAnsi="Arial" w:cs="Arial"/>
          <w:b/>
          <w:bCs/>
          <w:sz w:val="23"/>
          <w:szCs w:val="23"/>
        </w:rPr>
        <w:t>Purpose/background</w:t>
      </w:r>
    </w:p>
    <w:p w14:paraId="79D5D7C5" w14:textId="70111997" w:rsidR="008458BC" w:rsidRDefault="008458BC" w:rsidP="008458BC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Crowdfunding is a method </w:t>
      </w:r>
      <w:r w:rsidR="002E364F">
        <w:rPr>
          <w:rFonts w:ascii="Arial" w:eastAsia="Times New Roman" w:hAnsi="Arial" w:cs="Arial"/>
          <w:sz w:val="23"/>
          <w:szCs w:val="23"/>
        </w:rPr>
        <w:t xml:space="preserve">used to raise money to fund a project </w:t>
      </w:r>
      <w:r w:rsidR="00F60906">
        <w:rPr>
          <w:rFonts w:ascii="Arial" w:eastAsia="Times New Roman" w:hAnsi="Arial" w:cs="Arial"/>
          <w:sz w:val="23"/>
          <w:szCs w:val="23"/>
        </w:rPr>
        <w:t>through</w:t>
      </w:r>
      <w:r w:rsidR="009C679F">
        <w:rPr>
          <w:rFonts w:ascii="Arial" w:eastAsia="Times New Roman" w:hAnsi="Arial" w:cs="Arial"/>
          <w:sz w:val="23"/>
          <w:szCs w:val="23"/>
        </w:rPr>
        <w:t xml:space="preserve"> </w:t>
      </w:r>
      <w:r w:rsidR="00EA46B2">
        <w:rPr>
          <w:rFonts w:ascii="Arial" w:eastAsia="Times New Roman" w:hAnsi="Arial" w:cs="Arial"/>
          <w:sz w:val="23"/>
          <w:szCs w:val="23"/>
        </w:rPr>
        <w:t>many</w:t>
      </w:r>
      <w:r w:rsidR="00BC2887">
        <w:rPr>
          <w:rFonts w:ascii="Arial" w:eastAsia="Times New Roman" w:hAnsi="Arial" w:cs="Arial"/>
          <w:sz w:val="23"/>
          <w:szCs w:val="23"/>
        </w:rPr>
        <w:t xml:space="preserve"> </w:t>
      </w:r>
      <w:r w:rsidR="00F60906">
        <w:rPr>
          <w:rFonts w:ascii="Arial" w:eastAsia="Times New Roman" w:hAnsi="Arial" w:cs="Arial"/>
          <w:sz w:val="23"/>
          <w:szCs w:val="23"/>
        </w:rPr>
        <w:t>backers who invest or donate</w:t>
      </w:r>
      <w:r w:rsidR="00F63883">
        <w:rPr>
          <w:rFonts w:ascii="Arial" w:eastAsia="Times New Roman" w:hAnsi="Arial" w:cs="Arial"/>
          <w:sz w:val="23"/>
          <w:szCs w:val="23"/>
        </w:rPr>
        <w:t xml:space="preserve"> </w:t>
      </w:r>
      <w:r w:rsidR="00BC2887">
        <w:rPr>
          <w:rFonts w:ascii="Arial" w:eastAsia="Times New Roman" w:hAnsi="Arial" w:cs="Arial"/>
          <w:sz w:val="23"/>
          <w:szCs w:val="23"/>
        </w:rPr>
        <w:t xml:space="preserve">a small amount of money </w:t>
      </w:r>
      <w:r w:rsidR="00F60906">
        <w:rPr>
          <w:rFonts w:ascii="Arial" w:eastAsia="Times New Roman" w:hAnsi="Arial" w:cs="Arial"/>
          <w:sz w:val="23"/>
          <w:szCs w:val="23"/>
        </w:rPr>
        <w:t xml:space="preserve">in return for a potential profit or reward. </w:t>
      </w:r>
    </w:p>
    <w:p w14:paraId="58B03BAF" w14:textId="3B6E4E70" w:rsidR="00486D19" w:rsidRDefault="00564F76" w:rsidP="00397BCF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Kickstarter</w:t>
      </w:r>
      <w:r w:rsidR="00A478D0">
        <w:rPr>
          <w:rFonts w:ascii="Arial" w:eastAsia="Times New Roman" w:hAnsi="Arial" w:cs="Arial"/>
          <w:sz w:val="23"/>
          <w:szCs w:val="23"/>
        </w:rPr>
        <w:t xml:space="preserve"> is</w:t>
      </w:r>
      <w:r w:rsidR="00065D0A">
        <w:rPr>
          <w:rFonts w:ascii="Arial" w:eastAsia="Times New Roman" w:hAnsi="Arial" w:cs="Arial"/>
          <w:sz w:val="23"/>
          <w:szCs w:val="23"/>
        </w:rPr>
        <w:t xml:space="preserve"> </w:t>
      </w:r>
      <w:r w:rsidR="0004767C">
        <w:rPr>
          <w:rFonts w:ascii="Arial" w:eastAsia="Times New Roman" w:hAnsi="Arial" w:cs="Arial"/>
          <w:sz w:val="23"/>
          <w:szCs w:val="23"/>
        </w:rPr>
        <w:t xml:space="preserve">one of the </w:t>
      </w:r>
      <w:r w:rsidR="00B1677D">
        <w:rPr>
          <w:rFonts w:ascii="Arial" w:eastAsia="Times New Roman" w:hAnsi="Arial" w:cs="Arial"/>
          <w:sz w:val="23"/>
          <w:szCs w:val="23"/>
        </w:rPr>
        <w:t xml:space="preserve">most popular </w:t>
      </w:r>
      <w:r w:rsidR="00A425C7">
        <w:rPr>
          <w:rFonts w:ascii="Arial" w:eastAsia="Times New Roman" w:hAnsi="Arial" w:cs="Arial"/>
          <w:sz w:val="23"/>
          <w:szCs w:val="23"/>
        </w:rPr>
        <w:t>crowdfunding service</w:t>
      </w:r>
      <w:r w:rsidR="002516BD">
        <w:rPr>
          <w:rFonts w:ascii="Arial" w:eastAsia="Times New Roman" w:hAnsi="Arial" w:cs="Arial"/>
          <w:sz w:val="23"/>
          <w:szCs w:val="23"/>
        </w:rPr>
        <w:t>s o</w:t>
      </w:r>
      <w:r w:rsidR="000253B3">
        <w:rPr>
          <w:rFonts w:ascii="Arial" w:eastAsia="Times New Roman" w:hAnsi="Arial" w:cs="Arial"/>
          <w:sz w:val="23"/>
          <w:szCs w:val="23"/>
        </w:rPr>
        <w:t xml:space="preserve">n the internet.  It </w:t>
      </w:r>
      <w:r w:rsidR="001C63BB">
        <w:rPr>
          <w:rFonts w:ascii="Arial" w:eastAsia="Times New Roman" w:hAnsi="Arial" w:cs="Arial"/>
          <w:sz w:val="23"/>
          <w:szCs w:val="23"/>
        </w:rPr>
        <w:t xml:space="preserve">has helped raise over </w:t>
      </w:r>
      <w:r w:rsidR="00A56373">
        <w:rPr>
          <w:rFonts w:ascii="Arial" w:eastAsia="Times New Roman" w:hAnsi="Arial" w:cs="Arial"/>
          <w:sz w:val="23"/>
          <w:szCs w:val="23"/>
        </w:rPr>
        <w:t>$</w:t>
      </w:r>
      <w:r w:rsidR="00730ADE">
        <w:rPr>
          <w:rFonts w:ascii="Arial" w:eastAsia="Times New Roman" w:hAnsi="Arial" w:cs="Arial"/>
          <w:sz w:val="23"/>
          <w:szCs w:val="23"/>
        </w:rPr>
        <w:t>2</w:t>
      </w:r>
      <w:r w:rsidR="001C63BB">
        <w:rPr>
          <w:rFonts w:ascii="Arial" w:eastAsia="Times New Roman" w:hAnsi="Arial" w:cs="Arial"/>
          <w:sz w:val="23"/>
          <w:szCs w:val="23"/>
        </w:rPr>
        <w:t xml:space="preserve"> billion</w:t>
      </w:r>
      <w:r w:rsidR="00B32EAA" w:rsidRPr="00B32EAA">
        <w:rPr>
          <w:rFonts w:ascii="Arial" w:eastAsia="Times New Roman" w:hAnsi="Arial" w:cs="Arial"/>
          <w:sz w:val="23"/>
          <w:szCs w:val="23"/>
        </w:rPr>
        <w:t xml:space="preserve"> </w:t>
      </w:r>
      <w:r w:rsidR="00141C89">
        <w:rPr>
          <w:rFonts w:ascii="Arial" w:eastAsia="Times New Roman" w:hAnsi="Arial" w:cs="Arial"/>
          <w:sz w:val="23"/>
          <w:szCs w:val="23"/>
        </w:rPr>
        <w:t xml:space="preserve">to fund </w:t>
      </w:r>
      <w:r w:rsidR="00B32EAA">
        <w:rPr>
          <w:rFonts w:ascii="Arial" w:eastAsia="Times New Roman" w:hAnsi="Arial" w:cs="Arial"/>
          <w:sz w:val="23"/>
          <w:szCs w:val="23"/>
        </w:rPr>
        <w:t>creative arts projects</w:t>
      </w:r>
      <w:r w:rsidR="006722F4">
        <w:rPr>
          <w:rFonts w:ascii="Arial" w:eastAsia="Times New Roman" w:hAnsi="Arial" w:cs="Arial"/>
          <w:sz w:val="23"/>
          <w:szCs w:val="23"/>
        </w:rPr>
        <w:t xml:space="preserve"> over the years</w:t>
      </w:r>
      <w:r w:rsidR="001C63BB">
        <w:rPr>
          <w:rFonts w:ascii="Arial" w:eastAsia="Times New Roman" w:hAnsi="Arial" w:cs="Arial"/>
          <w:sz w:val="23"/>
          <w:szCs w:val="23"/>
        </w:rPr>
        <w:t xml:space="preserve">. </w:t>
      </w:r>
      <w:r w:rsidR="006451A8">
        <w:rPr>
          <w:rFonts w:ascii="Arial" w:eastAsia="Times New Roman" w:hAnsi="Arial" w:cs="Arial"/>
          <w:sz w:val="23"/>
          <w:szCs w:val="23"/>
        </w:rPr>
        <w:t xml:space="preserve"> In order to get funded on Kickstarter it is required that one meets or exceeds the project’s initial goal.  </w:t>
      </w:r>
      <w:r w:rsidR="00602710">
        <w:rPr>
          <w:rFonts w:ascii="Arial" w:eastAsia="Times New Roman" w:hAnsi="Arial" w:cs="Arial"/>
          <w:sz w:val="23"/>
          <w:szCs w:val="23"/>
        </w:rPr>
        <w:t xml:space="preserve">With over 300,000 projects launched on Kickstarter only a third have made it through the funding process. </w:t>
      </w:r>
      <w:r w:rsidR="003D412F">
        <w:rPr>
          <w:rFonts w:ascii="Arial" w:eastAsia="Times New Roman" w:hAnsi="Arial" w:cs="Arial"/>
          <w:sz w:val="23"/>
          <w:szCs w:val="23"/>
        </w:rPr>
        <w:t>This project will analyze a database of 4,000 past project</w:t>
      </w:r>
      <w:r w:rsidR="003C38D7">
        <w:rPr>
          <w:rFonts w:ascii="Arial" w:eastAsia="Times New Roman" w:hAnsi="Arial" w:cs="Arial"/>
          <w:sz w:val="23"/>
          <w:szCs w:val="23"/>
        </w:rPr>
        <w:t>s</w:t>
      </w:r>
      <w:r w:rsidR="003D412F">
        <w:rPr>
          <w:rFonts w:ascii="Arial" w:eastAsia="Times New Roman" w:hAnsi="Arial" w:cs="Arial"/>
          <w:sz w:val="23"/>
          <w:szCs w:val="23"/>
        </w:rPr>
        <w:t xml:space="preserve"> in order to evaluate the likelihood of a successful launch</w:t>
      </w:r>
      <w:r w:rsidR="00041BD3">
        <w:rPr>
          <w:rFonts w:ascii="Arial" w:eastAsia="Times New Roman" w:hAnsi="Arial" w:cs="Arial"/>
          <w:sz w:val="23"/>
          <w:szCs w:val="23"/>
        </w:rPr>
        <w:t xml:space="preserve"> </w:t>
      </w:r>
      <w:r w:rsidR="005211B5">
        <w:rPr>
          <w:rFonts w:ascii="Arial" w:eastAsia="Times New Roman" w:hAnsi="Arial" w:cs="Arial"/>
          <w:sz w:val="23"/>
          <w:szCs w:val="23"/>
        </w:rPr>
        <w:t xml:space="preserve">and </w:t>
      </w:r>
      <w:r w:rsidR="00C85891">
        <w:rPr>
          <w:rFonts w:ascii="Arial" w:eastAsia="Times New Roman" w:hAnsi="Arial" w:cs="Arial"/>
          <w:sz w:val="23"/>
          <w:szCs w:val="23"/>
        </w:rPr>
        <w:t xml:space="preserve">uncover trends that may assist with </w:t>
      </w:r>
      <w:r w:rsidR="00486D19">
        <w:rPr>
          <w:rFonts w:ascii="Arial" w:eastAsia="Times New Roman" w:hAnsi="Arial" w:cs="Arial"/>
          <w:sz w:val="23"/>
          <w:szCs w:val="23"/>
        </w:rPr>
        <w:t xml:space="preserve">breaking the one in three campaign </w:t>
      </w:r>
      <w:r w:rsidR="002E6DF8">
        <w:rPr>
          <w:rFonts w:ascii="Arial" w:eastAsia="Times New Roman" w:hAnsi="Arial" w:cs="Arial"/>
          <w:sz w:val="23"/>
          <w:szCs w:val="23"/>
        </w:rPr>
        <w:t>success rates</w:t>
      </w:r>
      <w:r w:rsidR="00486D19">
        <w:rPr>
          <w:rFonts w:ascii="Arial" w:eastAsia="Times New Roman" w:hAnsi="Arial" w:cs="Arial"/>
          <w:sz w:val="23"/>
          <w:szCs w:val="23"/>
        </w:rPr>
        <w:t xml:space="preserve">. </w:t>
      </w:r>
    </w:p>
    <w:p w14:paraId="62DFA78A" w14:textId="77777777" w:rsidR="003456C1" w:rsidRPr="00397BCF" w:rsidRDefault="003456C1" w:rsidP="00397BCF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8A956FC" w14:textId="70FB4828" w:rsidR="00397BCF" w:rsidRPr="00093BD9" w:rsidRDefault="00397BCF" w:rsidP="00093BD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397BCF">
        <w:rPr>
          <w:rFonts w:ascii="Arial" w:eastAsia="Times New Roman" w:hAnsi="Arial" w:cs="Arial"/>
          <w:b/>
          <w:bCs/>
          <w:sz w:val="23"/>
          <w:szCs w:val="23"/>
        </w:rPr>
        <w:t>Description of data sources/cleaning (EDA, visualizations)</w:t>
      </w:r>
    </w:p>
    <w:p w14:paraId="730C1EA3" w14:textId="6967140E" w:rsidR="00A641A7" w:rsidRDefault="00B76C0C" w:rsidP="00A641A7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6D758B">
        <w:rPr>
          <w:rFonts w:ascii="Arial" w:eastAsia="Times New Roman" w:hAnsi="Arial" w:cs="Arial"/>
          <w:sz w:val="23"/>
          <w:szCs w:val="23"/>
        </w:rPr>
        <w:t xml:space="preserve">he data source </w:t>
      </w:r>
      <w:r>
        <w:rPr>
          <w:rFonts w:ascii="Arial" w:eastAsia="Times New Roman" w:hAnsi="Arial" w:cs="Arial"/>
          <w:sz w:val="23"/>
          <w:szCs w:val="23"/>
        </w:rPr>
        <w:t>repre</w:t>
      </w:r>
      <w:r w:rsidR="00EE748A">
        <w:rPr>
          <w:rFonts w:ascii="Arial" w:eastAsia="Times New Roman" w:hAnsi="Arial" w:cs="Arial"/>
          <w:sz w:val="23"/>
          <w:szCs w:val="23"/>
        </w:rPr>
        <w:t>sents</w:t>
      </w:r>
      <w:r w:rsidR="003E60AC">
        <w:rPr>
          <w:rFonts w:ascii="Arial" w:eastAsia="Times New Roman" w:hAnsi="Arial" w:cs="Arial"/>
          <w:sz w:val="23"/>
          <w:szCs w:val="23"/>
        </w:rPr>
        <w:t xml:space="preserve"> data taken from </w:t>
      </w:r>
      <w:r w:rsidR="002516BD">
        <w:rPr>
          <w:rFonts w:ascii="Arial" w:eastAsia="Times New Roman" w:hAnsi="Arial" w:cs="Arial"/>
          <w:sz w:val="23"/>
          <w:szCs w:val="23"/>
        </w:rPr>
        <w:t xml:space="preserve">more than </w:t>
      </w:r>
      <w:r w:rsidR="002A3602">
        <w:rPr>
          <w:rFonts w:ascii="Arial" w:eastAsia="Times New Roman" w:hAnsi="Arial" w:cs="Arial"/>
          <w:sz w:val="23"/>
          <w:szCs w:val="23"/>
        </w:rPr>
        <w:t xml:space="preserve">4,000 past projects </w:t>
      </w:r>
      <w:r w:rsidR="00AF248E">
        <w:rPr>
          <w:rFonts w:ascii="Arial" w:eastAsia="Times New Roman" w:hAnsi="Arial" w:cs="Arial"/>
          <w:sz w:val="23"/>
          <w:szCs w:val="23"/>
        </w:rPr>
        <w:t xml:space="preserve">on Kickstarter. </w:t>
      </w:r>
      <w:r w:rsidR="002516BD">
        <w:rPr>
          <w:rFonts w:ascii="Arial" w:eastAsia="Times New Roman" w:hAnsi="Arial" w:cs="Arial"/>
          <w:sz w:val="23"/>
          <w:szCs w:val="23"/>
        </w:rPr>
        <w:t>This</w:t>
      </w:r>
      <w:r w:rsidR="006D758B">
        <w:rPr>
          <w:rFonts w:ascii="Arial" w:eastAsia="Times New Roman" w:hAnsi="Arial" w:cs="Arial"/>
          <w:sz w:val="23"/>
          <w:szCs w:val="23"/>
        </w:rPr>
        <w:t xml:space="preserve"> includes projects for 21 countries </w:t>
      </w:r>
      <w:r w:rsidR="005D38CD">
        <w:rPr>
          <w:rFonts w:ascii="Arial" w:eastAsia="Times New Roman" w:hAnsi="Arial" w:cs="Arial"/>
          <w:sz w:val="23"/>
          <w:szCs w:val="23"/>
        </w:rPr>
        <w:t xml:space="preserve">that fall under </w:t>
      </w:r>
      <w:r w:rsidR="00F25F30">
        <w:rPr>
          <w:rFonts w:ascii="Arial" w:eastAsia="Times New Roman" w:hAnsi="Arial" w:cs="Arial"/>
          <w:sz w:val="23"/>
          <w:szCs w:val="23"/>
        </w:rPr>
        <w:t>9</w:t>
      </w:r>
      <w:r w:rsidR="005D38CD">
        <w:rPr>
          <w:rFonts w:ascii="Arial" w:eastAsia="Times New Roman" w:hAnsi="Arial" w:cs="Arial"/>
          <w:sz w:val="23"/>
          <w:szCs w:val="23"/>
        </w:rPr>
        <w:t xml:space="preserve"> categories and </w:t>
      </w:r>
      <w:r w:rsidR="00D76651">
        <w:rPr>
          <w:rFonts w:ascii="Arial" w:eastAsia="Times New Roman" w:hAnsi="Arial" w:cs="Arial"/>
          <w:sz w:val="23"/>
          <w:szCs w:val="23"/>
        </w:rPr>
        <w:t>4</w:t>
      </w:r>
      <w:r w:rsidR="005D38CD">
        <w:rPr>
          <w:rFonts w:ascii="Arial" w:eastAsia="Times New Roman" w:hAnsi="Arial" w:cs="Arial"/>
          <w:sz w:val="23"/>
          <w:szCs w:val="23"/>
        </w:rPr>
        <w:t xml:space="preserve">1 subcategories.  </w:t>
      </w:r>
      <w:r w:rsidR="0000134D">
        <w:rPr>
          <w:rFonts w:ascii="Arial" w:eastAsia="Times New Roman" w:hAnsi="Arial" w:cs="Arial"/>
          <w:sz w:val="23"/>
          <w:szCs w:val="23"/>
        </w:rPr>
        <w:t xml:space="preserve">Data to be considered as potential indicators of </w:t>
      </w:r>
      <w:r w:rsidR="00FD4F0B">
        <w:rPr>
          <w:rFonts w:ascii="Arial" w:eastAsia="Times New Roman" w:hAnsi="Arial" w:cs="Arial"/>
          <w:sz w:val="23"/>
          <w:szCs w:val="23"/>
        </w:rPr>
        <w:t xml:space="preserve">project success include </w:t>
      </w:r>
      <w:r w:rsidR="006633A4">
        <w:rPr>
          <w:rFonts w:ascii="Arial" w:eastAsia="Times New Roman" w:hAnsi="Arial" w:cs="Arial"/>
          <w:sz w:val="23"/>
          <w:szCs w:val="23"/>
        </w:rPr>
        <w:t>state of project,</w:t>
      </w:r>
      <w:r w:rsidR="00C51E1E">
        <w:rPr>
          <w:rFonts w:ascii="Arial" w:eastAsia="Times New Roman" w:hAnsi="Arial" w:cs="Arial"/>
          <w:sz w:val="23"/>
          <w:szCs w:val="23"/>
        </w:rPr>
        <w:t xml:space="preserve"> percent funded</w:t>
      </w:r>
      <w:r w:rsidR="0010154B">
        <w:rPr>
          <w:rFonts w:ascii="Arial" w:eastAsia="Times New Roman" w:hAnsi="Arial" w:cs="Arial"/>
          <w:sz w:val="23"/>
          <w:szCs w:val="23"/>
        </w:rPr>
        <w:t xml:space="preserve"> (pledge</w:t>
      </w:r>
      <w:r w:rsidR="00225AB2">
        <w:rPr>
          <w:rFonts w:ascii="Arial" w:eastAsia="Times New Roman" w:hAnsi="Arial" w:cs="Arial"/>
          <w:sz w:val="23"/>
          <w:szCs w:val="23"/>
        </w:rPr>
        <w:t>/goal</w:t>
      </w:r>
      <w:r w:rsidR="00B006E6">
        <w:rPr>
          <w:rFonts w:ascii="Arial" w:eastAsia="Times New Roman" w:hAnsi="Arial" w:cs="Arial"/>
          <w:sz w:val="23"/>
          <w:szCs w:val="23"/>
        </w:rPr>
        <w:t>*100</w:t>
      </w:r>
      <w:r w:rsidR="00225AB2">
        <w:rPr>
          <w:rFonts w:ascii="Arial" w:eastAsia="Times New Roman" w:hAnsi="Arial" w:cs="Arial"/>
          <w:sz w:val="23"/>
          <w:szCs w:val="23"/>
        </w:rPr>
        <w:t>)</w:t>
      </w:r>
      <w:r w:rsidR="00C51E1E">
        <w:rPr>
          <w:rFonts w:ascii="Arial" w:eastAsia="Times New Roman" w:hAnsi="Arial" w:cs="Arial"/>
          <w:sz w:val="23"/>
          <w:szCs w:val="23"/>
        </w:rPr>
        <w:t>, categories</w:t>
      </w:r>
      <w:r w:rsidR="0069413F">
        <w:rPr>
          <w:rFonts w:ascii="Arial" w:eastAsia="Times New Roman" w:hAnsi="Arial" w:cs="Arial"/>
          <w:sz w:val="23"/>
          <w:szCs w:val="23"/>
        </w:rPr>
        <w:t xml:space="preserve">, </w:t>
      </w:r>
      <w:r w:rsidR="00C51E1E">
        <w:rPr>
          <w:rFonts w:ascii="Arial" w:eastAsia="Times New Roman" w:hAnsi="Arial" w:cs="Arial"/>
          <w:sz w:val="23"/>
          <w:szCs w:val="23"/>
        </w:rPr>
        <w:t>subcategories</w:t>
      </w:r>
      <w:r w:rsidR="00614610">
        <w:rPr>
          <w:rFonts w:ascii="Arial" w:eastAsia="Times New Roman" w:hAnsi="Arial" w:cs="Arial"/>
          <w:sz w:val="23"/>
          <w:szCs w:val="23"/>
        </w:rPr>
        <w:t xml:space="preserve">, </w:t>
      </w:r>
      <w:r w:rsidR="00C51E1E">
        <w:rPr>
          <w:rFonts w:ascii="Arial" w:eastAsia="Times New Roman" w:hAnsi="Arial" w:cs="Arial"/>
          <w:sz w:val="23"/>
          <w:szCs w:val="23"/>
        </w:rPr>
        <w:t>date project launch</w:t>
      </w:r>
      <w:r w:rsidR="001A4DD5">
        <w:rPr>
          <w:rFonts w:ascii="Arial" w:eastAsia="Times New Roman" w:hAnsi="Arial" w:cs="Arial"/>
          <w:sz w:val="23"/>
          <w:szCs w:val="23"/>
        </w:rPr>
        <w:t>ed</w:t>
      </w:r>
      <w:r w:rsidR="003E4285">
        <w:rPr>
          <w:rFonts w:ascii="Arial" w:eastAsia="Times New Roman" w:hAnsi="Arial" w:cs="Arial"/>
          <w:sz w:val="23"/>
          <w:szCs w:val="23"/>
        </w:rPr>
        <w:t>,</w:t>
      </w:r>
      <w:r w:rsidR="00C51E1E">
        <w:rPr>
          <w:rFonts w:ascii="Arial" w:eastAsia="Times New Roman" w:hAnsi="Arial" w:cs="Arial"/>
          <w:sz w:val="23"/>
          <w:szCs w:val="23"/>
        </w:rPr>
        <w:t xml:space="preserve"> and the deadline to acquire the funding.  </w:t>
      </w:r>
      <w:r w:rsidR="00353371">
        <w:rPr>
          <w:rFonts w:ascii="Arial" w:eastAsia="Times New Roman" w:hAnsi="Arial" w:cs="Arial"/>
          <w:sz w:val="23"/>
          <w:szCs w:val="23"/>
        </w:rPr>
        <w:t>The records provided from the database in</w:t>
      </w:r>
      <w:r w:rsidR="003F086D">
        <w:rPr>
          <w:rFonts w:ascii="Arial" w:eastAsia="Times New Roman" w:hAnsi="Arial" w:cs="Arial"/>
          <w:sz w:val="23"/>
          <w:szCs w:val="23"/>
        </w:rPr>
        <w:t xml:space="preserve">dicated dates </w:t>
      </w:r>
      <w:r w:rsidR="0063534C">
        <w:rPr>
          <w:rFonts w:ascii="Arial" w:eastAsia="Times New Roman" w:hAnsi="Arial" w:cs="Arial"/>
          <w:sz w:val="23"/>
          <w:szCs w:val="23"/>
        </w:rPr>
        <w:t xml:space="preserve">from </w:t>
      </w:r>
      <w:r w:rsidR="00B51BFC">
        <w:rPr>
          <w:rFonts w:ascii="Arial" w:eastAsia="Times New Roman" w:hAnsi="Arial" w:cs="Arial"/>
          <w:sz w:val="23"/>
          <w:szCs w:val="23"/>
        </w:rPr>
        <w:t xml:space="preserve">May 2009 </w:t>
      </w:r>
      <w:r w:rsidR="004E7D56">
        <w:rPr>
          <w:rFonts w:ascii="Arial" w:eastAsia="Times New Roman" w:hAnsi="Arial" w:cs="Arial"/>
          <w:sz w:val="23"/>
          <w:szCs w:val="23"/>
        </w:rPr>
        <w:t xml:space="preserve">to March 2017. </w:t>
      </w:r>
      <w:r w:rsidR="006633A4">
        <w:rPr>
          <w:rFonts w:ascii="Arial" w:eastAsia="Times New Roman" w:hAnsi="Arial" w:cs="Arial"/>
          <w:sz w:val="23"/>
          <w:szCs w:val="23"/>
        </w:rPr>
        <w:t xml:space="preserve"> </w:t>
      </w:r>
      <w:r w:rsidR="00437101">
        <w:rPr>
          <w:rFonts w:ascii="Arial" w:eastAsia="Times New Roman" w:hAnsi="Arial" w:cs="Arial"/>
          <w:sz w:val="23"/>
          <w:szCs w:val="23"/>
        </w:rPr>
        <w:t>Knowing the facts that might impact the outcome of the project before launch can be</w:t>
      </w:r>
      <w:r w:rsidR="002269AC">
        <w:rPr>
          <w:rFonts w:ascii="Arial" w:eastAsia="Times New Roman" w:hAnsi="Arial" w:cs="Arial"/>
          <w:sz w:val="23"/>
          <w:szCs w:val="23"/>
        </w:rPr>
        <w:t xml:space="preserve"> extremely beneficial</w:t>
      </w:r>
      <w:r w:rsidR="000A1D83">
        <w:rPr>
          <w:rFonts w:ascii="Arial" w:eastAsia="Times New Roman" w:hAnsi="Arial" w:cs="Arial"/>
          <w:sz w:val="23"/>
          <w:szCs w:val="23"/>
        </w:rPr>
        <w:t xml:space="preserve"> </w:t>
      </w:r>
      <w:r w:rsidR="00AF527E">
        <w:rPr>
          <w:rFonts w:ascii="Arial" w:eastAsia="Times New Roman" w:hAnsi="Arial" w:cs="Arial"/>
          <w:sz w:val="23"/>
          <w:szCs w:val="23"/>
        </w:rPr>
        <w:t>with only</w:t>
      </w:r>
      <w:r w:rsidR="00984614">
        <w:rPr>
          <w:rFonts w:ascii="Arial" w:eastAsia="Times New Roman" w:hAnsi="Arial" w:cs="Arial"/>
          <w:sz w:val="23"/>
          <w:szCs w:val="23"/>
        </w:rPr>
        <w:t xml:space="preserve"> </w:t>
      </w:r>
      <w:r w:rsidR="000A1D83">
        <w:rPr>
          <w:rFonts w:ascii="Arial" w:eastAsia="Times New Roman" w:hAnsi="Arial" w:cs="Arial"/>
          <w:sz w:val="23"/>
          <w:szCs w:val="23"/>
        </w:rPr>
        <w:t>54</w:t>
      </w:r>
      <w:r w:rsidR="00E57579">
        <w:rPr>
          <w:rFonts w:ascii="Arial" w:eastAsia="Times New Roman" w:hAnsi="Arial" w:cs="Arial"/>
          <w:sz w:val="23"/>
          <w:szCs w:val="23"/>
        </w:rPr>
        <w:t>%</w:t>
      </w:r>
      <w:r w:rsidR="0003243B">
        <w:rPr>
          <w:rFonts w:ascii="Arial" w:eastAsia="Times New Roman" w:hAnsi="Arial" w:cs="Arial"/>
          <w:sz w:val="23"/>
          <w:szCs w:val="23"/>
        </w:rPr>
        <w:t xml:space="preserve"> of the projects </w:t>
      </w:r>
      <w:r w:rsidR="00A8288A">
        <w:rPr>
          <w:rFonts w:ascii="Arial" w:eastAsia="Times New Roman" w:hAnsi="Arial" w:cs="Arial"/>
          <w:sz w:val="23"/>
          <w:szCs w:val="23"/>
        </w:rPr>
        <w:t>reaching their funding goal</w:t>
      </w:r>
      <w:r w:rsidR="002269AC">
        <w:rPr>
          <w:rFonts w:ascii="Arial" w:eastAsia="Times New Roman" w:hAnsi="Arial" w:cs="Arial"/>
          <w:sz w:val="23"/>
          <w:szCs w:val="23"/>
        </w:rPr>
        <w:t xml:space="preserve">. </w:t>
      </w:r>
      <w:r w:rsidR="00AF248E">
        <w:rPr>
          <w:rFonts w:ascii="Arial" w:eastAsia="Times New Roman" w:hAnsi="Arial" w:cs="Arial"/>
          <w:sz w:val="23"/>
          <w:szCs w:val="23"/>
        </w:rPr>
        <w:t xml:space="preserve"> </w:t>
      </w:r>
    </w:p>
    <w:p w14:paraId="43EE90EC" w14:textId="7321CB62" w:rsidR="0044463D" w:rsidRDefault="00B94201" w:rsidP="00CF7C1D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B94201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31AED9CC" wp14:editId="30E4F886">
            <wp:extent cx="3281045" cy="233914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902" cy="23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601D" w14:textId="163F1CFF" w:rsidR="00C77A31" w:rsidRDefault="00C77A31" w:rsidP="00CF7C1D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Fig 1</w:t>
      </w:r>
      <w:r w:rsidR="00767311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Shows </w:t>
      </w:r>
      <w:r w:rsidR="00883F41">
        <w:rPr>
          <w:rFonts w:ascii="Arial" w:eastAsia="Times New Roman" w:hAnsi="Arial" w:cs="Arial"/>
          <w:sz w:val="23"/>
          <w:szCs w:val="23"/>
        </w:rPr>
        <w:t>the total successful projects</w:t>
      </w:r>
    </w:p>
    <w:p w14:paraId="77995CBE" w14:textId="5187E91F" w:rsidR="00B61544" w:rsidRDefault="00B61544" w:rsidP="0044463D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6072D17" w14:textId="063CA4FB" w:rsidR="00B61544" w:rsidRDefault="00B61544" w:rsidP="0044463D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Modifications</w:t>
      </w:r>
      <w:r w:rsidR="00125D34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 xml:space="preserve">made to the excel table provided </w:t>
      </w:r>
      <w:r w:rsidR="009A024F">
        <w:rPr>
          <w:rFonts w:ascii="Arial" w:eastAsia="Times New Roman" w:hAnsi="Arial" w:cs="Arial"/>
          <w:sz w:val="23"/>
          <w:szCs w:val="23"/>
        </w:rPr>
        <w:t>for analysis</w:t>
      </w:r>
      <w:r w:rsidR="006946AB">
        <w:rPr>
          <w:rFonts w:ascii="Arial" w:eastAsia="Times New Roman" w:hAnsi="Arial" w:cs="Arial"/>
          <w:sz w:val="23"/>
          <w:szCs w:val="23"/>
        </w:rPr>
        <w:t xml:space="preserve"> were</w:t>
      </w:r>
      <w:r w:rsidR="00833C48">
        <w:rPr>
          <w:rFonts w:ascii="Arial" w:eastAsia="Times New Roman" w:hAnsi="Arial" w:cs="Arial"/>
          <w:sz w:val="23"/>
          <w:szCs w:val="23"/>
        </w:rPr>
        <w:t>:</w:t>
      </w:r>
      <w:r w:rsidR="009A024F">
        <w:rPr>
          <w:rFonts w:ascii="Arial" w:eastAsia="Times New Roman" w:hAnsi="Arial" w:cs="Arial"/>
          <w:sz w:val="23"/>
          <w:szCs w:val="23"/>
        </w:rPr>
        <w:t xml:space="preserve">  </w:t>
      </w:r>
    </w:p>
    <w:p w14:paraId="21F09B0B" w14:textId="34CE6231" w:rsidR="006946AB" w:rsidRDefault="004366CA" w:rsidP="006946AB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Convert goal and pledge </w:t>
      </w:r>
      <w:r w:rsidR="00DE7F75">
        <w:rPr>
          <w:rFonts w:ascii="Arial" w:eastAsia="Times New Roman" w:hAnsi="Arial" w:cs="Arial"/>
          <w:sz w:val="23"/>
          <w:szCs w:val="23"/>
        </w:rPr>
        <w:t xml:space="preserve">columns </w:t>
      </w:r>
      <w:r w:rsidR="00A91203">
        <w:rPr>
          <w:rFonts w:ascii="Arial" w:eastAsia="Times New Roman" w:hAnsi="Arial" w:cs="Arial"/>
          <w:sz w:val="23"/>
          <w:szCs w:val="23"/>
        </w:rPr>
        <w:t xml:space="preserve">with </w:t>
      </w:r>
      <w:r w:rsidR="00A91203" w:rsidRPr="00A91203">
        <w:rPr>
          <w:rFonts w:ascii="Arial" w:eastAsia="Times New Roman" w:hAnsi="Arial" w:cs="Arial"/>
          <w:sz w:val="23"/>
          <w:szCs w:val="23"/>
        </w:rPr>
        <w:t>Unix timestamps</w:t>
      </w:r>
      <w:r w:rsidR="00A91203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>to regular date</w:t>
      </w:r>
    </w:p>
    <w:p w14:paraId="33376A13" w14:textId="3E73B21C" w:rsidR="004366CA" w:rsidRDefault="00A81EAC" w:rsidP="006946AB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Add percent funded column </w:t>
      </w:r>
    </w:p>
    <w:p w14:paraId="7784B5DC" w14:textId="73EB797D" w:rsidR="008D1086" w:rsidRDefault="008D1086" w:rsidP="006946AB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Separate Category and Sub</w:t>
      </w:r>
      <w:r w:rsidR="00DE7F75">
        <w:rPr>
          <w:rFonts w:ascii="Arial" w:eastAsia="Times New Roman" w:hAnsi="Arial" w:cs="Arial"/>
          <w:sz w:val="23"/>
          <w:szCs w:val="23"/>
        </w:rPr>
        <w:t>-</w:t>
      </w:r>
      <w:r>
        <w:rPr>
          <w:rFonts w:ascii="Arial" w:eastAsia="Times New Roman" w:hAnsi="Arial" w:cs="Arial"/>
          <w:sz w:val="23"/>
          <w:szCs w:val="23"/>
        </w:rPr>
        <w:t xml:space="preserve">Category </w:t>
      </w:r>
      <w:r w:rsidR="00D30605">
        <w:rPr>
          <w:rFonts w:ascii="Arial" w:eastAsia="Times New Roman" w:hAnsi="Arial" w:cs="Arial"/>
          <w:sz w:val="23"/>
          <w:szCs w:val="23"/>
        </w:rPr>
        <w:t>column into two columns</w:t>
      </w:r>
    </w:p>
    <w:p w14:paraId="5199FAC1" w14:textId="77777777" w:rsidR="00E32325" w:rsidRPr="00397BCF" w:rsidRDefault="00E32325" w:rsidP="0044463D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437AE726" w14:textId="2EEEAA75" w:rsidR="00397BCF" w:rsidRPr="004539B4" w:rsidRDefault="00397BCF" w:rsidP="0098485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397BCF">
        <w:rPr>
          <w:rFonts w:ascii="Arial" w:eastAsia="Times New Roman" w:hAnsi="Arial" w:cs="Arial"/>
          <w:b/>
          <w:bCs/>
          <w:sz w:val="23"/>
          <w:szCs w:val="23"/>
        </w:rPr>
        <w:t>Model building/evaluation (metric visualizations/tables)</w:t>
      </w:r>
    </w:p>
    <w:p w14:paraId="54C0A38F" w14:textId="4E0176C2" w:rsidR="00F976B9" w:rsidRPr="00397BCF" w:rsidRDefault="00911302" w:rsidP="00F976B9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The data analy</w:t>
      </w:r>
      <w:r w:rsidR="00EF5606">
        <w:rPr>
          <w:rFonts w:ascii="Arial" w:eastAsia="Times New Roman" w:hAnsi="Arial" w:cs="Arial"/>
          <w:sz w:val="23"/>
          <w:szCs w:val="23"/>
        </w:rPr>
        <w:t>sis began by</w:t>
      </w:r>
      <w:r w:rsidR="002C0594">
        <w:rPr>
          <w:rFonts w:ascii="Arial" w:eastAsia="Times New Roman" w:hAnsi="Arial" w:cs="Arial"/>
          <w:sz w:val="23"/>
          <w:szCs w:val="23"/>
        </w:rPr>
        <w:t xml:space="preserve"> evaluating the state count </w:t>
      </w:r>
      <w:r w:rsidR="00136BAE">
        <w:rPr>
          <w:rFonts w:ascii="Arial" w:eastAsia="Times New Roman" w:hAnsi="Arial" w:cs="Arial"/>
          <w:sz w:val="23"/>
          <w:szCs w:val="23"/>
        </w:rPr>
        <w:t>of the dataset</w:t>
      </w:r>
      <w:r w:rsidR="00CA71D2">
        <w:rPr>
          <w:rFonts w:ascii="Arial" w:eastAsia="Times New Roman" w:hAnsi="Arial" w:cs="Arial"/>
          <w:sz w:val="23"/>
          <w:szCs w:val="23"/>
        </w:rPr>
        <w:t xml:space="preserve"> base</w:t>
      </w:r>
      <w:r w:rsidR="00C43EDD">
        <w:rPr>
          <w:rFonts w:ascii="Arial" w:eastAsia="Times New Roman" w:hAnsi="Arial" w:cs="Arial"/>
          <w:sz w:val="23"/>
          <w:szCs w:val="23"/>
        </w:rPr>
        <w:t>d</w:t>
      </w:r>
      <w:r w:rsidR="00CA71D2">
        <w:rPr>
          <w:rFonts w:ascii="Arial" w:eastAsia="Times New Roman" w:hAnsi="Arial" w:cs="Arial"/>
          <w:sz w:val="23"/>
          <w:szCs w:val="23"/>
        </w:rPr>
        <w:t xml:space="preserve"> on</w:t>
      </w:r>
      <w:r w:rsidR="005729AB">
        <w:rPr>
          <w:rFonts w:ascii="Arial" w:eastAsia="Times New Roman" w:hAnsi="Arial" w:cs="Arial"/>
          <w:sz w:val="23"/>
          <w:szCs w:val="23"/>
        </w:rPr>
        <w:t xml:space="preserve"> the</w:t>
      </w:r>
      <w:r w:rsidR="00CA71D2">
        <w:rPr>
          <w:rFonts w:ascii="Arial" w:eastAsia="Times New Roman" w:hAnsi="Arial" w:cs="Arial"/>
          <w:sz w:val="23"/>
          <w:szCs w:val="23"/>
        </w:rPr>
        <w:t xml:space="preserve"> date </w:t>
      </w:r>
      <w:r w:rsidR="00675A92">
        <w:rPr>
          <w:rFonts w:ascii="Arial" w:eastAsia="Times New Roman" w:hAnsi="Arial" w:cs="Arial"/>
          <w:sz w:val="23"/>
          <w:szCs w:val="23"/>
        </w:rPr>
        <w:t>project</w:t>
      </w:r>
      <w:r w:rsidR="005729AB">
        <w:rPr>
          <w:rFonts w:ascii="Arial" w:eastAsia="Times New Roman" w:hAnsi="Arial" w:cs="Arial"/>
          <w:sz w:val="23"/>
          <w:szCs w:val="23"/>
        </w:rPr>
        <w:t>s were</w:t>
      </w:r>
      <w:r w:rsidR="00FA141E">
        <w:rPr>
          <w:rFonts w:ascii="Arial" w:eastAsia="Times New Roman" w:hAnsi="Arial" w:cs="Arial"/>
          <w:sz w:val="23"/>
          <w:szCs w:val="23"/>
        </w:rPr>
        <w:t xml:space="preserve"> created</w:t>
      </w:r>
      <w:r w:rsidR="008E7CFB">
        <w:rPr>
          <w:rFonts w:ascii="Arial" w:eastAsia="Times New Roman" w:hAnsi="Arial" w:cs="Arial"/>
          <w:sz w:val="23"/>
          <w:szCs w:val="23"/>
        </w:rPr>
        <w:t xml:space="preserve">. The </w:t>
      </w:r>
      <w:r w:rsidR="002C0CBB">
        <w:rPr>
          <w:rFonts w:ascii="Arial" w:eastAsia="Times New Roman" w:hAnsi="Arial" w:cs="Arial"/>
          <w:sz w:val="23"/>
          <w:szCs w:val="23"/>
        </w:rPr>
        <w:t>category</w:t>
      </w:r>
      <w:r w:rsidR="00ED63D8">
        <w:rPr>
          <w:rFonts w:ascii="Arial" w:eastAsia="Times New Roman" w:hAnsi="Arial" w:cs="Arial"/>
          <w:sz w:val="23"/>
          <w:szCs w:val="23"/>
        </w:rPr>
        <w:t>, subcategory</w:t>
      </w:r>
      <w:r w:rsidR="002C0CBB">
        <w:rPr>
          <w:rFonts w:ascii="Arial" w:eastAsia="Times New Roman" w:hAnsi="Arial" w:cs="Arial"/>
          <w:sz w:val="23"/>
          <w:szCs w:val="23"/>
        </w:rPr>
        <w:t xml:space="preserve"> and </w:t>
      </w:r>
      <w:r w:rsidR="00C466AE">
        <w:rPr>
          <w:rFonts w:ascii="Arial" w:eastAsia="Times New Roman" w:hAnsi="Arial" w:cs="Arial"/>
          <w:sz w:val="23"/>
          <w:szCs w:val="23"/>
        </w:rPr>
        <w:t>timeline</w:t>
      </w:r>
      <w:r w:rsidR="004942AB">
        <w:rPr>
          <w:rFonts w:ascii="Arial" w:eastAsia="Times New Roman" w:hAnsi="Arial" w:cs="Arial"/>
          <w:sz w:val="23"/>
          <w:szCs w:val="23"/>
        </w:rPr>
        <w:t xml:space="preserve"> were also taken into account</w:t>
      </w:r>
      <w:r w:rsidR="0078721E">
        <w:rPr>
          <w:rFonts w:ascii="Arial" w:eastAsia="Times New Roman" w:hAnsi="Arial" w:cs="Arial"/>
          <w:sz w:val="23"/>
          <w:szCs w:val="23"/>
        </w:rPr>
        <w:t>, c</w:t>
      </w:r>
      <w:r w:rsidR="00F976B9">
        <w:rPr>
          <w:rFonts w:ascii="Arial" w:eastAsia="Times New Roman" w:hAnsi="Arial" w:cs="Arial"/>
          <w:sz w:val="23"/>
          <w:szCs w:val="23"/>
        </w:rPr>
        <w:t xml:space="preserve">oncentrating on the projects with the successful and failed </w:t>
      </w:r>
      <w:r w:rsidR="00914ED4">
        <w:rPr>
          <w:rFonts w:ascii="Arial" w:eastAsia="Times New Roman" w:hAnsi="Arial" w:cs="Arial"/>
          <w:sz w:val="23"/>
          <w:szCs w:val="23"/>
        </w:rPr>
        <w:t>status</w:t>
      </w:r>
      <w:r w:rsidR="00F47141">
        <w:rPr>
          <w:rFonts w:ascii="Arial" w:eastAsia="Times New Roman" w:hAnsi="Arial" w:cs="Arial"/>
          <w:sz w:val="23"/>
          <w:szCs w:val="23"/>
        </w:rPr>
        <w:t>es</w:t>
      </w:r>
      <w:r w:rsidR="00F976B9">
        <w:rPr>
          <w:rFonts w:ascii="Arial" w:eastAsia="Times New Roman" w:hAnsi="Arial" w:cs="Arial"/>
          <w:sz w:val="23"/>
          <w:szCs w:val="23"/>
        </w:rPr>
        <w:t xml:space="preserve">.  </w:t>
      </w:r>
    </w:p>
    <w:p w14:paraId="70AE9670" w14:textId="099F1D84" w:rsidR="00E36F36" w:rsidRDefault="00DB1F51" w:rsidP="00F976B9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The data analyzed </w:t>
      </w:r>
      <w:r w:rsidR="0078721E">
        <w:rPr>
          <w:rFonts w:ascii="Arial" w:eastAsia="Times New Roman" w:hAnsi="Arial" w:cs="Arial"/>
          <w:sz w:val="23"/>
          <w:szCs w:val="23"/>
        </w:rPr>
        <w:t xml:space="preserve">covered a period from </w:t>
      </w:r>
      <w:r w:rsidR="00AF6FF5">
        <w:rPr>
          <w:rFonts w:ascii="Arial" w:eastAsia="Times New Roman" w:hAnsi="Arial" w:cs="Arial"/>
          <w:sz w:val="23"/>
          <w:szCs w:val="23"/>
        </w:rPr>
        <w:t>2009 to 2017</w:t>
      </w:r>
      <w:r w:rsidR="0078721E">
        <w:rPr>
          <w:rFonts w:ascii="Arial" w:eastAsia="Times New Roman" w:hAnsi="Arial" w:cs="Arial"/>
          <w:sz w:val="23"/>
          <w:szCs w:val="23"/>
        </w:rPr>
        <w:t>.</w:t>
      </w:r>
      <w:r w:rsidR="00AF6FF5">
        <w:rPr>
          <w:rFonts w:ascii="Arial" w:eastAsia="Times New Roman" w:hAnsi="Arial" w:cs="Arial"/>
          <w:sz w:val="23"/>
          <w:szCs w:val="23"/>
        </w:rPr>
        <w:t xml:space="preserve">  </w:t>
      </w:r>
      <w:r w:rsidR="001A6A75">
        <w:rPr>
          <w:rFonts w:ascii="Arial" w:eastAsia="Times New Roman" w:hAnsi="Arial" w:cs="Arial"/>
          <w:sz w:val="23"/>
          <w:szCs w:val="23"/>
        </w:rPr>
        <w:t xml:space="preserve">The highest </w:t>
      </w:r>
      <w:r w:rsidR="00D676BA">
        <w:rPr>
          <w:rFonts w:ascii="Arial" w:eastAsia="Times New Roman" w:hAnsi="Arial" w:cs="Arial"/>
          <w:sz w:val="23"/>
          <w:szCs w:val="23"/>
        </w:rPr>
        <w:t xml:space="preserve">success rates occur during the </w:t>
      </w:r>
      <w:r w:rsidR="001A6A75">
        <w:rPr>
          <w:rFonts w:ascii="Arial" w:eastAsia="Times New Roman" w:hAnsi="Arial" w:cs="Arial"/>
          <w:sz w:val="23"/>
          <w:szCs w:val="23"/>
        </w:rPr>
        <w:t>months of February to May</w:t>
      </w:r>
      <w:r w:rsidR="00E469D6">
        <w:rPr>
          <w:rFonts w:ascii="Arial" w:eastAsia="Times New Roman" w:hAnsi="Arial" w:cs="Arial"/>
          <w:sz w:val="23"/>
          <w:szCs w:val="23"/>
        </w:rPr>
        <w:t xml:space="preserve">. </w:t>
      </w:r>
      <w:r w:rsidR="001A6A75">
        <w:rPr>
          <w:rFonts w:ascii="Arial" w:eastAsia="Times New Roman" w:hAnsi="Arial" w:cs="Arial"/>
          <w:sz w:val="23"/>
          <w:szCs w:val="23"/>
        </w:rPr>
        <w:t xml:space="preserve"> </w:t>
      </w:r>
      <w:r w:rsidR="005657BF">
        <w:rPr>
          <w:rFonts w:ascii="Arial" w:eastAsia="Times New Roman" w:hAnsi="Arial" w:cs="Arial"/>
          <w:sz w:val="23"/>
          <w:szCs w:val="23"/>
        </w:rPr>
        <w:t>The month of</w:t>
      </w:r>
      <w:r w:rsidR="00D676BA">
        <w:rPr>
          <w:rFonts w:ascii="Arial" w:eastAsia="Times New Roman" w:hAnsi="Arial" w:cs="Arial"/>
          <w:sz w:val="23"/>
          <w:szCs w:val="23"/>
        </w:rPr>
        <w:t xml:space="preserve"> May appears to be the most favorable</w:t>
      </w:r>
      <w:r w:rsidR="005657BF">
        <w:rPr>
          <w:rFonts w:ascii="Arial" w:eastAsia="Times New Roman" w:hAnsi="Arial" w:cs="Arial"/>
          <w:sz w:val="23"/>
          <w:szCs w:val="23"/>
        </w:rPr>
        <w:t xml:space="preserve"> month to launch a project</w:t>
      </w:r>
      <w:r w:rsidR="00045B8C">
        <w:rPr>
          <w:rFonts w:ascii="Arial" w:eastAsia="Times New Roman" w:hAnsi="Arial" w:cs="Arial"/>
          <w:sz w:val="23"/>
          <w:szCs w:val="23"/>
        </w:rPr>
        <w:t xml:space="preserve"> and the month </w:t>
      </w:r>
      <w:r w:rsidR="00D02DA1">
        <w:rPr>
          <w:rFonts w:ascii="Arial" w:eastAsia="Times New Roman" w:hAnsi="Arial" w:cs="Arial"/>
          <w:sz w:val="23"/>
          <w:szCs w:val="23"/>
        </w:rPr>
        <w:t xml:space="preserve">of </w:t>
      </w:r>
      <w:r w:rsidR="0075312C">
        <w:rPr>
          <w:rFonts w:ascii="Arial" w:eastAsia="Times New Roman" w:hAnsi="Arial" w:cs="Arial"/>
          <w:sz w:val="23"/>
          <w:szCs w:val="23"/>
        </w:rPr>
        <w:t>December</w:t>
      </w:r>
      <w:r w:rsidR="00D676BA">
        <w:rPr>
          <w:rFonts w:ascii="Arial" w:eastAsia="Times New Roman" w:hAnsi="Arial" w:cs="Arial"/>
          <w:sz w:val="23"/>
          <w:szCs w:val="23"/>
        </w:rPr>
        <w:t xml:space="preserve"> the least favorable</w:t>
      </w:r>
      <w:r w:rsidR="00D02DA1">
        <w:rPr>
          <w:rFonts w:ascii="Arial" w:eastAsia="Times New Roman" w:hAnsi="Arial" w:cs="Arial"/>
          <w:sz w:val="23"/>
          <w:szCs w:val="23"/>
        </w:rPr>
        <w:t xml:space="preserve">. </w:t>
      </w:r>
      <w:r w:rsidR="0078721E">
        <w:rPr>
          <w:rFonts w:ascii="Arial" w:eastAsia="Times New Roman" w:hAnsi="Arial" w:cs="Arial"/>
          <w:sz w:val="23"/>
          <w:szCs w:val="23"/>
        </w:rPr>
        <w:t xml:space="preserve">The data shows </w:t>
      </w:r>
      <w:r w:rsidR="00D676BA">
        <w:rPr>
          <w:rFonts w:ascii="Arial" w:eastAsia="Times New Roman" w:hAnsi="Arial" w:cs="Arial"/>
          <w:sz w:val="23"/>
          <w:szCs w:val="23"/>
        </w:rPr>
        <w:t xml:space="preserve">a steep drop of successful projects </w:t>
      </w:r>
      <w:r w:rsidR="0078721E">
        <w:rPr>
          <w:rFonts w:ascii="Arial" w:eastAsia="Times New Roman" w:hAnsi="Arial" w:cs="Arial"/>
          <w:sz w:val="23"/>
          <w:szCs w:val="23"/>
        </w:rPr>
        <w:t>d</w:t>
      </w:r>
      <w:r w:rsidR="00161615">
        <w:rPr>
          <w:rFonts w:ascii="Arial" w:eastAsia="Times New Roman" w:hAnsi="Arial" w:cs="Arial"/>
          <w:sz w:val="23"/>
          <w:szCs w:val="23"/>
        </w:rPr>
        <w:t xml:space="preserve">uring </w:t>
      </w:r>
      <w:r w:rsidR="00D676BA">
        <w:rPr>
          <w:rFonts w:ascii="Arial" w:eastAsia="Times New Roman" w:hAnsi="Arial" w:cs="Arial"/>
          <w:sz w:val="23"/>
          <w:szCs w:val="23"/>
        </w:rPr>
        <w:t>the month of December</w:t>
      </w:r>
      <w:r w:rsidR="004D0B4B">
        <w:rPr>
          <w:rFonts w:ascii="Arial" w:eastAsia="Times New Roman" w:hAnsi="Arial" w:cs="Arial"/>
          <w:sz w:val="23"/>
          <w:szCs w:val="23"/>
        </w:rPr>
        <w:t xml:space="preserve">. </w:t>
      </w:r>
    </w:p>
    <w:p w14:paraId="26CA9E70" w14:textId="184FF709" w:rsidR="00E36F36" w:rsidRDefault="00E36F36" w:rsidP="00F976B9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 w:rsidRPr="00E36F36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4EC4CD24" wp14:editId="37F8AD12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7B9B" w14:textId="04B7B248" w:rsidR="00B22BE7" w:rsidRDefault="00883F41" w:rsidP="00B22BE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Fig</w:t>
      </w:r>
      <w:r w:rsidR="00767311">
        <w:rPr>
          <w:rFonts w:ascii="Arial" w:eastAsia="Times New Roman" w:hAnsi="Arial" w:cs="Arial"/>
          <w:sz w:val="23"/>
          <w:szCs w:val="23"/>
        </w:rPr>
        <w:t xml:space="preserve"> 2. </w:t>
      </w:r>
      <w:r w:rsidR="00B22BE7">
        <w:rPr>
          <w:rFonts w:ascii="Arial" w:eastAsia="Times New Roman" w:hAnsi="Arial" w:cs="Arial"/>
          <w:sz w:val="23"/>
          <w:szCs w:val="23"/>
        </w:rPr>
        <w:t>State Count for all Categories</w:t>
      </w:r>
    </w:p>
    <w:p w14:paraId="34C64237" w14:textId="34E7017C" w:rsidR="00E324A0" w:rsidRDefault="00E324A0" w:rsidP="00B22BE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14:paraId="11CFACC6" w14:textId="77777777" w:rsidR="00226AE7" w:rsidRDefault="00226AE7" w:rsidP="00E324A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4FE3DF4" w14:textId="77777777" w:rsidR="00226AE7" w:rsidRDefault="00226AE7" w:rsidP="00E324A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1D30D328" w14:textId="1E0CDD06" w:rsidR="00E324A0" w:rsidRDefault="00E324A0" w:rsidP="00E324A0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 xml:space="preserve">The </w:t>
      </w:r>
      <w:r w:rsidR="009728FC">
        <w:rPr>
          <w:rFonts w:ascii="Arial" w:eastAsia="Times New Roman" w:hAnsi="Arial" w:cs="Arial"/>
          <w:sz w:val="23"/>
          <w:szCs w:val="23"/>
        </w:rPr>
        <w:t xml:space="preserve">top </w:t>
      </w:r>
      <w:r w:rsidR="00F20757">
        <w:rPr>
          <w:rFonts w:ascii="Arial" w:eastAsia="Times New Roman" w:hAnsi="Arial" w:cs="Arial"/>
          <w:sz w:val="23"/>
          <w:szCs w:val="23"/>
        </w:rPr>
        <w:t xml:space="preserve">3 </w:t>
      </w:r>
      <w:r>
        <w:rPr>
          <w:rFonts w:ascii="Arial" w:eastAsia="Times New Roman" w:hAnsi="Arial" w:cs="Arial"/>
          <w:sz w:val="23"/>
          <w:szCs w:val="23"/>
        </w:rPr>
        <w:t xml:space="preserve">categories with the highest success rates </w:t>
      </w:r>
      <w:r w:rsidR="00D91FF0">
        <w:rPr>
          <w:rFonts w:ascii="Arial" w:eastAsia="Times New Roman" w:hAnsi="Arial" w:cs="Arial"/>
          <w:sz w:val="23"/>
          <w:szCs w:val="23"/>
        </w:rPr>
        <w:t>are</w:t>
      </w:r>
      <w:r>
        <w:rPr>
          <w:rFonts w:ascii="Arial" w:eastAsia="Times New Roman" w:hAnsi="Arial" w:cs="Arial"/>
          <w:sz w:val="23"/>
          <w:szCs w:val="23"/>
        </w:rPr>
        <w:t xml:space="preserve"> Music with a 79% success rate, followed by Theater with a 61% success rate, and Film and Video with a 57% success rate.  </w:t>
      </w:r>
      <w:r w:rsidR="00BC13DD">
        <w:rPr>
          <w:rFonts w:ascii="Arial" w:eastAsia="Times New Roman" w:hAnsi="Arial" w:cs="Arial"/>
          <w:sz w:val="23"/>
          <w:szCs w:val="23"/>
        </w:rPr>
        <w:t xml:space="preserve">The bottom 3 categories included </w:t>
      </w:r>
      <w:r w:rsidR="00A31864">
        <w:rPr>
          <w:rFonts w:ascii="Arial" w:eastAsia="Times New Roman" w:hAnsi="Arial" w:cs="Arial"/>
          <w:sz w:val="23"/>
          <w:szCs w:val="23"/>
        </w:rPr>
        <w:t xml:space="preserve">Publishing at 33% success rate, </w:t>
      </w:r>
      <w:r>
        <w:rPr>
          <w:rFonts w:ascii="Arial" w:eastAsia="Times New Roman" w:hAnsi="Arial" w:cs="Arial"/>
          <w:sz w:val="23"/>
          <w:szCs w:val="23"/>
        </w:rPr>
        <w:t xml:space="preserve">Food </w:t>
      </w:r>
      <w:r w:rsidR="00BC13DD">
        <w:rPr>
          <w:rFonts w:ascii="Arial" w:eastAsia="Times New Roman" w:hAnsi="Arial" w:cs="Arial"/>
          <w:sz w:val="23"/>
          <w:szCs w:val="23"/>
        </w:rPr>
        <w:t xml:space="preserve">with a </w:t>
      </w:r>
      <w:r w:rsidR="00CB118A">
        <w:rPr>
          <w:rFonts w:ascii="Arial" w:eastAsia="Times New Roman" w:hAnsi="Arial" w:cs="Arial"/>
          <w:sz w:val="23"/>
          <w:szCs w:val="23"/>
        </w:rPr>
        <w:t xml:space="preserve">29% success rate, </w:t>
      </w:r>
      <w:r>
        <w:rPr>
          <w:rFonts w:ascii="Arial" w:eastAsia="Times New Roman" w:hAnsi="Arial" w:cs="Arial"/>
          <w:sz w:val="23"/>
          <w:szCs w:val="23"/>
        </w:rPr>
        <w:t xml:space="preserve">and </w:t>
      </w:r>
      <w:r w:rsidR="00A31864">
        <w:rPr>
          <w:rFonts w:ascii="Arial" w:eastAsia="Times New Roman" w:hAnsi="Arial" w:cs="Arial"/>
          <w:sz w:val="23"/>
          <w:szCs w:val="23"/>
        </w:rPr>
        <w:t>Games with a</w:t>
      </w:r>
      <w:r>
        <w:rPr>
          <w:rFonts w:ascii="Arial" w:eastAsia="Times New Roman" w:hAnsi="Arial" w:cs="Arial"/>
          <w:sz w:val="23"/>
          <w:szCs w:val="23"/>
        </w:rPr>
        <w:t xml:space="preserve"> 27%</w:t>
      </w:r>
      <w:r w:rsidR="00A31864">
        <w:rPr>
          <w:rFonts w:ascii="Arial" w:eastAsia="Times New Roman" w:hAnsi="Arial" w:cs="Arial"/>
          <w:sz w:val="23"/>
          <w:szCs w:val="23"/>
        </w:rPr>
        <w:t xml:space="preserve"> success rate</w:t>
      </w:r>
      <w:r>
        <w:rPr>
          <w:rFonts w:ascii="Arial" w:eastAsia="Times New Roman" w:hAnsi="Arial" w:cs="Arial"/>
          <w:sz w:val="23"/>
          <w:szCs w:val="23"/>
        </w:rPr>
        <w:t xml:space="preserve">.   </w:t>
      </w:r>
    </w:p>
    <w:p w14:paraId="75E2AA2A" w14:textId="1522476D" w:rsidR="00973F83" w:rsidRDefault="00973F83" w:rsidP="00B22BE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14:paraId="1A50AB2F" w14:textId="77777777" w:rsidR="00784AAF" w:rsidRDefault="00784AAF" w:rsidP="00226AE7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477682AF" w14:textId="7E3023E1" w:rsidR="00E36F36" w:rsidRDefault="000227BD" w:rsidP="005104DE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0227BD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5F2A4018" wp14:editId="7D040F80">
            <wp:extent cx="5275260" cy="252040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290" cy="25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D92F" w14:textId="1F61C462" w:rsidR="00B22BE7" w:rsidRDefault="00767311" w:rsidP="00B22BE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Fig 3. </w:t>
      </w:r>
      <w:r w:rsidR="00B22BE7">
        <w:rPr>
          <w:rFonts w:ascii="Arial" w:eastAsia="Times New Roman" w:hAnsi="Arial" w:cs="Arial"/>
          <w:sz w:val="23"/>
          <w:szCs w:val="23"/>
        </w:rPr>
        <w:t>State Count for Music Category</w:t>
      </w:r>
    </w:p>
    <w:p w14:paraId="2ECAD598" w14:textId="2FEC74C9" w:rsidR="007839A1" w:rsidRDefault="00226AE7" w:rsidP="005104DE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973F83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1D4903C3" wp14:editId="65826990">
            <wp:extent cx="5261338" cy="246934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73" cy="24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0616" w14:textId="2A5BD0B0" w:rsidR="00226AE7" w:rsidRDefault="00767311" w:rsidP="00226AE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Fig 4. </w:t>
      </w:r>
      <w:r w:rsidR="00226AE7">
        <w:rPr>
          <w:rFonts w:ascii="Arial" w:eastAsia="Times New Roman" w:hAnsi="Arial" w:cs="Arial"/>
          <w:sz w:val="23"/>
          <w:szCs w:val="23"/>
        </w:rPr>
        <w:t xml:space="preserve">State Count for Theater Category </w:t>
      </w:r>
    </w:p>
    <w:p w14:paraId="279414B1" w14:textId="77777777" w:rsidR="007839A1" w:rsidRDefault="007839A1" w:rsidP="00CF1F0D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224BCEE4" w14:textId="5D1EDFA0" w:rsidR="007839A1" w:rsidRDefault="00A05348" w:rsidP="005104DE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A05348">
        <w:rPr>
          <w:rFonts w:ascii="Arial" w:eastAsia="Times New Roman" w:hAnsi="Arial" w:cs="Arial"/>
          <w:noProof/>
          <w:sz w:val="23"/>
          <w:szCs w:val="23"/>
        </w:rPr>
        <w:lastRenderedPageBreak/>
        <w:drawing>
          <wp:inline distT="0" distB="0" distL="0" distR="0" wp14:anchorId="185E3B85" wp14:editId="6EF81F08">
            <wp:extent cx="5128995" cy="24088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446" cy="24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8DF7" w14:textId="6E65C510" w:rsidR="00211874" w:rsidRDefault="00767311" w:rsidP="00211874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Fig 5 </w:t>
      </w:r>
      <w:r w:rsidR="00211874">
        <w:rPr>
          <w:rFonts w:ascii="Arial" w:eastAsia="Times New Roman" w:hAnsi="Arial" w:cs="Arial"/>
          <w:sz w:val="23"/>
          <w:szCs w:val="23"/>
        </w:rPr>
        <w:t>State Count for Film and Video Category</w:t>
      </w:r>
    </w:p>
    <w:p w14:paraId="285ED6B7" w14:textId="77777777" w:rsidR="00211874" w:rsidRDefault="00211874" w:rsidP="00211874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14:paraId="27A4A135" w14:textId="5753F2DE" w:rsidR="00B200F3" w:rsidRDefault="0020187A" w:rsidP="00CF1F0D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Further analysis</w:t>
      </w:r>
      <w:r w:rsidR="00B200F3">
        <w:rPr>
          <w:rFonts w:ascii="Arial" w:eastAsia="Times New Roman" w:hAnsi="Arial" w:cs="Arial"/>
          <w:sz w:val="23"/>
          <w:szCs w:val="23"/>
        </w:rPr>
        <w:t xml:space="preserve"> of </w:t>
      </w:r>
      <w:r w:rsidR="0074616C">
        <w:rPr>
          <w:rFonts w:ascii="Arial" w:eastAsia="Times New Roman" w:hAnsi="Arial" w:cs="Arial"/>
          <w:sz w:val="23"/>
          <w:szCs w:val="23"/>
        </w:rPr>
        <w:t>success rates for</w:t>
      </w:r>
      <w:r w:rsidR="00B200F3">
        <w:rPr>
          <w:rFonts w:ascii="Arial" w:eastAsia="Times New Roman" w:hAnsi="Arial" w:cs="Arial"/>
          <w:sz w:val="23"/>
          <w:szCs w:val="23"/>
        </w:rPr>
        <w:t xml:space="preserve"> </w:t>
      </w:r>
      <w:r w:rsidR="00501BA5">
        <w:rPr>
          <w:rFonts w:ascii="Arial" w:eastAsia="Times New Roman" w:hAnsi="Arial" w:cs="Arial"/>
          <w:sz w:val="23"/>
          <w:szCs w:val="23"/>
        </w:rPr>
        <w:t xml:space="preserve">each </w:t>
      </w:r>
      <w:r w:rsidR="00B200F3">
        <w:rPr>
          <w:rFonts w:ascii="Arial" w:eastAsia="Times New Roman" w:hAnsi="Arial" w:cs="Arial"/>
          <w:sz w:val="23"/>
          <w:szCs w:val="23"/>
        </w:rPr>
        <w:t xml:space="preserve">category </w:t>
      </w:r>
      <w:r w:rsidR="00501BA5">
        <w:rPr>
          <w:rFonts w:ascii="Arial" w:eastAsia="Times New Roman" w:hAnsi="Arial" w:cs="Arial"/>
          <w:sz w:val="23"/>
          <w:szCs w:val="23"/>
        </w:rPr>
        <w:t>and sub</w:t>
      </w:r>
      <w:r w:rsidR="00F1714D">
        <w:rPr>
          <w:rFonts w:ascii="Arial" w:eastAsia="Times New Roman" w:hAnsi="Arial" w:cs="Arial"/>
          <w:sz w:val="23"/>
          <w:szCs w:val="23"/>
        </w:rPr>
        <w:t>-</w:t>
      </w:r>
      <w:r w:rsidR="00501BA5">
        <w:rPr>
          <w:rFonts w:ascii="Arial" w:eastAsia="Times New Roman" w:hAnsi="Arial" w:cs="Arial"/>
          <w:sz w:val="23"/>
          <w:szCs w:val="23"/>
        </w:rPr>
        <w:t xml:space="preserve">category </w:t>
      </w:r>
      <w:r w:rsidR="00705032">
        <w:rPr>
          <w:rFonts w:ascii="Arial" w:eastAsia="Times New Roman" w:hAnsi="Arial" w:cs="Arial"/>
          <w:sz w:val="23"/>
          <w:szCs w:val="23"/>
        </w:rPr>
        <w:t>point to</w:t>
      </w:r>
      <w:r w:rsidR="00922B92">
        <w:rPr>
          <w:rFonts w:ascii="Arial" w:eastAsia="Times New Roman" w:hAnsi="Arial" w:cs="Arial"/>
          <w:sz w:val="23"/>
          <w:szCs w:val="23"/>
        </w:rPr>
        <w:t xml:space="preserve"> </w:t>
      </w:r>
      <w:r w:rsidR="009A46B4">
        <w:rPr>
          <w:rFonts w:ascii="Arial" w:eastAsia="Times New Roman" w:hAnsi="Arial" w:cs="Arial"/>
          <w:sz w:val="23"/>
          <w:szCs w:val="23"/>
        </w:rPr>
        <w:t>difference</w:t>
      </w:r>
      <w:r w:rsidR="000D43AD">
        <w:rPr>
          <w:rFonts w:ascii="Arial" w:eastAsia="Times New Roman" w:hAnsi="Arial" w:cs="Arial"/>
          <w:sz w:val="23"/>
          <w:szCs w:val="23"/>
        </w:rPr>
        <w:t xml:space="preserve">s </w:t>
      </w:r>
      <w:r w:rsidR="005F1191">
        <w:rPr>
          <w:rFonts w:ascii="Arial" w:eastAsia="Times New Roman" w:hAnsi="Arial" w:cs="Arial"/>
          <w:sz w:val="23"/>
          <w:szCs w:val="23"/>
        </w:rPr>
        <w:t xml:space="preserve">among certain locations </w:t>
      </w:r>
      <w:r w:rsidR="002C6675">
        <w:rPr>
          <w:rFonts w:ascii="Arial" w:eastAsia="Times New Roman" w:hAnsi="Arial" w:cs="Arial"/>
          <w:sz w:val="23"/>
          <w:szCs w:val="23"/>
        </w:rPr>
        <w:t xml:space="preserve">and how some </w:t>
      </w:r>
      <w:r w:rsidR="00D53DF7">
        <w:rPr>
          <w:rFonts w:ascii="Arial" w:eastAsia="Times New Roman" w:hAnsi="Arial" w:cs="Arial"/>
          <w:sz w:val="23"/>
          <w:szCs w:val="23"/>
        </w:rPr>
        <w:t xml:space="preserve">locations </w:t>
      </w:r>
      <w:r w:rsidR="002C6675">
        <w:rPr>
          <w:rFonts w:ascii="Arial" w:eastAsia="Times New Roman" w:hAnsi="Arial" w:cs="Arial"/>
          <w:sz w:val="23"/>
          <w:szCs w:val="23"/>
        </w:rPr>
        <w:t>performed better than others</w:t>
      </w:r>
      <w:r w:rsidR="00922B92">
        <w:rPr>
          <w:rFonts w:ascii="Arial" w:eastAsia="Times New Roman" w:hAnsi="Arial" w:cs="Arial"/>
          <w:sz w:val="23"/>
          <w:szCs w:val="23"/>
        </w:rPr>
        <w:t xml:space="preserve">.  </w:t>
      </w:r>
      <w:r w:rsidR="00B068E5">
        <w:rPr>
          <w:rFonts w:ascii="Arial" w:eastAsia="Times New Roman" w:hAnsi="Arial" w:cs="Arial"/>
          <w:sz w:val="23"/>
          <w:szCs w:val="23"/>
        </w:rPr>
        <w:t xml:space="preserve">For the top three categories </w:t>
      </w:r>
      <w:r w:rsidR="00B1714F">
        <w:rPr>
          <w:rFonts w:ascii="Arial" w:eastAsia="Times New Roman" w:hAnsi="Arial" w:cs="Arial"/>
          <w:sz w:val="23"/>
          <w:szCs w:val="23"/>
        </w:rPr>
        <w:t>the trend indicate</w:t>
      </w:r>
      <w:r w:rsidR="001F3A8F">
        <w:rPr>
          <w:rFonts w:ascii="Arial" w:eastAsia="Times New Roman" w:hAnsi="Arial" w:cs="Arial"/>
          <w:sz w:val="23"/>
          <w:szCs w:val="23"/>
        </w:rPr>
        <w:t xml:space="preserve">s a </w:t>
      </w:r>
      <w:r w:rsidR="005F571A">
        <w:rPr>
          <w:rFonts w:ascii="Arial" w:eastAsia="Times New Roman" w:hAnsi="Arial" w:cs="Arial"/>
          <w:sz w:val="23"/>
          <w:szCs w:val="23"/>
        </w:rPr>
        <w:t xml:space="preserve">wide </w:t>
      </w:r>
      <w:r w:rsidR="001F3A8F">
        <w:rPr>
          <w:rFonts w:ascii="Arial" w:eastAsia="Times New Roman" w:hAnsi="Arial" w:cs="Arial"/>
          <w:sz w:val="23"/>
          <w:szCs w:val="23"/>
        </w:rPr>
        <w:t xml:space="preserve">variation of success rates performance between categories </w:t>
      </w:r>
      <w:r w:rsidR="00FA20FB">
        <w:rPr>
          <w:rFonts w:ascii="Arial" w:eastAsia="Times New Roman" w:hAnsi="Arial" w:cs="Arial"/>
          <w:sz w:val="23"/>
          <w:szCs w:val="23"/>
        </w:rPr>
        <w:t xml:space="preserve">and different locations.  </w:t>
      </w:r>
      <w:r w:rsidR="00A21863">
        <w:rPr>
          <w:rFonts w:ascii="Arial" w:eastAsia="Times New Roman" w:hAnsi="Arial" w:cs="Arial"/>
          <w:sz w:val="23"/>
          <w:szCs w:val="23"/>
        </w:rPr>
        <w:t xml:space="preserve">For the </w:t>
      </w:r>
      <w:r w:rsidR="009914DA">
        <w:rPr>
          <w:rFonts w:ascii="Arial" w:eastAsia="Times New Roman" w:hAnsi="Arial" w:cs="Arial"/>
          <w:sz w:val="23"/>
          <w:szCs w:val="23"/>
        </w:rPr>
        <w:t>Theater</w:t>
      </w:r>
      <w:r w:rsidR="00A21863">
        <w:rPr>
          <w:rFonts w:ascii="Arial" w:eastAsia="Times New Roman" w:hAnsi="Arial" w:cs="Arial"/>
          <w:sz w:val="23"/>
          <w:szCs w:val="23"/>
        </w:rPr>
        <w:t xml:space="preserve"> category </w:t>
      </w:r>
      <w:r w:rsidR="00243305">
        <w:rPr>
          <w:rFonts w:ascii="Arial" w:eastAsia="Times New Roman" w:hAnsi="Arial" w:cs="Arial"/>
          <w:sz w:val="23"/>
          <w:szCs w:val="23"/>
        </w:rPr>
        <w:t>17</w:t>
      </w:r>
      <w:r w:rsidR="003B724D">
        <w:rPr>
          <w:rFonts w:ascii="Arial" w:eastAsia="Times New Roman" w:hAnsi="Arial" w:cs="Arial"/>
          <w:sz w:val="23"/>
          <w:szCs w:val="23"/>
        </w:rPr>
        <w:t xml:space="preserve"> of 21 countries show</w:t>
      </w:r>
      <w:r w:rsidR="00664F3E">
        <w:rPr>
          <w:rFonts w:ascii="Arial" w:eastAsia="Times New Roman" w:hAnsi="Arial" w:cs="Arial"/>
          <w:sz w:val="23"/>
          <w:szCs w:val="23"/>
        </w:rPr>
        <w:t xml:space="preserve"> a successful project launch at 80% success</w:t>
      </w:r>
      <w:r w:rsidR="00785CFA">
        <w:rPr>
          <w:rFonts w:ascii="Arial" w:eastAsia="Times New Roman" w:hAnsi="Arial" w:cs="Arial"/>
          <w:sz w:val="23"/>
          <w:szCs w:val="23"/>
        </w:rPr>
        <w:t xml:space="preserve"> rate</w:t>
      </w:r>
      <w:r w:rsidR="008A53F3">
        <w:rPr>
          <w:rFonts w:ascii="Arial" w:eastAsia="Times New Roman" w:hAnsi="Arial" w:cs="Arial"/>
          <w:sz w:val="23"/>
          <w:szCs w:val="23"/>
        </w:rPr>
        <w:t xml:space="preserve"> verses </w:t>
      </w:r>
      <w:r w:rsidR="00373BC8">
        <w:rPr>
          <w:rFonts w:ascii="Arial" w:eastAsia="Times New Roman" w:hAnsi="Arial" w:cs="Arial"/>
          <w:sz w:val="23"/>
          <w:szCs w:val="23"/>
        </w:rPr>
        <w:t>61% for all regions combined</w:t>
      </w:r>
      <w:r w:rsidR="00664F3E">
        <w:rPr>
          <w:rFonts w:ascii="Arial" w:eastAsia="Times New Roman" w:hAnsi="Arial" w:cs="Arial"/>
          <w:sz w:val="23"/>
          <w:szCs w:val="23"/>
        </w:rPr>
        <w:t xml:space="preserve">. </w:t>
      </w:r>
      <w:r w:rsidR="00B910E7">
        <w:rPr>
          <w:rFonts w:ascii="Arial" w:eastAsia="Times New Roman" w:hAnsi="Arial" w:cs="Arial"/>
          <w:sz w:val="23"/>
          <w:szCs w:val="23"/>
        </w:rPr>
        <w:t xml:space="preserve"> The Music category </w:t>
      </w:r>
      <w:r w:rsidR="003B724D">
        <w:rPr>
          <w:rFonts w:ascii="Arial" w:eastAsia="Times New Roman" w:hAnsi="Arial" w:cs="Arial"/>
          <w:sz w:val="23"/>
          <w:szCs w:val="23"/>
        </w:rPr>
        <w:t>shows</w:t>
      </w:r>
      <w:r w:rsidR="00293E7E">
        <w:rPr>
          <w:rFonts w:ascii="Arial" w:eastAsia="Times New Roman" w:hAnsi="Arial" w:cs="Arial"/>
          <w:sz w:val="23"/>
          <w:szCs w:val="23"/>
        </w:rPr>
        <w:t xml:space="preserve"> </w:t>
      </w:r>
      <w:r w:rsidR="003B724D">
        <w:rPr>
          <w:rFonts w:ascii="Arial" w:eastAsia="Times New Roman" w:hAnsi="Arial" w:cs="Arial"/>
          <w:sz w:val="23"/>
          <w:szCs w:val="23"/>
        </w:rPr>
        <w:t xml:space="preserve">11 </w:t>
      </w:r>
      <w:r w:rsidR="005E0204">
        <w:rPr>
          <w:rFonts w:ascii="Arial" w:eastAsia="Times New Roman" w:hAnsi="Arial" w:cs="Arial"/>
          <w:sz w:val="23"/>
          <w:szCs w:val="23"/>
        </w:rPr>
        <w:t>of 21 countries</w:t>
      </w:r>
      <w:r w:rsidR="00AD27BE">
        <w:rPr>
          <w:rFonts w:ascii="Arial" w:eastAsia="Times New Roman" w:hAnsi="Arial" w:cs="Arial"/>
          <w:sz w:val="23"/>
          <w:szCs w:val="23"/>
        </w:rPr>
        <w:t xml:space="preserve"> with a success project launch and a </w:t>
      </w:r>
      <w:r w:rsidR="002A0B17">
        <w:rPr>
          <w:rFonts w:ascii="Arial" w:eastAsia="Times New Roman" w:hAnsi="Arial" w:cs="Arial"/>
          <w:sz w:val="23"/>
          <w:szCs w:val="23"/>
        </w:rPr>
        <w:t>52% success rate</w:t>
      </w:r>
      <w:r w:rsidR="00A517DA">
        <w:rPr>
          <w:rFonts w:ascii="Arial" w:eastAsia="Times New Roman" w:hAnsi="Arial" w:cs="Arial"/>
          <w:sz w:val="23"/>
          <w:szCs w:val="23"/>
        </w:rPr>
        <w:t xml:space="preserve"> verses a </w:t>
      </w:r>
      <w:r w:rsidR="00BD5D4C">
        <w:rPr>
          <w:rFonts w:ascii="Arial" w:eastAsia="Times New Roman" w:hAnsi="Arial" w:cs="Arial"/>
          <w:sz w:val="23"/>
          <w:szCs w:val="23"/>
        </w:rPr>
        <w:t>79</w:t>
      </w:r>
      <w:r w:rsidR="00A517DA">
        <w:rPr>
          <w:rFonts w:ascii="Arial" w:eastAsia="Times New Roman" w:hAnsi="Arial" w:cs="Arial"/>
          <w:sz w:val="23"/>
          <w:szCs w:val="23"/>
        </w:rPr>
        <w:t>%</w:t>
      </w:r>
      <w:r w:rsidR="003B724D">
        <w:rPr>
          <w:rFonts w:ascii="Arial" w:eastAsia="Times New Roman" w:hAnsi="Arial" w:cs="Arial"/>
          <w:sz w:val="23"/>
          <w:szCs w:val="23"/>
        </w:rPr>
        <w:t xml:space="preserve"> success rate for</w:t>
      </w:r>
      <w:r w:rsidR="00BD5D4C">
        <w:rPr>
          <w:rFonts w:ascii="Arial" w:eastAsia="Times New Roman" w:hAnsi="Arial" w:cs="Arial"/>
          <w:sz w:val="23"/>
          <w:szCs w:val="23"/>
        </w:rPr>
        <w:t xml:space="preserve"> all regions combined</w:t>
      </w:r>
      <w:r w:rsidR="00BD27B6">
        <w:rPr>
          <w:rFonts w:ascii="Arial" w:eastAsia="Times New Roman" w:hAnsi="Arial" w:cs="Arial"/>
          <w:sz w:val="23"/>
          <w:szCs w:val="23"/>
        </w:rPr>
        <w:t xml:space="preserve">. </w:t>
      </w:r>
      <w:r w:rsidR="005E0204">
        <w:rPr>
          <w:rFonts w:ascii="Arial" w:eastAsia="Times New Roman" w:hAnsi="Arial" w:cs="Arial"/>
          <w:sz w:val="23"/>
          <w:szCs w:val="23"/>
        </w:rPr>
        <w:t xml:space="preserve"> </w:t>
      </w:r>
      <w:r w:rsidR="00BD27B6">
        <w:rPr>
          <w:rFonts w:ascii="Arial" w:eastAsia="Times New Roman" w:hAnsi="Arial" w:cs="Arial"/>
          <w:sz w:val="23"/>
          <w:szCs w:val="23"/>
        </w:rPr>
        <w:t xml:space="preserve">For the </w:t>
      </w:r>
      <w:r w:rsidR="00394531">
        <w:rPr>
          <w:rFonts w:ascii="Arial" w:eastAsia="Times New Roman" w:hAnsi="Arial" w:cs="Arial"/>
          <w:sz w:val="23"/>
          <w:szCs w:val="23"/>
        </w:rPr>
        <w:t>Film and Video</w:t>
      </w:r>
      <w:r w:rsidR="00BD27B6">
        <w:rPr>
          <w:rFonts w:ascii="Arial" w:eastAsia="Times New Roman" w:hAnsi="Arial" w:cs="Arial"/>
          <w:sz w:val="23"/>
          <w:szCs w:val="23"/>
        </w:rPr>
        <w:t xml:space="preserve"> category </w:t>
      </w:r>
      <w:r w:rsidR="003B724D">
        <w:rPr>
          <w:rFonts w:ascii="Arial" w:eastAsia="Times New Roman" w:hAnsi="Arial" w:cs="Arial"/>
          <w:sz w:val="23"/>
          <w:szCs w:val="23"/>
        </w:rPr>
        <w:t>8</w:t>
      </w:r>
      <w:r w:rsidR="00A127C5">
        <w:rPr>
          <w:rFonts w:ascii="Arial" w:eastAsia="Times New Roman" w:hAnsi="Arial" w:cs="Arial"/>
          <w:sz w:val="23"/>
          <w:szCs w:val="23"/>
        </w:rPr>
        <w:t xml:space="preserve"> </w:t>
      </w:r>
      <w:r w:rsidR="005D510A">
        <w:rPr>
          <w:rFonts w:ascii="Arial" w:eastAsia="Times New Roman" w:hAnsi="Arial" w:cs="Arial"/>
          <w:sz w:val="23"/>
          <w:szCs w:val="23"/>
        </w:rPr>
        <w:t xml:space="preserve">of 21 countries </w:t>
      </w:r>
      <w:r w:rsidR="003B724D">
        <w:rPr>
          <w:rFonts w:ascii="Arial" w:eastAsia="Times New Roman" w:hAnsi="Arial" w:cs="Arial"/>
          <w:sz w:val="23"/>
          <w:szCs w:val="23"/>
        </w:rPr>
        <w:t>show</w:t>
      </w:r>
      <w:r w:rsidR="00352A7A">
        <w:rPr>
          <w:rFonts w:ascii="Arial" w:eastAsia="Times New Roman" w:hAnsi="Arial" w:cs="Arial"/>
          <w:sz w:val="23"/>
          <w:szCs w:val="23"/>
        </w:rPr>
        <w:t xml:space="preserve"> </w:t>
      </w:r>
      <w:r w:rsidR="00A127C5">
        <w:rPr>
          <w:rFonts w:ascii="Arial" w:eastAsia="Times New Roman" w:hAnsi="Arial" w:cs="Arial"/>
          <w:sz w:val="23"/>
          <w:szCs w:val="23"/>
        </w:rPr>
        <w:t>successful projects</w:t>
      </w:r>
      <w:r w:rsidR="009D3B7C">
        <w:rPr>
          <w:rFonts w:ascii="Arial" w:eastAsia="Times New Roman" w:hAnsi="Arial" w:cs="Arial"/>
          <w:sz w:val="23"/>
          <w:szCs w:val="23"/>
        </w:rPr>
        <w:t xml:space="preserve"> </w:t>
      </w:r>
      <w:r w:rsidR="003B724D">
        <w:rPr>
          <w:rFonts w:ascii="Arial" w:eastAsia="Times New Roman" w:hAnsi="Arial" w:cs="Arial"/>
          <w:sz w:val="23"/>
          <w:szCs w:val="23"/>
        </w:rPr>
        <w:t>with</w:t>
      </w:r>
      <w:r w:rsidR="00A254E2">
        <w:rPr>
          <w:rFonts w:ascii="Arial" w:eastAsia="Times New Roman" w:hAnsi="Arial" w:cs="Arial"/>
          <w:sz w:val="23"/>
          <w:szCs w:val="23"/>
        </w:rPr>
        <w:t xml:space="preserve"> </w:t>
      </w:r>
      <w:r w:rsidR="00906152">
        <w:rPr>
          <w:rFonts w:ascii="Arial" w:eastAsia="Times New Roman" w:hAnsi="Arial" w:cs="Arial"/>
          <w:sz w:val="23"/>
          <w:szCs w:val="23"/>
        </w:rPr>
        <w:t xml:space="preserve">38% </w:t>
      </w:r>
      <w:r w:rsidR="003B724D">
        <w:rPr>
          <w:rFonts w:ascii="Arial" w:eastAsia="Times New Roman" w:hAnsi="Arial" w:cs="Arial"/>
          <w:sz w:val="23"/>
          <w:szCs w:val="23"/>
        </w:rPr>
        <w:t xml:space="preserve">success </w:t>
      </w:r>
      <w:r w:rsidR="00906152">
        <w:rPr>
          <w:rFonts w:ascii="Arial" w:eastAsia="Times New Roman" w:hAnsi="Arial" w:cs="Arial"/>
          <w:sz w:val="23"/>
          <w:szCs w:val="23"/>
        </w:rPr>
        <w:t xml:space="preserve">rate verses </w:t>
      </w:r>
      <w:r w:rsidR="00AB4A9A">
        <w:rPr>
          <w:rFonts w:ascii="Arial" w:eastAsia="Times New Roman" w:hAnsi="Arial" w:cs="Arial"/>
          <w:sz w:val="23"/>
          <w:szCs w:val="23"/>
        </w:rPr>
        <w:t xml:space="preserve">57% success rate </w:t>
      </w:r>
      <w:r w:rsidR="004D7746">
        <w:rPr>
          <w:rFonts w:ascii="Arial" w:eastAsia="Times New Roman" w:hAnsi="Arial" w:cs="Arial"/>
          <w:sz w:val="23"/>
          <w:szCs w:val="23"/>
        </w:rPr>
        <w:t>for all regions combined</w:t>
      </w:r>
      <w:r w:rsidR="009D3B7C">
        <w:rPr>
          <w:rFonts w:ascii="Arial" w:eastAsia="Times New Roman" w:hAnsi="Arial" w:cs="Arial"/>
          <w:sz w:val="23"/>
          <w:szCs w:val="23"/>
        </w:rPr>
        <w:t xml:space="preserve">. </w:t>
      </w:r>
      <w:r w:rsidR="009A46B4">
        <w:rPr>
          <w:rFonts w:ascii="Arial" w:eastAsia="Times New Roman" w:hAnsi="Arial" w:cs="Arial"/>
          <w:sz w:val="23"/>
          <w:szCs w:val="23"/>
        </w:rPr>
        <w:t xml:space="preserve"> </w:t>
      </w:r>
      <w:r w:rsidR="003B724D">
        <w:rPr>
          <w:rFonts w:ascii="Arial" w:eastAsia="Times New Roman" w:hAnsi="Arial" w:cs="Arial"/>
          <w:sz w:val="23"/>
          <w:szCs w:val="23"/>
        </w:rPr>
        <w:t>This trend indicates</w:t>
      </w:r>
      <w:r w:rsidR="00707662">
        <w:rPr>
          <w:rFonts w:ascii="Arial" w:eastAsia="Times New Roman" w:hAnsi="Arial" w:cs="Arial"/>
          <w:sz w:val="23"/>
          <w:szCs w:val="23"/>
        </w:rPr>
        <w:t xml:space="preserve"> Theater projects are more</w:t>
      </w:r>
      <w:r w:rsidR="008D4C6E">
        <w:rPr>
          <w:rFonts w:ascii="Arial" w:eastAsia="Times New Roman" w:hAnsi="Arial" w:cs="Arial"/>
          <w:sz w:val="23"/>
          <w:szCs w:val="23"/>
        </w:rPr>
        <w:t xml:space="preserve"> successful </w:t>
      </w:r>
      <w:r w:rsidR="00B71179">
        <w:rPr>
          <w:rFonts w:ascii="Arial" w:eastAsia="Times New Roman" w:hAnsi="Arial" w:cs="Arial"/>
          <w:sz w:val="23"/>
          <w:szCs w:val="23"/>
        </w:rPr>
        <w:t xml:space="preserve">when factoring </w:t>
      </w:r>
      <w:r w:rsidR="003B468F">
        <w:rPr>
          <w:rFonts w:ascii="Arial" w:eastAsia="Times New Roman" w:hAnsi="Arial" w:cs="Arial"/>
          <w:sz w:val="23"/>
          <w:szCs w:val="23"/>
        </w:rPr>
        <w:t xml:space="preserve">in </w:t>
      </w:r>
      <w:r w:rsidR="00707662">
        <w:rPr>
          <w:rFonts w:ascii="Arial" w:eastAsia="Times New Roman" w:hAnsi="Arial" w:cs="Arial"/>
          <w:sz w:val="23"/>
          <w:szCs w:val="23"/>
        </w:rPr>
        <w:t>all</w:t>
      </w:r>
      <w:r w:rsidR="00B71179">
        <w:rPr>
          <w:rFonts w:ascii="Arial" w:eastAsia="Times New Roman" w:hAnsi="Arial" w:cs="Arial"/>
          <w:sz w:val="23"/>
          <w:szCs w:val="23"/>
        </w:rPr>
        <w:t xml:space="preserve"> countries</w:t>
      </w:r>
      <w:r w:rsidR="00975B72">
        <w:rPr>
          <w:rFonts w:ascii="Arial" w:eastAsia="Times New Roman" w:hAnsi="Arial" w:cs="Arial"/>
          <w:sz w:val="23"/>
          <w:szCs w:val="23"/>
        </w:rPr>
        <w:t xml:space="preserve">. </w:t>
      </w:r>
      <w:r w:rsidR="00ED39AA">
        <w:rPr>
          <w:rFonts w:ascii="Arial" w:eastAsia="Times New Roman" w:hAnsi="Arial" w:cs="Arial"/>
          <w:sz w:val="23"/>
          <w:szCs w:val="23"/>
        </w:rPr>
        <w:t xml:space="preserve">  </w:t>
      </w:r>
    </w:p>
    <w:p w14:paraId="4E99A817" w14:textId="5145E0C3" w:rsidR="00B200F3" w:rsidRDefault="00B200F3" w:rsidP="005104DE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B200F3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08E9F49A" wp14:editId="6DB6114F">
            <wp:extent cx="4887686" cy="2702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157" cy="27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CB0" w14:textId="43597E12" w:rsidR="00767311" w:rsidRDefault="00767311" w:rsidP="005104DE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Fig 6</w:t>
      </w:r>
      <w:r w:rsidR="003B0206">
        <w:rPr>
          <w:rFonts w:ascii="Arial" w:eastAsia="Times New Roman" w:hAnsi="Arial" w:cs="Arial"/>
          <w:sz w:val="23"/>
          <w:szCs w:val="23"/>
        </w:rPr>
        <w:t xml:space="preserve">.  Shows </w:t>
      </w:r>
      <w:r w:rsidR="00DF30AC">
        <w:rPr>
          <w:rFonts w:ascii="Arial" w:eastAsia="Times New Roman" w:hAnsi="Arial" w:cs="Arial"/>
          <w:sz w:val="23"/>
          <w:szCs w:val="23"/>
        </w:rPr>
        <w:t xml:space="preserve">Theater Category </w:t>
      </w:r>
      <w:r w:rsidR="00B404B5">
        <w:rPr>
          <w:rFonts w:ascii="Arial" w:eastAsia="Times New Roman" w:hAnsi="Arial" w:cs="Arial"/>
          <w:sz w:val="23"/>
          <w:szCs w:val="23"/>
        </w:rPr>
        <w:t>for all Countries</w:t>
      </w:r>
    </w:p>
    <w:p w14:paraId="725237FF" w14:textId="77777777" w:rsidR="007A0E1A" w:rsidRDefault="00397BCF" w:rsidP="00F976B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397BCF">
        <w:rPr>
          <w:rFonts w:ascii="Arial" w:eastAsia="Times New Roman" w:hAnsi="Arial" w:cs="Arial"/>
          <w:b/>
          <w:bCs/>
          <w:sz w:val="23"/>
          <w:szCs w:val="23"/>
        </w:rPr>
        <w:lastRenderedPageBreak/>
        <w:t>Recommendation/findings</w:t>
      </w:r>
    </w:p>
    <w:p w14:paraId="4F2935A9" w14:textId="5DE83ED6" w:rsidR="001B42B6" w:rsidRPr="007A0E1A" w:rsidRDefault="0079248F" w:rsidP="00F976B9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>
        <w:rPr>
          <w:rFonts w:ascii="Arial" w:eastAsia="Times New Roman" w:hAnsi="Arial" w:cs="Arial"/>
          <w:bCs/>
          <w:sz w:val="23"/>
          <w:szCs w:val="23"/>
        </w:rPr>
        <w:t xml:space="preserve">What we </w:t>
      </w:r>
      <w:r>
        <w:rPr>
          <w:rFonts w:ascii="Arial" w:eastAsia="Times New Roman" w:hAnsi="Arial" w:cs="Arial"/>
          <w:sz w:val="23"/>
          <w:szCs w:val="23"/>
        </w:rPr>
        <w:t>can draw</w:t>
      </w:r>
      <w:r w:rsidR="00F74CD9">
        <w:rPr>
          <w:rFonts w:ascii="Arial" w:eastAsia="Times New Roman" w:hAnsi="Arial" w:cs="Arial"/>
          <w:sz w:val="23"/>
          <w:szCs w:val="23"/>
        </w:rPr>
        <w:t xml:space="preserve"> from</w:t>
      </w:r>
      <w:r w:rsidR="0098773A">
        <w:rPr>
          <w:rFonts w:ascii="Arial" w:eastAsia="Times New Roman" w:hAnsi="Arial" w:cs="Arial"/>
          <w:sz w:val="23"/>
          <w:szCs w:val="23"/>
        </w:rPr>
        <w:t xml:space="preserve"> the analysis</w:t>
      </w:r>
      <w:r w:rsidR="00707662">
        <w:rPr>
          <w:rFonts w:ascii="Arial" w:eastAsia="Times New Roman" w:hAnsi="Arial" w:cs="Arial"/>
          <w:sz w:val="23"/>
          <w:szCs w:val="23"/>
        </w:rPr>
        <w:t xml:space="preserve"> is the launch of</w:t>
      </w:r>
      <w:r w:rsidR="00790EAE">
        <w:rPr>
          <w:rFonts w:ascii="Arial" w:eastAsia="Times New Roman" w:hAnsi="Arial" w:cs="Arial"/>
          <w:sz w:val="23"/>
          <w:szCs w:val="23"/>
        </w:rPr>
        <w:t xml:space="preserve"> a project</w:t>
      </w:r>
      <w:r w:rsidR="00F74CD9">
        <w:rPr>
          <w:rFonts w:ascii="Arial" w:eastAsia="Times New Roman" w:hAnsi="Arial" w:cs="Arial"/>
          <w:sz w:val="23"/>
          <w:szCs w:val="23"/>
        </w:rPr>
        <w:t xml:space="preserve"> </w:t>
      </w:r>
      <w:r w:rsidR="00790EAE">
        <w:rPr>
          <w:rFonts w:ascii="Arial" w:eastAsia="Times New Roman" w:hAnsi="Arial" w:cs="Arial"/>
          <w:sz w:val="23"/>
          <w:szCs w:val="23"/>
        </w:rPr>
        <w:t>between the months of February to May can be advantage</w:t>
      </w:r>
      <w:r w:rsidR="00707662">
        <w:rPr>
          <w:rFonts w:ascii="Arial" w:eastAsia="Times New Roman" w:hAnsi="Arial" w:cs="Arial"/>
          <w:sz w:val="23"/>
          <w:szCs w:val="23"/>
        </w:rPr>
        <w:t>ous as there is higher probability</w:t>
      </w:r>
      <w:r w:rsidR="00790EAE">
        <w:rPr>
          <w:rFonts w:ascii="Arial" w:eastAsia="Times New Roman" w:hAnsi="Arial" w:cs="Arial"/>
          <w:sz w:val="23"/>
          <w:szCs w:val="23"/>
        </w:rPr>
        <w:t xml:space="preserve"> the project will be successful. </w:t>
      </w:r>
      <w:r w:rsidR="00B518CC">
        <w:rPr>
          <w:rFonts w:ascii="Arial" w:eastAsia="Times New Roman" w:hAnsi="Arial" w:cs="Arial"/>
          <w:sz w:val="23"/>
          <w:szCs w:val="23"/>
        </w:rPr>
        <w:t xml:space="preserve">There is an average of 202 successful projects during this </w:t>
      </w:r>
      <w:r w:rsidR="007A0E1A">
        <w:rPr>
          <w:rFonts w:ascii="Arial" w:eastAsia="Times New Roman" w:hAnsi="Arial" w:cs="Arial"/>
          <w:sz w:val="23"/>
          <w:szCs w:val="23"/>
        </w:rPr>
        <w:t>period</w:t>
      </w:r>
      <w:r w:rsidR="00563E0A">
        <w:rPr>
          <w:rFonts w:ascii="Arial" w:eastAsia="Times New Roman" w:hAnsi="Arial" w:cs="Arial"/>
          <w:sz w:val="23"/>
          <w:szCs w:val="23"/>
        </w:rPr>
        <w:t xml:space="preserve">. </w:t>
      </w:r>
      <w:r w:rsidR="00790EAE">
        <w:rPr>
          <w:rFonts w:ascii="Arial" w:eastAsia="Times New Roman" w:hAnsi="Arial" w:cs="Arial"/>
          <w:sz w:val="23"/>
          <w:szCs w:val="23"/>
        </w:rPr>
        <w:t xml:space="preserve"> The probability of a successful campaign diminishes greatly during the month of December.  The chart</w:t>
      </w:r>
      <w:r w:rsidR="007A0E1A">
        <w:rPr>
          <w:rFonts w:ascii="Arial" w:eastAsia="Times New Roman" w:hAnsi="Arial" w:cs="Arial"/>
          <w:sz w:val="23"/>
          <w:szCs w:val="23"/>
        </w:rPr>
        <w:t xml:space="preserve">, Fig. 1, shows </w:t>
      </w:r>
      <w:r w:rsidR="00790EAE">
        <w:rPr>
          <w:rFonts w:ascii="Arial" w:eastAsia="Times New Roman" w:hAnsi="Arial" w:cs="Arial"/>
          <w:sz w:val="23"/>
          <w:szCs w:val="23"/>
        </w:rPr>
        <w:t xml:space="preserve">a </w:t>
      </w:r>
      <w:r w:rsidR="000D20B6">
        <w:rPr>
          <w:rFonts w:ascii="Arial" w:eastAsia="Times New Roman" w:hAnsi="Arial" w:cs="Arial"/>
          <w:sz w:val="23"/>
          <w:szCs w:val="23"/>
        </w:rPr>
        <w:t>steep decline of successful projects during this month</w:t>
      </w:r>
      <w:r w:rsidR="00F456EB">
        <w:rPr>
          <w:rFonts w:ascii="Arial" w:eastAsia="Times New Roman" w:hAnsi="Arial" w:cs="Arial"/>
          <w:sz w:val="23"/>
          <w:szCs w:val="23"/>
        </w:rPr>
        <w:t xml:space="preserve"> with</w:t>
      </w:r>
      <w:r>
        <w:rPr>
          <w:rFonts w:ascii="Arial" w:eastAsia="Times New Roman" w:hAnsi="Arial" w:cs="Arial"/>
          <w:sz w:val="23"/>
          <w:szCs w:val="23"/>
        </w:rPr>
        <w:t xml:space="preserve"> 252 launched and</w:t>
      </w:r>
      <w:r w:rsidR="007A0E1A">
        <w:rPr>
          <w:rFonts w:ascii="Arial" w:eastAsia="Times New Roman" w:hAnsi="Arial" w:cs="Arial"/>
          <w:sz w:val="23"/>
          <w:szCs w:val="23"/>
        </w:rPr>
        <w:t xml:space="preserve"> 111</w:t>
      </w:r>
      <w:r w:rsidR="00F456EB">
        <w:rPr>
          <w:rFonts w:ascii="Arial" w:eastAsia="Times New Roman" w:hAnsi="Arial" w:cs="Arial"/>
          <w:sz w:val="23"/>
          <w:szCs w:val="23"/>
        </w:rPr>
        <w:t xml:space="preserve"> </w:t>
      </w:r>
      <w:r w:rsidR="007A0E1A">
        <w:rPr>
          <w:rFonts w:ascii="Arial" w:eastAsia="Times New Roman" w:hAnsi="Arial" w:cs="Arial"/>
          <w:sz w:val="23"/>
          <w:szCs w:val="23"/>
        </w:rPr>
        <w:t xml:space="preserve">turning out </w:t>
      </w:r>
      <w:r w:rsidR="00F456EB">
        <w:rPr>
          <w:rFonts w:ascii="Arial" w:eastAsia="Times New Roman" w:hAnsi="Arial" w:cs="Arial"/>
          <w:sz w:val="23"/>
          <w:szCs w:val="23"/>
        </w:rPr>
        <w:t>successful</w:t>
      </w:r>
      <w:r w:rsidR="000D20B6">
        <w:rPr>
          <w:rFonts w:ascii="Arial" w:eastAsia="Times New Roman" w:hAnsi="Arial" w:cs="Arial"/>
          <w:sz w:val="23"/>
          <w:szCs w:val="23"/>
        </w:rPr>
        <w:t xml:space="preserve">. </w:t>
      </w:r>
    </w:p>
    <w:p w14:paraId="6490EC76" w14:textId="761ECB76" w:rsidR="006405B6" w:rsidRDefault="00252172" w:rsidP="00536C1E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Analysis also shows that</w:t>
      </w:r>
      <w:r w:rsidR="00D30452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>Categories</w:t>
      </w:r>
      <w:r w:rsidR="006663BB">
        <w:rPr>
          <w:rFonts w:ascii="Arial" w:eastAsia="Times New Roman" w:hAnsi="Arial" w:cs="Arial"/>
          <w:sz w:val="23"/>
          <w:szCs w:val="23"/>
        </w:rPr>
        <w:t xml:space="preserve"> the campaigns fall under</w:t>
      </w:r>
      <w:r w:rsidR="002C28A1">
        <w:rPr>
          <w:rFonts w:ascii="Arial" w:eastAsia="Times New Roman" w:hAnsi="Arial" w:cs="Arial"/>
          <w:sz w:val="23"/>
          <w:szCs w:val="23"/>
        </w:rPr>
        <w:t xml:space="preserve"> ha</w:t>
      </w:r>
      <w:r w:rsidR="00763634">
        <w:rPr>
          <w:rFonts w:ascii="Arial" w:eastAsia="Times New Roman" w:hAnsi="Arial" w:cs="Arial"/>
          <w:sz w:val="23"/>
          <w:szCs w:val="23"/>
        </w:rPr>
        <w:t>ve</w:t>
      </w:r>
      <w:r>
        <w:rPr>
          <w:rFonts w:ascii="Arial" w:eastAsia="Times New Roman" w:hAnsi="Arial" w:cs="Arial"/>
          <w:sz w:val="23"/>
          <w:szCs w:val="23"/>
        </w:rPr>
        <w:t xml:space="preserve"> a </w:t>
      </w:r>
      <w:r w:rsidR="006663BB">
        <w:rPr>
          <w:rFonts w:ascii="Arial" w:eastAsia="Times New Roman" w:hAnsi="Arial" w:cs="Arial"/>
          <w:sz w:val="23"/>
          <w:szCs w:val="23"/>
        </w:rPr>
        <w:t xml:space="preserve">noteworthy </w:t>
      </w:r>
      <w:r w:rsidR="002C28A1">
        <w:rPr>
          <w:rFonts w:ascii="Arial" w:eastAsia="Times New Roman" w:hAnsi="Arial" w:cs="Arial"/>
          <w:sz w:val="23"/>
          <w:szCs w:val="23"/>
        </w:rPr>
        <w:t>det</w:t>
      </w:r>
      <w:r w:rsidR="00B331ED">
        <w:rPr>
          <w:rFonts w:ascii="Arial" w:eastAsia="Times New Roman" w:hAnsi="Arial" w:cs="Arial"/>
          <w:sz w:val="23"/>
          <w:szCs w:val="23"/>
        </w:rPr>
        <w:t>errent</w:t>
      </w:r>
      <w:r w:rsidR="002C28A1">
        <w:rPr>
          <w:rFonts w:ascii="Arial" w:eastAsia="Times New Roman" w:hAnsi="Arial" w:cs="Arial"/>
          <w:sz w:val="23"/>
          <w:szCs w:val="23"/>
        </w:rPr>
        <w:t xml:space="preserve"> on</w:t>
      </w:r>
      <w:r w:rsidR="00235B3B">
        <w:rPr>
          <w:rFonts w:ascii="Arial" w:eastAsia="Times New Roman" w:hAnsi="Arial" w:cs="Arial"/>
          <w:sz w:val="23"/>
          <w:szCs w:val="23"/>
        </w:rPr>
        <w:t xml:space="preserve"> the success</w:t>
      </w:r>
      <w:r w:rsidR="00A01EE2">
        <w:rPr>
          <w:rFonts w:ascii="Arial" w:eastAsia="Times New Roman" w:hAnsi="Arial" w:cs="Arial"/>
          <w:sz w:val="23"/>
          <w:szCs w:val="23"/>
        </w:rPr>
        <w:t>ful</w:t>
      </w:r>
      <w:r w:rsidR="00235B3B">
        <w:rPr>
          <w:rFonts w:ascii="Arial" w:eastAsia="Times New Roman" w:hAnsi="Arial" w:cs="Arial"/>
          <w:sz w:val="23"/>
          <w:szCs w:val="23"/>
        </w:rPr>
        <w:t xml:space="preserve"> launch of a project. </w:t>
      </w:r>
      <w:r w:rsidR="00F6438C">
        <w:rPr>
          <w:rFonts w:ascii="Arial" w:eastAsia="Times New Roman" w:hAnsi="Arial" w:cs="Arial"/>
          <w:sz w:val="23"/>
          <w:szCs w:val="23"/>
        </w:rPr>
        <w:t xml:space="preserve"> The Music category has the highest success</w:t>
      </w:r>
      <w:r w:rsidR="000165A9">
        <w:rPr>
          <w:rFonts w:ascii="Arial" w:eastAsia="Times New Roman" w:hAnsi="Arial" w:cs="Arial"/>
          <w:sz w:val="23"/>
          <w:szCs w:val="23"/>
        </w:rPr>
        <w:t xml:space="preserve"> </w:t>
      </w:r>
      <w:r w:rsidR="00F6438C">
        <w:rPr>
          <w:rFonts w:ascii="Arial" w:eastAsia="Times New Roman" w:hAnsi="Arial" w:cs="Arial"/>
          <w:sz w:val="23"/>
          <w:szCs w:val="23"/>
        </w:rPr>
        <w:t xml:space="preserve">rates </w:t>
      </w:r>
      <w:r w:rsidR="00227F37">
        <w:rPr>
          <w:rFonts w:ascii="Arial" w:eastAsia="Times New Roman" w:hAnsi="Arial" w:cs="Arial"/>
          <w:sz w:val="23"/>
          <w:szCs w:val="23"/>
        </w:rPr>
        <w:t xml:space="preserve">with </w:t>
      </w:r>
      <w:r w:rsidR="000F1152">
        <w:rPr>
          <w:rFonts w:ascii="Arial" w:eastAsia="Times New Roman" w:hAnsi="Arial" w:cs="Arial"/>
          <w:sz w:val="23"/>
          <w:szCs w:val="23"/>
        </w:rPr>
        <w:t>540</w:t>
      </w:r>
      <w:r w:rsidR="00FC5CEA">
        <w:rPr>
          <w:rFonts w:ascii="Arial" w:eastAsia="Times New Roman" w:hAnsi="Arial" w:cs="Arial"/>
          <w:sz w:val="23"/>
          <w:szCs w:val="23"/>
        </w:rPr>
        <w:t xml:space="preserve"> successful projects </w:t>
      </w:r>
      <w:r w:rsidR="00C35717">
        <w:rPr>
          <w:rFonts w:ascii="Arial" w:eastAsia="Times New Roman" w:hAnsi="Arial" w:cs="Arial"/>
          <w:sz w:val="23"/>
          <w:szCs w:val="23"/>
        </w:rPr>
        <w:t>out of 700 total projects launched</w:t>
      </w:r>
      <w:r w:rsidR="0038795F">
        <w:rPr>
          <w:rFonts w:ascii="Arial" w:eastAsia="Times New Roman" w:hAnsi="Arial" w:cs="Arial"/>
          <w:sz w:val="23"/>
          <w:szCs w:val="23"/>
        </w:rPr>
        <w:t>.</w:t>
      </w:r>
      <w:r w:rsidR="00033180">
        <w:rPr>
          <w:rFonts w:ascii="Arial" w:eastAsia="Times New Roman" w:hAnsi="Arial" w:cs="Arial"/>
          <w:sz w:val="23"/>
          <w:szCs w:val="23"/>
        </w:rPr>
        <w:t xml:space="preserve"> </w:t>
      </w:r>
      <w:r w:rsidR="00536C1E">
        <w:rPr>
          <w:rFonts w:ascii="Arial" w:eastAsia="Times New Roman" w:hAnsi="Arial" w:cs="Arial"/>
          <w:sz w:val="23"/>
          <w:szCs w:val="23"/>
        </w:rPr>
        <w:t xml:space="preserve">Subcategories also play a part in the success rate as this appears to lower the success rate </w:t>
      </w:r>
      <w:r w:rsidR="0072136F">
        <w:rPr>
          <w:rFonts w:ascii="Arial" w:eastAsia="Times New Roman" w:hAnsi="Arial" w:cs="Arial"/>
          <w:sz w:val="23"/>
          <w:szCs w:val="23"/>
        </w:rPr>
        <w:t xml:space="preserve">dramatically </w:t>
      </w:r>
      <w:r w:rsidR="006663BB">
        <w:rPr>
          <w:rFonts w:ascii="Arial" w:eastAsia="Times New Roman" w:hAnsi="Arial" w:cs="Arial"/>
          <w:sz w:val="23"/>
          <w:szCs w:val="23"/>
        </w:rPr>
        <w:t xml:space="preserve">within some </w:t>
      </w:r>
      <w:r w:rsidR="00536C1E">
        <w:rPr>
          <w:rFonts w:ascii="Arial" w:eastAsia="Times New Roman" w:hAnsi="Arial" w:cs="Arial"/>
          <w:sz w:val="23"/>
          <w:szCs w:val="23"/>
        </w:rPr>
        <w:t xml:space="preserve">categories. </w:t>
      </w:r>
      <w:r w:rsidR="00235B3B">
        <w:rPr>
          <w:rFonts w:ascii="Arial" w:eastAsia="Times New Roman" w:hAnsi="Arial" w:cs="Arial"/>
          <w:sz w:val="23"/>
          <w:szCs w:val="23"/>
        </w:rPr>
        <w:t xml:space="preserve"> </w:t>
      </w:r>
      <w:r w:rsidR="006663BB">
        <w:rPr>
          <w:rFonts w:ascii="Arial" w:eastAsia="Times New Roman" w:hAnsi="Arial" w:cs="Arial"/>
          <w:sz w:val="23"/>
          <w:szCs w:val="23"/>
        </w:rPr>
        <w:t>For example, out of 41 possible subcategories found in the data Theater shows</w:t>
      </w:r>
      <w:r w:rsidR="0072136F">
        <w:rPr>
          <w:rFonts w:ascii="Arial" w:eastAsia="Times New Roman" w:hAnsi="Arial" w:cs="Arial"/>
          <w:sz w:val="23"/>
          <w:szCs w:val="23"/>
        </w:rPr>
        <w:t xml:space="preserve"> only 3 subcategories that make up the total </w:t>
      </w:r>
      <w:r w:rsidR="009B6F3C">
        <w:rPr>
          <w:rFonts w:ascii="Arial" w:eastAsia="Times New Roman" w:hAnsi="Arial" w:cs="Arial"/>
          <w:sz w:val="23"/>
          <w:szCs w:val="23"/>
        </w:rPr>
        <w:t xml:space="preserve">amount of </w:t>
      </w:r>
      <w:r w:rsidR="0072136F">
        <w:rPr>
          <w:rFonts w:ascii="Arial" w:eastAsia="Times New Roman" w:hAnsi="Arial" w:cs="Arial"/>
          <w:sz w:val="23"/>
          <w:szCs w:val="23"/>
        </w:rPr>
        <w:t xml:space="preserve">successful projects.  </w:t>
      </w:r>
    </w:p>
    <w:p w14:paraId="11102FEE" w14:textId="0770CAE3" w:rsidR="00536C1E" w:rsidRDefault="00D928EB" w:rsidP="00536C1E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. </w:t>
      </w:r>
    </w:p>
    <w:p w14:paraId="1320CE0E" w14:textId="686A92EE" w:rsidR="00536C1E" w:rsidRDefault="00536C1E" w:rsidP="00536C1E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1B4EEB32" w14:textId="77777777" w:rsidR="00C607E5" w:rsidRDefault="00C607E5" w:rsidP="00CD0381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3F0D3E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2992E9F3" wp14:editId="0425DFFB">
            <wp:extent cx="5487926" cy="286239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747" cy="28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F8C" w14:textId="3DA1B056" w:rsidR="00CD0381" w:rsidRDefault="00CD0381" w:rsidP="00CD0381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Fig 7.  Theater per Sub-Category</w:t>
      </w:r>
    </w:p>
    <w:p w14:paraId="3E7C9348" w14:textId="02A13505" w:rsidR="00EB59CF" w:rsidRDefault="00992CB0" w:rsidP="00536C1E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Location is another noteworthy</w:t>
      </w:r>
      <w:r w:rsidR="00EB59CF">
        <w:rPr>
          <w:rFonts w:ascii="Arial" w:eastAsia="Times New Roman" w:hAnsi="Arial" w:cs="Arial"/>
          <w:sz w:val="23"/>
          <w:szCs w:val="23"/>
        </w:rPr>
        <w:t xml:space="preserve"> factor</w:t>
      </w:r>
      <w:r>
        <w:rPr>
          <w:rFonts w:ascii="Arial" w:eastAsia="Times New Roman" w:hAnsi="Arial" w:cs="Arial"/>
          <w:sz w:val="23"/>
          <w:szCs w:val="23"/>
        </w:rPr>
        <w:t>. Location</w:t>
      </w:r>
      <w:r w:rsidR="00EB59CF">
        <w:rPr>
          <w:rFonts w:ascii="Arial" w:eastAsia="Times New Roman" w:hAnsi="Arial" w:cs="Arial"/>
          <w:sz w:val="23"/>
          <w:szCs w:val="23"/>
        </w:rPr>
        <w:t xml:space="preserve"> affects the success rate within the top categories.  </w:t>
      </w:r>
      <w:r w:rsidR="006923F7">
        <w:rPr>
          <w:rFonts w:ascii="Arial" w:eastAsia="Times New Roman" w:hAnsi="Arial" w:cs="Arial"/>
          <w:sz w:val="23"/>
          <w:szCs w:val="23"/>
        </w:rPr>
        <w:t>There are</w:t>
      </w:r>
      <w:r w:rsidR="002F1828">
        <w:rPr>
          <w:rFonts w:ascii="Arial" w:eastAsia="Times New Roman" w:hAnsi="Arial" w:cs="Arial"/>
          <w:sz w:val="23"/>
          <w:szCs w:val="23"/>
        </w:rPr>
        <w:t xml:space="preserve"> 21 countries with</w:t>
      </w:r>
      <w:r w:rsidR="00633B34">
        <w:rPr>
          <w:rFonts w:ascii="Arial" w:eastAsia="Times New Roman" w:hAnsi="Arial" w:cs="Arial"/>
          <w:sz w:val="23"/>
          <w:szCs w:val="23"/>
        </w:rPr>
        <w:t xml:space="preserve"> 74%</w:t>
      </w:r>
      <w:r w:rsidR="005657F7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 xml:space="preserve">of </w:t>
      </w:r>
      <w:r w:rsidR="005657F7">
        <w:rPr>
          <w:rFonts w:ascii="Arial" w:eastAsia="Times New Roman" w:hAnsi="Arial" w:cs="Arial"/>
          <w:sz w:val="23"/>
          <w:szCs w:val="23"/>
        </w:rPr>
        <w:t>projects</w:t>
      </w:r>
      <w:r w:rsidR="00633B34">
        <w:rPr>
          <w:rFonts w:ascii="Arial" w:eastAsia="Times New Roman" w:hAnsi="Arial" w:cs="Arial"/>
          <w:sz w:val="23"/>
          <w:szCs w:val="23"/>
        </w:rPr>
        <w:t xml:space="preserve"> being launched out of the U</w:t>
      </w:r>
      <w:r w:rsidR="008351C8">
        <w:rPr>
          <w:rFonts w:ascii="Arial" w:eastAsia="Times New Roman" w:hAnsi="Arial" w:cs="Arial"/>
          <w:sz w:val="23"/>
          <w:szCs w:val="23"/>
        </w:rPr>
        <w:t xml:space="preserve">nited </w:t>
      </w:r>
      <w:r w:rsidR="00633B34">
        <w:rPr>
          <w:rFonts w:ascii="Arial" w:eastAsia="Times New Roman" w:hAnsi="Arial" w:cs="Arial"/>
          <w:sz w:val="23"/>
          <w:szCs w:val="23"/>
        </w:rPr>
        <w:t>S</w:t>
      </w:r>
      <w:r w:rsidR="008351C8">
        <w:rPr>
          <w:rFonts w:ascii="Arial" w:eastAsia="Times New Roman" w:hAnsi="Arial" w:cs="Arial"/>
          <w:sz w:val="23"/>
          <w:szCs w:val="23"/>
        </w:rPr>
        <w:t>tates</w:t>
      </w:r>
      <w:r w:rsidR="00633B34">
        <w:rPr>
          <w:rFonts w:ascii="Arial" w:eastAsia="Times New Roman" w:hAnsi="Arial" w:cs="Arial"/>
          <w:sz w:val="23"/>
          <w:szCs w:val="23"/>
        </w:rPr>
        <w:t>.</w:t>
      </w:r>
      <w:r w:rsidR="002F1828">
        <w:rPr>
          <w:rFonts w:ascii="Arial" w:eastAsia="Times New Roman" w:hAnsi="Arial" w:cs="Arial"/>
          <w:sz w:val="23"/>
          <w:szCs w:val="23"/>
        </w:rPr>
        <w:t xml:space="preserve"> </w:t>
      </w:r>
      <w:r w:rsidR="006923F7">
        <w:rPr>
          <w:rFonts w:ascii="Arial" w:eastAsia="Times New Roman" w:hAnsi="Arial" w:cs="Arial"/>
          <w:sz w:val="23"/>
          <w:szCs w:val="23"/>
        </w:rPr>
        <w:t xml:space="preserve"> </w:t>
      </w:r>
      <w:r w:rsidR="00EB59CF">
        <w:rPr>
          <w:rFonts w:ascii="Arial" w:eastAsia="Times New Roman" w:hAnsi="Arial" w:cs="Arial"/>
          <w:sz w:val="23"/>
          <w:szCs w:val="23"/>
        </w:rPr>
        <w:t xml:space="preserve">Music is the </w:t>
      </w:r>
      <w:r>
        <w:rPr>
          <w:rFonts w:ascii="Arial" w:eastAsia="Times New Roman" w:hAnsi="Arial" w:cs="Arial"/>
          <w:sz w:val="23"/>
          <w:szCs w:val="23"/>
        </w:rPr>
        <w:t xml:space="preserve">top category </w:t>
      </w:r>
      <w:r w:rsidR="00EB59CF">
        <w:rPr>
          <w:rFonts w:ascii="Arial" w:eastAsia="Times New Roman" w:hAnsi="Arial" w:cs="Arial"/>
          <w:sz w:val="23"/>
          <w:szCs w:val="23"/>
        </w:rPr>
        <w:t>w</w:t>
      </w:r>
      <w:r>
        <w:rPr>
          <w:rFonts w:ascii="Arial" w:eastAsia="Times New Roman" w:hAnsi="Arial" w:cs="Arial"/>
          <w:sz w:val="23"/>
          <w:szCs w:val="23"/>
        </w:rPr>
        <w:t xml:space="preserve">ithin all combined countries representing </w:t>
      </w:r>
      <w:r w:rsidR="00EB59CF">
        <w:rPr>
          <w:rFonts w:ascii="Arial" w:eastAsia="Times New Roman" w:hAnsi="Arial" w:cs="Arial"/>
          <w:sz w:val="23"/>
          <w:szCs w:val="23"/>
        </w:rPr>
        <w:t xml:space="preserve">79% </w:t>
      </w:r>
      <w:r>
        <w:rPr>
          <w:rFonts w:ascii="Arial" w:eastAsia="Times New Roman" w:hAnsi="Arial" w:cs="Arial"/>
          <w:sz w:val="23"/>
          <w:szCs w:val="23"/>
        </w:rPr>
        <w:t>succ</w:t>
      </w:r>
      <w:r w:rsidR="00871F19">
        <w:rPr>
          <w:rFonts w:ascii="Arial" w:eastAsia="Times New Roman" w:hAnsi="Arial" w:cs="Arial"/>
          <w:sz w:val="23"/>
          <w:szCs w:val="23"/>
        </w:rPr>
        <w:t>ess and declines</w:t>
      </w:r>
      <w:r w:rsidR="00EB59CF">
        <w:rPr>
          <w:rFonts w:ascii="Arial" w:eastAsia="Times New Roman" w:hAnsi="Arial" w:cs="Arial"/>
          <w:sz w:val="23"/>
          <w:szCs w:val="23"/>
        </w:rPr>
        <w:t xml:space="preserve"> to a 52% success rate when </w:t>
      </w:r>
      <w:r w:rsidR="00871F19">
        <w:rPr>
          <w:rFonts w:ascii="Arial" w:eastAsia="Times New Roman" w:hAnsi="Arial" w:cs="Arial"/>
          <w:sz w:val="23"/>
          <w:szCs w:val="23"/>
        </w:rPr>
        <w:t>locations are taken into account individually</w:t>
      </w:r>
      <w:r w:rsidR="006D52F4">
        <w:rPr>
          <w:rFonts w:ascii="Arial" w:eastAsia="Times New Roman" w:hAnsi="Arial" w:cs="Arial"/>
          <w:sz w:val="23"/>
          <w:szCs w:val="23"/>
        </w:rPr>
        <w:t>.</w:t>
      </w:r>
    </w:p>
    <w:p w14:paraId="31BF8B48" w14:textId="77777777" w:rsidR="0079248F" w:rsidRDefault="0079248F" w:rsidP="00536C1E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6D604567" w14:textId="77777777" w:rsidR="008456CB" w:rsidRDefault="008456CB" w:rsidP="00536C1E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21538172" w14:textId="1B99C42A" w:rsidR="008456CB" w:rsidRPr="008456CB" w:rsidRDefault="008456CB" w:rsidP="00536C1E">
      <w:pPr>
        <w:spacing w:before="100" w:beforeAutospacing="1" w:after="0" w:line="240" w:lineRule="auto"/>
        <w:rPr>
          <w:rFonts w:ascii="Arial" w:eastAsia="Times New Roman" w:hAnsi="Arial" w:cs="Arial"/>
          <w:b/>
          <w:sz w:val="23"/>
          <w:szCs w:val="23"/>
        </w:rPr>
      </w:pPr>
      <w:r w:rsidRPr="008456CB">
        <w:rPr>
          <w:rFonts w:ascii="Arial" w:eastAsia="Times New Roman" w:hAnsi="Arial" w:cs="Arial"/>
          <w:b/>
          <w:sz w:val="23"/>
          <w:szCs w:val="23"/>
        </w:rPr>
        <w:lastRenderedPageBreak/>
        <w:t>Conclusion</w:t>
      </w:r>
    </w:p>
    <w:p w14:paraId="29D60FDF" w14:textId="1D43247E" w:rsidR="00EB59CF" w:rsidRDefault="00871F19" w:rsidP="00536C1E">
      <w:pPr>
        <w:spacing w:before="100" w:beforeAutospacing="1"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</w:t>
      </w:r>
      <w:r w:rsidR="0076428A">
        <w:rPr>
          <w:rFonts w:ascii="Arial" w:eastAsia="Times New Roman" w:hAnsi="Arial" w:cs="Arial"/>
          <w:sz w:val="23"/>
          <w:szCs w:val="23"/>
        </w:rPr>
        <w:t>his analysis</w:t>
      </w:r>
      <w:r>
        <w:rPr>
          <w:rFonts w:ascii="Arial" w:eastAsia="Times New Roman" w:hAnsi="Arial" w:cs="Arial"/>
          <w:sz w:val="23"/>
          <w:szCs w:val="23"/>
        </w:rPr>
        <w:t xml:space="preserve"> shows </w:t>
      </w:r>
      <w:r w:rsidR="00A3100F">
        <w:rPr>
          <w:rFonts w:ascii="Arial" w:eastAsia="Times New Roman" w:hAnsi="Arial" w:cs="Arial"/>
          <w:sz w:val="23"/>
          <w:szCs w:val="23"/>
        </w:rPr>
        <w:t xml:space="preserve">there are several </w:t>
      </w:r>
      <w:r w:rsidR="0079248F">
        <w:rPr>
          <w:rFonts w:ascii="Arial" w:eastAsia="Times New Roman" w:hAnsi="Arial" w:cs="Arial"/>
          <w:sz w:val="23"/>
          <w:szCs w:val="23"/>
        </w:rPr>
        <w:t>trends to consider when projecting</w:t>
      </w:r>
      <w:r w:rsidR="000B49D6">
        <w:rPr>
          <w:rFonts w:ascii="Arial" w:eastAsia="Times New Roman" w:hAnsi="Arial" w:cs="Arial"/>
          <w:sz w:val="23"/>
          <w:szCs w:val="23"/>
        </w:rPr>
        <w:t xml:space="preserve"> the highest success rate.  The</w:t>
      </w:r>
      <w:r w:rsidR="005C3D11">
        <w:rPr>
          <w:rFonts w:ascii="Arial" w:eastAsia="Times New Roman" w:hAnsi="Arial" w:cs="Arial"/>
          <w:sz w:val="23"/>
          <w:szCs w:val="23"/>
        </w:rPr>
        <w:t xml:space="preserve"> t</w:t>
      </w:r>
      <w:r w:rsidR="009C6B9B">
        <w:rPr>
          <w:rFonts w:ascii="Arial" w:eastAsia="Times New Roman" w:hAnsi="Arial" w:cs="Arial"/>
          <w:sz w:val="23"/>
          <w:szCs w:val="23"/>
        </w:rPr>
        <w:t>ime of year to launch a project is</w:t>
      </w:r>
      <w:r w:rsidR="00D00DC5">
        <w:rPr>
          <w:rFonts w:ascii="Arial" w:eastAsia="Times New Roman" w:hAnsi="Arial" w:cs="Arial"/>
          <w:sz w:val="23"/>
          <w:szCs w:val="23"/>
        </w:rPr>
        <w:t xml:space="preserve"> very important </w:t>
      </w:r>
      <w:r w:rsidR="006D7EAB">
        <w:rPr>
          <w:rFonts w:ascii="Arial" w:eastAsia="Times New Roman" w:hAnsi="Arial" w:cs="Arial"/>
          <w:sz w:val="23"/>
          <w:szCs w:val="23"/>
        </w:rPr>
        <w:t>as some months show</w:t>
      </w:r>
      <w:r w:rsidR="00D00DC5">
        <w:rPr>
          <w:rFonts w:ascii="Arial" w:eastAsia="Times New Roman" w:hAnsi="Arial" w:cs="Arial"/>
          <w:sz w:val="23"/>
          <w:szCs w:val="23"/>
        </w:rPr>
        <w:t xml:space="preserve"> the highest level of successful campaigns.</w:t>
      </w:r>
      <w:r w:rsidR="006D7EAB">
        <w:rPr>
          <w:rFonts w:ascii="Arial" w:eastAsia="Times New Roman" w:hAnsi="Arial" w:cs="Arial"/>
          <w:sz w:val="23"/>
          <w:szCs w:val="23"/>
        </w:rPr>
        <w:t xml:space="preserve"> The category/sub-category combination is another important </w:t>
      </w:r>
      <w:r>
        <w:rPr>
          <w:rFonts w:ascii="Arial" w:eastAsia="Times New Roman" w:hAnsi="Arial" w:cs="Arial"/>
          <w:sz w:val="23"/>
          <w:szCs w:val="23"/>
        </w:rPr>
        <w:t xml:space="preserve">component determining the success of </w:t>
      </w:r>
      <w:r w:rsidR="00360298">
        <w:rPr>
          <w:rFonts w:ascii="Arial" w:eastAsia="Times New Roman" w:hAnsi="Arial" w:cs="Arial"/>
          <w:sz w:val="23"/>
          <w:szCs w:val="23"/>
        </w:rPr>
        <w:t>campaign</w:t>
      </w:r>
      <w:r w:rsidR="0079248F">
        <w:rPr>
          <w:rFonts w:ascii="Arial" w:eastAsia="Times New Roman" w:hAnsi="Arial" w:cs="Arial"/>
          <w:sz w:val="23"/>
          <w:szCs w:val="23"/>
        </w:rPr>
        <w:t>s</w:t>
      </w:r>
      <w:r w:rsidR="000D161C">
        <w:rPr>
          <w:rFonts w:ascii="Arial" w:eastAsia="Times New Roman" w:hAnsi="Arial" w:cs="Arial"/>
          <w:sz w:val="23"/>
          <w:szCs w:val="23"/>
        </w:rPr>
        <w:t xml:space="preserve"> as some categories are not as popular</w:t>
      </w:r>
      <w:r w:rsidR="002C4CFD">
        <w:rPr>
          <w:rFonts w:ascii="Arial" w:eastAsia="Times New Roman" w:hAnsi="Arial" w:cs="Arial"/>
          <w:sz w:val="23"/>
          <w:szCs w:val="23"/>
        </w:rPr>
        <w:t xml:space="preserve"> as others</w:t>
      </w:r>
      <w:r w:rsidR="00360298">
        <w:rPr>
          <w:rFonts w:ascii="Arial" w:eastAsia="Times New Roman" w:hAnsi="Arial" w:cs="Arial"/>
          <w:sz w:val="23"/>
          <w:szCs w:val="23"/>
        </w:rPr>
        <w:t>. L</w:t>
      </w:r>
      <w:r w:rsidR="000D161C">
        <w:rPr>
          <w:rFonts w:ascii="Arial" w:eastAsia="Times New Roman" w:hAnsi="Arial" w:cs="Arial"/>
          <w:sz w:val="23"/>
          <w:szCs w:val="23"/>
        </w:rPr>
        <w:t>astly</w:t>
      </w:r>
      <w:r>
        <w:rPr>
          <w:rFonts w:ascii="Arial" w:eastAsia="Times New Roman" w:hAnsi="Arial" w:cs="Arial"/>
          <w:sz w:val="23"/>
          <w:szCs w:val="23"/>
        </w:rPr>
        <w:t>,</w:t>
      </w:r>
      <w:r w:rsidR="00811A33">
        <w:rPr>
          <w:rFonts w:ascii="Arial" w:eastAsia="Times New Roman" w:hAnsi="Arial" w:cs="Arial"/>
          <w:sz w:val="23"/>
          <w:szCs w:val="23"/>
        </w:rPr>
        <w:t xml:space="preserve"> location</w:t>
      </w:r>
      <w:r w:rsidR="000D161C">
        <w:rPr>
          <w:rFonts w:ascii="Arial" w:eastAsia="Times New Roman" w:hAnsi="Arial" w:cs="Arial"/>
          <w:sz w:val="23"/>
          <w:szCs w:val="23"/>
        </w:rPr>
        <w:t xml:space="preserve"> play</w:t>
      </w:r>
      <w:r w:rsidR="00811A33">
        <w:rPr>
          <w:rFonts w:ascii="Arial" w:eastAsia="Times New Roman" w:hAnsi="Arial" w:cs="Arial"/>
          <w:sz w:val="23"/>
          <w:szCs w:val="23"/>
        </w:rPr>
        <w:t xml:space="preserve">s a </w:t>
      </w:r>
      <w:r w:rsidR="000D161C">
        <w:rPr>
          <w:rFonts w:ascii="Arial" w:eastAsia="Times New Roman" w:hAnsi="Arial" w:cs="Arial"/>
          <w:sz w:val="23"/>
          <w:szCs w:val="23"/>
        </w:rPr>
        <w:t>part on the success of a project</w:t>
      </w:r>
      <w:r w:rsidR="00F34D8C">
        <w:rPr>
          <w:rFonts w:ascii="Arial" w:eastAsia="Times New Roman" w:hAnsi="Arial" w:cs="Arial"/>
          <w:sz w:val="23"/>
          <w:szCs w:val="23"/>
        </w:rPr>
        <w:t xml:space="preserve"> as some locations performed better than the rest.  </w:t>
      </w:r>
    </w:p>
    <w:p w14:paraId="444ED570" w14:textId="4C2B07C6" w:rsidR="00397BCF" w:rsidRPr="00397BCF" w:rsidRDefault="00397BCF" w:rsidP="00536C1E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397BCF">
        <w:rPr>
          <w:rFonts w:ascii="Arial" w:eastAsia="Times New Roman" w:hAnsi="Arial" w:cs="Arial"/>
          <w:b/>
          <w:bCs/>
          <w:sz w:val="23"/>
          <w:szCs w:val="23"/>
        </w:rPr>
        <w:t>Limitations/future work</w:t>
      </w:r>
    </w:p>
    <w:p w14:paraId="1E7688C8" w14:textId="4578E813" w:rsidR="00426CDB" w:rsidRDefault="00426CDB" w:rsidP="00B43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of the limitations on this analysis include:</w:t>
      </w:r>
    </w:p>
    <w:p w14:paraId="1AC1844F" w14:textId="079A7332" w:rsidR="007931FE" w:rsidRDefault="00792261" w:rsidP="0042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size of the </w:t>
      </w:r>
      <w:r w:rsidR="009B25BE"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792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as only a</w:t>
      </w:r>
      <w:r w:rsidR="00073E9F">
        <w:rPr>
          <w:rFonts w:ascii="Times New Roman" w:eastAsia="Times New Roman" w:hAnsi="Times New Roman" w:cs="Times New Roman"/>
          <w:sz w:val="24"/>
          <w:szCs w:val="24"/>
        </w:rPr>
        <w:t xml:space="preserve"> small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portion of </w:t>
      </w:r>
      <w:r w:rsidR="00073E9F">
        <w:rPr>
          <w:rFonts w:ascii="Times New Roman" w:eastAsia="Times New Roman" w:hAnsi="Times New Roman" w:cs="Times New Roman"/>
          <w:sz w:val="24"/>
          <w:szCs w:val="24"/>
        </w:rPr>
        <w:t>all projects are included.</w:t>
      </w:r>
    </w:p>
    <w:p w14:paraId="131C32AF" w14:textId="006E6CC0" w:rsidR="00185849" w:rsidRDefault="00167436" w:rsidP="00426CD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D3058F">
        <w:rPr>
          <w:rFonts w:ascii="Times New Roman" w:eastAsia="Times New Roman" w:hAnsi="Times New Roman" w:cs="Times New Roman"/>
          <w:sz w:val="24"/>
          <w:szCs w:val="24"/>
        </w:rPr>
        <w:t>e data provided does not include backer information</w:t>
      </w:r>
      <w:r w:rsidR="0044122C">
        <w:rPr>
          <w:rFonts w:ascii="Times New Roman" w:eastAsia="Times New Roman" w:hAnsi="Times New Roman" w:cs="Times New Roman"/>
          <w:sz w:val="24"/>
          <w:szCs w:val="24"/>
        </w:rPr>
        <w:t xml:space="preserve"> to allow for further analysis</w:t>
      </w:r>
      <w:r w:rsidR="001858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BC818" w14:textId="7FED7032" w:rsidR="00167436" w:rsidRDefault="00185849" w:rsidP="0042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data provided </w:t>
      </w:r>
      <w:r w:rsidR="00AF0D8C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>the amount of effort put into</w:t>
      </w:r>
      <w:r w:rsidR="00332BAF">
        <w:rPr>
          <w:rFonts w:ascii="Times New Roman" w:eastAsia="Times New Roman" w:hAnsi="Times New Roman" w:cs="Times New Roman"/>
          <w:sz w:val="24"/>
          <w:szCs w:val="24"/>
        </w:rPr>
        <w:t xml:space="preserve"> each campaign </w:t>
      </w:r>
      <w:r w:rsidR="0003715E">
        <w:rPr>
          <w:rFonts w:ascii="Times New Roman" w:eastAsia="Times New Roman" w:hAnsi="Times New Roman" w:cs="Times New Roman"/>
          <w:sz w:val="24"/>
          <w:szCs w:val="24"/>
        </w:rPr>
        <w:t xml:space="preserve">via updates, comments, etc. </w:t>
      </w:r>
    </w:p>
    <w:p w14:paraId="52F63C61" w14:textId="77777777" w:rsidR="0003715E" w:rsidRDefault="0003715E" w:rsidP="0018584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474FBDF" w14:textId="11BB45A4" w:rsidR="00B31DC2" w:rsidRDefault="0079248F" w:rsidP="00A15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g</w:t>
      </w:r>
      <w:r w:rsidR="00A150B8">
        <w:rPr>
          <w:rFonts w:ascii="Times New Roman" w:eastAsia="Times New Roman" w:hAnsi="Times New Roman" w:cs="Times New Roman"/>
          <w:sz w:val="24"/>
          <w:szCs w:val="24"/>
        </w:rPr>
        <w:t>raphs that can be created to obtain additional information for analysis include:</w:t>
      </w:r>
    </w:p>
    <w:p w14:paraId="34F173FA" w14:textId="1AE37BC6" w:rsidR="0003715E" w:rsidRDefault="00294354" w:rsidP="00426CD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for time duration of projects related to successful projects.</w:t>
      </w:r>
    </w:p>
    <w:p w14:paraId="24100A36" w14:textId="0617FE4D" w:rsidR="00294354" w:rsidRDefault="00294354" w:rsidP="00426CD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 for the number of backers and amount of </w:t>
      </w:r>
      <w:r w:rsidR="00405E16">
        <w:rPr>
          <w:rFonts w:ascii="Times New Roman" w:eastAsia="Times New Roman" w:hAnsi="Times New Roman" w:cs="Times New Roman"/>
          <w:sz w:val="24"/>
          <w:szCs w:val="24"/>
        </w:rPr>
        <w:t xml:space="preserve">average donations. </w:t>
      </w:r>
    </w:p>
    <w:p w14:paraId="61838911" w14:textId="4DE3F37D" w:rsidR="00D8501C" w:rsidRPr="00250855" w:rsidRDefault="00D8501C" w:rsidP="00426C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Chart or graph on the number of actions to show effort put into launching successful campaigns. </w:t>
      </w:r>
    </w:p>
    <w:p w14:paraId="3817429B" w14:textId="77777777" w:rsidR="00625C9B" w:rsidRDefault="00625C9B" w:rsidP="00D26090">
      <w:pPr>
        <w:pStyle w:val="Heading1"/>
      </w:pPr>
    </w:p>
    <w:sectPr w:rsidR="0062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78A3"/>
    <w:multiLevelType w:val="multilevel"/>
    <w:tmpl w:val="C630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39AF"/>
    <w:multiLevelType w:val="multilevel"/>
    <w:tmpl w:val="66A2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531E0"/>
    <w:multiLevelType w:val="hybridMultilevel"/>
    <w:tmpl w:val="3F02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837A9"/>
    <w:multiLevelType w:val="multilevel"/>
    <w:tmpl w:val="3C52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0D"/>
    <w:rsid w:val="0000134D"/>
    <w:rsid w:val="00010D0B"/>
    <w:rsid w:val="000165A9"/>
    <w:rsid w:val="000227BD"/>
    <w:rsid w:val="000253B3"/>
    <w:rsid w:val="0003243B"/>
    <w:rsid w:val="00033180"/>
    <w:rsid w:val="0003715E"/>
    <w:rsid w:val="00041BD3"/>
    <w:rsid w:val="00045B8C"/>
    <w:rsid w:val="0004767C"/>
    <w:rsid w:val="00050F82"/>
    <w:rsid w:val="00055F98"/>
    <w:rsid w:val="00056F6B"/>
    <w:rsid w:val="00065D0A"/>
    <w:rsid w:val="00073E9F"/>
    <w:rsid w:val="00091F99"/>
    <w:rsid w:val="00093BD9"/>
    <w:rsid w:val="00095DC4"/>
    <w:rsid w:val="000A1D83"/>
    <w:rsid w:val="000B49D6"/>
    <w:rsid w:val="000B7177"/>
    <w:rsid w:val="000C0F3C"/>
    <w:rsid w:val="000C4E3D"/>
    <w:rsid w:val="000D130F"/>
    <w:rsid w:val="000D161C"/>
    <w:rsid w:val="000D20B6"/>
    <w:rsid w:val="000D43AD"/>
    <w:rsid w:val="000F1152"/>
    <w:rsid w:val="0010154B"/>
    <w:rsid w:val="00125D34"/>
    <w:rsid w:val="00134039"/>
    <w:rsid w:val="00136BAE"/>
    <w:rsid w:val="00141C89"/>
    <w:rsid w:val="00147AFF"/>
    <w:rsid w:val="00160D5B"/>
    <w:rsid w:val="00161615"/>
    <w:rsid w:val="00162CCF"/>
    <w:rsid w:val="0016369D"/>
    <w:rsid w:val="00163834"/>
    <w:rsid w:val="00167436"/>
    <w:rsid w:val="0017148C"/>
    <w:rsid w:val="00185849"/>
    <w:rsid w:val="0019524A"/>
    <w:rsid w:val="001A4DD5"/>
    <w:rsid w:val="001A6A75"/>
    <w:rsid w:val="001A75D3"/>
    <w:rsid w:val="001B42B6"/>
    <w:rsid w:val="001C63BB"/>
    <w:rsid w:val="001D4119"/>
    <w:rsid w:val="001D7175"/>
    <w:rsid w:val="001E5D41"/>
    <w:rsid w:val="001F3A8F"/>
    <w:rsid w:val="0020187A"/>
    <w:rsid w:val="002056D2"/>
    <w:rsid w:val="00211874"/>
    <w:rsid w:val="00214559"/>
    <w:rsid w:val="00225AB2"/>
    <w:rsid w:val="002269AC"/>
    <w:rsid w:val="00226AE7"/>
    <w:rsid w:val="00227B81"/>
    <w:rsid w:val="00227F37"/>
    <w:rsid w:val="00235B3B"/>
    <w:rsid w:val="00240B0D"/>
    <w:rsid w:val="00243305"/>
    <w:rsid w:val="00250855"/>
    <w:rsid w:val="00251390"/>
    <w:rsid w:val="002516BD"/>
    <w:rsid w:val="00252172"/>
    <w:rsid w:val="002634D9"/>
    <w:rsid w:val="00275B18"/>
    <w:rsid w:val="00283584"/>
    <w:rsid w:val="002923B6"/>
    <w:rsid w:val="00293E7E"/>
    <w:rsid w:val="00294354"/>
    <w:rsid w:val="002A0B17"/>
    <w:rsid w:val="002A3602"/>
    <w:rsid w:val="002B741B"/>
    <w:rsid w:val="002C0594"/>
    <w:rsid w:val="002C0CBB"/>
    <w:rsid w:val="002C1273"/>
    <w:rsid w:val="002C28A1"/>
    <w:rsid w:val="002C4CFD"/>
    <w:rsid w:val="002C6675"/>
    <w:rsid w:val="002D1D0F"/>
    <w:rsid w:val="002D2C54"/>
    <w:rsid w:val="002D4F6C"/>
    <w:rsid w:val="002E364F"/>
    <w:rsid w:val="002E6DF8"/>
    <w:rsid w:val="002F1828"/>
    <w:rsid w:val="00320BBF"/>
    <w:rsid w:val="00332BAF"/>
    <w:rsid w:val="0033732A"/>
    <w:rsid w:val="003456C1"/>
    <w:rsid w:val="00352A7A"/>
    <w:rsid w:val="00353371"/>
    <w:rsid w:val="00360298"/>
    <w:rsid w:val="0036325C"/>
    <w:rsid w:val="00366848"/>
    <w:rsid w:val="0037116A"/>
    <w:rsid w:val="00373BC8"/>
    <w:rsid w:val="00374D1E"/>
    <w:rsid w:val="0038795F"/>
    <w:rsid w:val="00390933"/>
    <w:rsid w:val="00394531"/>
    <w:rsid w:val="003963F7"/>
    <w:rsid w:val="00397BCF"/>
    <w:rsid w:val="003B0206"/>
    <w:rsid w:val="003B468F"/>
    <w:rsid w:val="003B724D"/>
    <w:rsid w:val="003C38D7"/>
    <w:rsid w:val="003C60EC"/>
    <w:rsid w:val="003D37C4"/>
    <w:rsid w:val="003D412F"/>
    <w:rsid w:val="003D4B25"/>
    <w:rsid w:val="003E4285"/>
    <w:rsid w:val="003E55D5"/>
    <w:rsid w:val="003E60AC"/>
    <w:rsid w:val="003F086D"/>
    <w:rsid w:val="003F0D3E"/>
    <w:rsid w:val="00405E16"/>
    <w:rsid w:val="00407569"/>
    <w:rsid w:val="00413543"/>
    <w:rsid w:val="00426CDB"/>
    <w:rsid w:val="004366CA"/>
    <w:rsid w:val="00437101"/>
    <w:rsid w:val="0044122C"/>
    <w:rsid w:val="00443678"/>
    <w:rsid w:val="0044463D"/>
    <w:rsid w:val="004539B4"/>
    <w:rsid w:val="00457B9D"/>
    <w:rsid w:val="00486D19"/>
    <w:rsid w:val="004942AB"/>
    <w:rsid w:val="00497E58"/>
    <w:rsid w:val="004A1FEF"/>
    <w:rsid w:val="004A571F"/>
    <w:rsid w:val="004C4217"/>
    <w:rsid w:val="004D0B4B"/>
    <w:rsid w:val="004D0FE4"/>
    <w:rsid w:val="004D7746"/>
    <w:rsid w:val="004E7D56"/>
    <w:rsid w:val="00501BA5"/>
    <w:rsid w:val="005104DE"/>
    <w:rsid w:val="005211B5"/>
    <w:rsid w:val="00522D35"/>
    <w:rsid w:val="005259E9"/>
    <w:rsid w:val="00527C29"/>
    <w:rsid w:val="00536C1E"/>
    <w:rsid w:val="00536D54"/>
    <w:rsid w:val="00536EF3"/>
    <w:rsid w:val="0054615C"/>
    <w:rsid w:val="00552475"/>
    <w:rsid w:val="00554F18"/>
    <w:rsid w:val="005633F8"/>
    <w:rsid w:val="00563E0A"/>
    <w:rsid w:val="00564F76"/>
    <w:rsid w:val="005657BF"/>
    <w:rsid w:val="005657F7"/>
    <w:rsid w:val="00565B8F"/>
    <w:rsid w:val="005729AB"/>
    <w:rsid w:val="00586234"/>
    <w:rsid w:val="00586353"/>
    <w:rsid w:val="00592B9A"/>
    <w:rsid w:val="00592C32"/>
    <w:rsid w:val="005B5B2D"/>
    <w:rsid w:val="005C3D11"/>
    <w:rsid w:val="005D38CD"/>
    <w:rsid w:val="005D510A"/>
    <w:rsid w:val="005E0204"/>
    <w:rsid w:val="005E42D7"/>
    <w:rsid w:val="005F00D7"/>
    <w:rsid w:val="005F1191"/>
    <w:rsid w:val="005F571A"/>
    <w:rsid w:val="00602710"/>
    <w:rsid w:val="00603192"/>
    <w:rsid w:val="00614610"/>
    <w:rsid w:val="00625C9B"/>
    <w:rsid w:val="0063198F"/>
    <w:rsid w:val="00633B34"/>
    <w:rsid w:val="0063534C"/>
    <w:rsid w:val="006405B6"/>
    <w:rsid w:val="006451A8"/>
    <w:rsid w:val="006633A4"/>
    <w:rsid w:val="00663C7E"/>
    <w:rsid w:val="00664F3E"/>
    <w:rsid w:val="006663BB"/>
    <w:rsid w:val="0067113B"/>
    <w:rsid w:val="006722F4"/>
    <w:rsid w:val="006748A6"/>
    <w:rsid w:val="00675A92"/>
    <w:rsid w:val="006923F7"/>
    <w:rsid w:val="0069413F"/>
    <w:rsid w:val="006946AB"/>
    <w:rsid w:val="00695133"/>
    <w:rsid w:val="006A43EB"/>
    <w:rsid w:val="006A473F"/>
    <w:rsid w:val="006B146B"/>
    <w:rsid w:val="006B4E09"/>
    <w:rsid w:val="006C08E7"/>
    <w:rsid w:val="006D0847"/>
    <w:rsid w:val="006D341D"/>
    <w:rsid w:val="006D52F4"/>
    <w:rsid w:val="006D758B"/>
    <w:rsid w:val="006D7EAB"/>
    <w:rsid w:val="006F1FB5"/>
    <w:rsid w:val="00705032"/>
    <w:rsid w:val="00707662"/>
    <w:rsid w:val="00715E66"/>
    <w:rsid w:val="0072136F"/>
    <w:rsid w:val="00724989"/>
    <w:rsid w:val="00730ADE"/>
    <w:rsid w:val="007346E2"/>
    <w:rsid w:val="0074616C"/>
    <w:rsid w:val="00747DE4"/>
    <w:rsid w:val="0075100F"/>
    <w:rsid w:val="0075312C"/>
    <w:rsid w:val="00763634"/>
    <w:rsid w:val="0076428A"/>
    <w:rsid w:val="00767311"/>
    <w:rsid w:val="007839A1"/>
    <w:rsid w:val="00784AAF"/>
    <w:rsid w:val="00785CFA"/>
    <w:rsid w:val="0078721E"/>
    <w:rsid w:val="00787CC0"/>
    <w:rsid w:val="00790703"/>
    <w:rsid w:val="00790EAE"/>
    <w:rsid w:val="00792261"/>
    <w:rsid w:val="0079248F"/>
    <w:rsid w:val="007931FE"/>
    <w:rsid w:val="007A0E1A"/>
    <w:rsid w:val="007C0D27"/>
    <w:rsid w:val="007E6C1B"/>
    <w:rsid w:val="007F6119"/>
    <w:rsid w:val="00802A05"/>
    <w:rsid w:val="00811A33"/>
    <w:rsid w:val="00833C48"/>
    <w:rsid w:val="008351C8"/>
    <w:rsid w:val="008355D2"/>
    <w:rsid w:val="008456CB"/>
    <w:rsid w:val="008458BC"/>
    <w:rsid w:val="00871F19"/>
    <w:rsid w:val="00883F41"/>
    <w:rsid w:val="00887B47"/>
    <w:rsid w:val="008A53F3"/>
    <w:rsid w:val="008D1086"/>
    <w:rsid w:val="008D28BF"/>
    <w:rsid w:val="008D46BE"/>
    <w:rsid w:val="008D4C6E"/>
    <w:rsid w:val="008D6438"/>
    <w:rsid w:val="008E7CFB"/>
    <w:rsid w:val="008F119F"/>
    <w:rsid w:val="0090107A"/>
    <w:rsid w:val="00906152"/>
    <w:rsid w:val="00911302"/>
    <w:rsid w:val="00913BA0"/>
    <w:rsid w:val="00914ED4"/>
    <w:rsid w:val="00922A46"/>
    <w:rsid w:val="00922B92"/>
    <w:rsid w:val="00934AC1"/>
    <w:rsid w:val="00956625"/>
    <w:rsid w:val="00961BDE"/>
    <w:rsid w:val="009675D5"/>
    <w:rsid w:val="009728FC"/>
    <w:rsid w:val="00973F73"/>
    <w:rsid w:val="00973F83"/>
    <w:rsid w:val="00975B72"/>
    <w:rsid w:val="00976CE4"/>
    <w:rsid w:val="00984614"/>
    <w:rsid w:val="0098485D"/>
    <w:rsid w:val="0098773A"/>
    <w:rsid w:val="00987791"/>
    <w:rsid w:val="00987C86"/>
    <w:rsid w:val="009914DA"/>
    <w:rsid w:val="00992CB0"/>
    <w:rsid w:val="009A024F"/>
    <w:rsid w:val="009A46B4"/>
    <w:rsid w:val="009B25BE"/>
    <w:rsid w:val="009B3BF2"/>
    <w:rsid w:val="009B6F3C"/>
    <w:rsid w:val="009B70B0"/>
    <w:rsid w:val="009C558F"/>
    <w:rsid w:val="009C679F"/>
    <w:rsid w:val="009C6B9B"/>
    <w:rsid w:val="009D3B7C"/>
    <w:rsid w:val="009E2B2B"/>
    <w:rsid w:val="00A01EE2"/>
    <w:rsid w:val="00A05348"/>
    <w:rsid w:val="00A11469"/>
    <w:rsid w:val="00A114C1"/>
    <w:rsid w:val="00A127C5"/>
    <w:rsid w:val="00A150B8"/>
    <w:rsid w:val="00A16948"/>
    <w:rsid w:val="00A21863"/>
    <w:rsid w:val="00A254E2"/>
    <w:rsid w:val="00A265C0"/>
    <w:rsid w:val="00A3100F"/>
    <w:rsid w:val="00A31864"/>
    <w:rsid w:val="00A33552"/>
    <w:rsid w:val="00A425C7"/>
    <w:rsid w:val="00A478D0"/>
    <w:rsid w:val="00A517DA"/>
    <w:rsid w:val="00A527AA"/>
    <w:rsid w:val="00A56373"/>
    <w:rsid w:val="00A566EF"/>
    <w:rsid w:val="00A641A7"/>
    <w:rsid w:val="00A81EAC"/>
    <w:rsid w:val="00A8288A"/>
    <w:rsid w:val="00A8663A"/>
    <w:rsid w:val="00A869C3"/>
    <w:rsid w:val="00A91203"/>
    <w:rsid w:val="00A95B49"/>
    <w:rsid w:val="00AA2B94"/>
    <w:rsid w:val="00AA3E7C"/>
    <w:rsid w:val="00AB4280"/>
    <w:rsid w:val="00AB4A9A"/>
    <w:rsid w:val="00AD27BE"/>
    <w:rsid w:val="00AD3425"/>
    <w:rsid w:val="00AD6947"/>
    <w:rsid w:val="00AD7AF2"/>
    <w:rsid w:val="00AE4222"/>
    <w:rsid w:val="00AE48B0"/>
    <w:rsid w:val="00AE70C0"/>
    <w:rsid w:val="00AF0D8C"/>
    <w:rsid w:val="00AF248E"/>
    <w:rsid w:val="00AF527E"/>
    <w:rsid w:val="00AF6FF5"/>
    <w:rsid w:val="00B006E6"/>
    <w:rsid w:val="00B03844"/>
    <w:rsid w:val="00B03DF3"/>
    <w:rsid w:val="00B068E5"/>
    <w:rsid w:val="00B0750B"/>
    <w:rsid w:val="00B1677D"/>
    <w:rsid w:val="00B1714F"/>
    <w:rsid w:val="00B200F3"/>
    <w:rsid w:val="00B22BE7"/>
    <w:rsid w:val="00B25E06"/>
    <w:rsid w:val="00B3076D"/>
    <w:rsid w:val="00B31DC2"/>
    <w:rsid w:val="00B32EAA"/>
    <w:rsid w:val="00B331ED"/>
    <w:rsid w:val="00B404B5"/>
    <w:rsid w:val="00B43835"/>
    <w:rsid w:val="00B518CC"/>
    <w:rsid w:val="00B51BFC"/>
    <w:rsid w:val="00B54137"/>
    <w:rsid w:val="00B60336"/>
    <w:rsid w:val="00B61544"/>
    <w:rsid w:val="00B622C2"/>
    <w:rsid w:val="00B71179"/>
    <w:rsid w:val="00B76C0C"/>
    <w:rsid w:val="00B910E7"/>
    <w:rsid w:val="00B94201"/>
    <w:rsid w:val="00BC13DD"/>
    <w:rsid w:val="00BC2887"/>
    <w:rsid w:val="00BC6492"/>
    <w:rsid w:val="00BD27B6"/>
    <w:rsid w:val="00BD2BD7"/>
    <w:rsid w:val="00BD5D4C"/>
    <w:rsid w:val="00BD5D77"/>
    <w:rsid w:val="00C20F0A"/>
    <w:rsid w:val="00C35717"/>
    <w:rsid w:val="00C35D55"/>
    <w:rsid w:val="00C43EDD"/>
    <w:rsid w:val="00C466AE"/>
    <w:rsid w:val="00C51E1E"/>
    <w:rsid w:val="00C607E5"/>
    <w:rsid w:val="00C65377"/>
    <w:rsid w:val="00C67B58"/>
    <w:rsid w:val="00C72A0B"/>
    <w:rsid w:val="00C77A31"/>
    <w:rsid w:val="00C80719"/>
    <w:rsid w:val="00C80831"/>
    <w:rsid w:val="00C85891"/>
    <w:rsid w:val="00C90635"/>
    <w:rsid w:val="00C90DFE"/>
    <w:rsid w:val="00C95392"/>
    <w:rsid w:val="00CA71D2"/>
    <w:rsid w:val="00CA7B71"/>
    <w:rsid w:val="00CB118A"/>
    <w:rsid w:val="00CD0381"/>
    <w:rsid w:val="00CF1F0D"/>
    <w:rsid w:val="00CF7C1D"/>
    <w:rsid w:val="00D00DC5"/>
    <w:rsid w:val="00D02DA1"/>
    <w:rsid w:val="00D071C5"/>
    <w:rsid w:val="00D138BC"/>
    <w:rsid w:val="00D23882"/>
    <w:rsid w:val="00D26090"/>
    <w:rsid w:val="00D30452"/>
    <w:rsid w:val="00D3058F"/>
    <w:rsid w:val="00D30605"/>
    <w:rsid w:val="00D30C6F"/>
    <w:rsid w:val="00D340A1"/>
    <w:rsid w:val="00D40EAF"/>
    <w:rsid w:val="00D514BB"/>
    <w:rsid w:val="00D53DF7"/>
    <w:rsid w:val="00D676BA"/>
    <w:rsid w:val="00D74DBF"/>
    <w:rsid w:val="00D76651"/>
    <w:rsid w:val="00D8501C"/>
    <w:rsid w:val="00D908EC"/>
    <w:rsid w:val="00D91FF0"/>
    <w:rsid w:val="00D928EB"/>
    <w:rsid w:val="00D9532D"/>
    <w:rsid w:val="00DA33FC"/>
    <w:rsid w:val="00DB1F51"/>
    <w:rsid w:val="00DE4401"/>
    <w:rsid w:val="00DE7F75"/>
    <w:rsid w:val="00DF30AC"/>
    <w:rsid w:val="00E07367"/>
    <w:rsid w:val="00E12ECF"/>
    <w:rsid w:val="00E20B4F"/>
    <w:rsid w:val="00E32325"/>
    <w:rsid w:val="00E324A0"/>
    <w:rsid w:val="00E36F36"/>
    <w:rsid w:val="00E379CB"/>
    <w:rsid w:val="00E45BE7"/>
    <w:rsid w:val="00E469D6"/>
    <w:rsid w:val="00E46AC3"/>
    <w:rsid w:val="00E54ACC"/>
    <w:rsid w:val="00E57579"/>
    <w:rsid w:val="00E75287"/>
    <w:rsid w:val="00E77056"/>
    <w:rsid w:val="00E8253A"/>
    <w:rsid w:val="00EA19AB"/>
    <w:rsid w:val="00EA46B2"/>
    <w:rsid w:val="00EB59CF"/>
    <w:rsid w:val="00EC57BB"/>
    <w:rsid w:val="00ED0201"/>
    <w:rsid w:val="00ED39AA"/>
    <w:rsid w:val="00ED63D8"/>
    <w:rsid w:val="00EE748A"/>
    <w:rsid w:val="00EF0D0A"/>
    <w:rsid w:val="00EF5606"/>
    <w:rsid w:val="00F12766"/>
    <w:rsid w:val="00F1714D"/>
    <w:rsid w:val="00F20757"/>
    <w:rsid w:val="00F25F30"/>
    <w:rsid w:val="00F26280"/>
    <w:rsid w:val="00F267D1"/>
    <w:rsid w:val="00F34CAA"/>
    <w:rsid w:val="00F34D8C"/>
    <w:rsid w:val="00F3751B"/>
    <w:rsid w:val="00F40C19"/>
    <w:rsid w:val="00F456EB"/>
    <w:rsid w:val="00F47141"/>
    <w:rsid w:val="00F512FD"/>
    <w:rsid w:val="00F55E56"/>
    <w:rsid w:val="00F60906"/>
    <w:rsid w:val="00F63883"/>
    <w:rsid w:val="00F6438C"/>
    <w:rsid w:val="00F70ABE"/>
    <w:rsid w:val="00F73F8D"/>
    <w:rsid w:val="00F74CD9"/>
    <w:rsid w:val="00F935C6"/>
    <w:rsid w:val="00F958B6"/>
    <w:rsid w:val="00F96452"/>
    <w:rsid w:val="00F976B9"/>
    <w:rsid w:val="00FA141E"/>
    <w:rsid w:val="00FA20FB"/>
    <w:rsid w:val="00FA32C3"/>
    <w:rsid w:val="00FA42BC"/>
    <w:rsid w:val="00FA548C"/>
    <w:rsid w:val="00FC0743"/>
    <w:rsid w:val="00FC5CEA"/>
    <w:rsid w:val="00FD4F0B"/>
    <w:rsid w:val="00FD6A98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2C3A0"/>
  <w15:docId w15:val="{E23F70E7-A1FF-4D99-9A50-C739AC7C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45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6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46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2B9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56C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ype-16">
    <w:name w:val="type-16"/>
    <w:basedOn w:val="Normal"/>
    <w:rsid w:val="0034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3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B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582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9368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139235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93764-6DC6-4DDC-92DF-6B959828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Gill</dc:creator>
  <cp:keywords/>
  <dc:description/>
  <cp:lastModifiedBy>Ana Gill</cp:lastModifiedBy>
  <cp:revision>2</cp:revision>
  <dcterms:created xsi:type="dcterms:W3CDTF">2020-03-29T03:43:00Z</dcterms:created>
  <dcterms:modified xsi:type="dcterms:W3CDTF">2020-03-29T03:43:00Z</dcterms:modified>
</cp:coreProperties>
</file>