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DA3" w:rsidRDefault="007F0DA3" w:rsidP="008716B7">
      <w:pPr>
        <w:pStyle w:val="ListParagraph"/>
        <w:numPr>
          <w:ilvl w:val="0"/>
          <w:numId w:val="1"/>
        </w:numPr>
      </w:pPr>
      <w:r>
        <w:t xml:space="preserve">What are the key causes of the continued collections deficits in your </w:t>
      </w:r>
      <w:r w:rsidR="00D8080F">
        <w:t>region?</w:t>
      </w:r>
    </w:p>
    <w:p w:rsidR="006F71FF" w:rsidRDefault="006F71FF" w:rsidP="008716B7">
      <w:pPr>
        <w:pStyle w:val="ListParagraph"/>
        <w:numPr>
          <w:ilvl w:val="0"/>
          <w:numId w:val="1"/>
        </w:numPr>
      </w:pPr>
      <w:r>
        <w:t xml:space="preserve">Identify strategies to redeem the </w:t>
      </w:r>
      <w:r w:rsidR="00D8080F">
        <w:t xml:space="preserve">YTD </w:t>
      </w:r>
      <w:r>
        <w:t>collections shortfall (short term strategies)</w:t>
      </w:r>
    </w:p>
    <w:p w:rsidR="00D8080F" w:rsidRDefault="00D8080F" w:rsidP="008716B7">
      <w:pPr>
        <w:pStyle w:val="ListParagraph"/>
        <w:numPr>
          <w:ilvl w:val="0"/>
          <w:numId w:val="1"/>
        </w:numPr>
      </w:pPr>
      <w:r>
        <w:t>I</w:t>
      </w:r>
      <w:r>
        <w:t xml:space="preserve">dentify strategies to </w:t>
      </w:r>
      <w:r>
        <w:t>boost collections next financial year</w:t>
      </w:r>
      <w:r>
        <w:t xml:space="preserve"> (</w:t>
      </w:r>
      <w:r>
        <w:t>imagine a situation without the legal amendments</w:t>
      </w:r>
      <w:r>
        <w:t>)</w:t>
      </w:r>
    </w:p>
    <w:p w:rsidR="007F0DA3" w:rsidRDefault="007F0DA3" w:rsidP="008716B7">
      <w:pPr>
        <w:pStyle w:val="ListParagraph"/>
        <w:numPr>
          <w:ilvl w:val="0"/>
          <w:numId w:val="1"/>
        </w:numPr>
      </w:pPr>
      <w:r>
        <w:t xml:space="preserve">Do a </w:t>
      </w:r>
      <w:r w:rsidR="00947486">
        <w:t xml:space="preserve">SWOT </w:t>
      </w:r>
      <w:r>
        <w:t>analysis of the Fund in relation to the NSSF bill amendment</w:t>
      </w:r>
    </w:p>
    <w:p w:rsidR="006F71FF" w:rsidRDefault="006F71FF" w:rsidP="008716B7">
      <w:pPr>
        <w:pStyle w:val="ListParagraph"/>
        <w:numPr>
          <w:ilvl w:val="0"/>
          <w:numId w:val="1"/>
        </w:numPr>
      </w:pPr>
      <w:r>
        <w:t>Identify key strategies to harness the opportunities created by the NSSF bill amendment</w:t>
      </w:r>
    </w:p>
    <w:p w:rsidR="00D8080F" w:rsidRDefault="00D8080F" w:rsidP="008716B7">
      <w:pPr>
        <w:pStyle w:val="ListParagraph"/>
        <w:numPr>
          <w:ilvl w:val="0"/>
          <w:numId w:val="1"/>
        </w:numPr>
      </w:pPr>
      <w:r>
        <w:t xml:space="preserve">Identify key strategies to </w:t>
      </w:r>
      <w:r>
        <w:t>m</w:t>
      </w:r>
      <w:bookmarkStart w:id="0" w:name="_GoBack"/>
      <w:bookmarkEnd w:id="0"/>
      <w:r>
        <w:t>itigate</w:t>
      </w:r>
      <w:r>
        <w:t xml:space="preserve"> the </w:t>
      </w:r>
      <w:r>
        <w:t>challenges</w:t>
      </w:r>
      <w:r>
        <w:t xml:space="preserve"> created by the NSSF bill amendment</w:t>
      </w:r>
    </w:p>
    <w:p w:rsidR="006F71FF" w:rsidRDefault="007F0DA3" w:rsidP="008716B7">
      <w:pPr>
        <w:pStyle w:val="ListParagraph"/>
        <w:numPr>
          <w:ilvl w:val="0"/>
          <w:numId w:val="1"/>
        </w:numPr>
      </w:pPr>
      <w:r>
        <w:t>Suggest structural adjustment proposals in the wake of the legal amendments</w:t>
      </w:r>
    </w:p>
    <w:sectPr w:rsidR="006F7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F29AC"/>
    <w:multiLevelType w:val="hybridMultilevel"/>
    <w:tmpl w:val="D64A56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1FF"/>
    <w:rsid w:val="006F71FF"/>
    <w:rsid w:val="007F0DA3"/>
    <w:rsid w:val="008716B7"/>
    <w:rsid w:val="00947486"/>
    <w:rsid w:val="00BA578F"/>
    <w:rsid w:val="00D8080F"/>
    <w:rsid w:val="00FA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1FF1D"/>
  <w15:chartTrackingRefBased/>
  <w15:docId w15:val="{A9B90D2A-C524-4A8B-9B24-44A09682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Serwadda</dc:creator>
  <cp:keywords/>
  <dc:description/>
  <cp:lastModifiedBy>Samuel Serwadda</cp:lastModifiedBy>
  <cp:revision>4</cp:revision>
  <dcterms:created xsi:type="dcterms:W3CDTF">2022-01-06T05:57:00Z</dcterms:created>
  <dcterms:modified xsi:type="dcterms:W3CDTF">2022-01-06T07:04:00Z</dcterms:modified>
</cp:coreProperties>
</file>