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 Summary of the PyCity Schools Dataset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Top 5 performing schools are the following: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Cabrera High School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Thomas High School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Griffin High School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Wilson High School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Pena High School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schools that are ranked at the bottom and need the most improvement are the following: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Rodriguez High School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Figueroa High School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Huang High School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Hernandez High School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Johnson High School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There have been no significant changes within each school in overall performance across each grade (9th-12th). (Refer to the reading_scores_by_grade and math_scores_by_grade DataFrame).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There is a negative correlation between budget per student and overall passing percentage across all schools. The higher the budget, the lower the rate of passing across math and reading. (Refer to spending_summary DataFrame)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Given the type of school, whether Charter or District, the dataset shows that charter schools have a higher rate of passing compared to district schools. (Refer to type_summary DataFrame)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Another conclusion, large size schools have the least successful rate of passing. (Refer to size_summary DataFrame)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