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3A"/>
        </w:rPr>
        <w:t>Industries Parkar Serves</w:t>
      </w:r>
    </w:p>
    <w:p>
      <w:r>
        <w:rPr>
          <w:i/>
          <w:color w:val="00C4A7"/>
          <w:sz w:val="24"/>
        </w:rPr>
        <w:t>Deep domain context where it matters most</w:t>
      </w:r>
    </w:p>
    <w:p>
      <w:pPr>
        <w:pStyle w:val="Heading1"/>
      </w:pPr>
      <w:r>
        <w:rPr>
          <w:color w:val="0B1F3A"/>
        </w:rPr>
        <w:t>Why Industry Context Matters</w:t>
      </w:r>
    </w:p>
    <w:p>
      <w:r>
        <w:t>Data models, compliance requirements and AI use cases differ fundamentally across sectors. Generic approaches rarely ship to production in regulated environments — so Parkar brings deep domain context to each industry.</w:t>
      </w:r>
    </w:p>
    <w:p>
      <w:pPr>
        <w:pStyle w:val="Heading1"/>
      </w:pPr>
      <w:r>
        <w:rPr>
          <w:color w:val="0B1F3A"/>
        </w:rPr>
        <w:t>Financial Services</w:t>
      </w:r>
    </w:p>
    <w:p>
      <w:r>
        <w:t>Risk and compliance automation, fraud monitoring, and solving the customer-data problems banks can't engineer their way out of — with the governance regulated finance demands.</w:t>
      </w:r>
    </w:p>
    <w:p>
      <w:pPr>
        <w:pStyle w:val="Heading1"/>
      </w:pPr>
      <w:r>
        <w:rPr>
          <w:color w:val="0B1F3A"/>
        </w:rPr>
        <w:t>Healthcare &amp; Life Sciences</w:t>
      </w:r>
    </w:p>
    <w:p>
      <w:r>
        <w:t>HIPAA-compliant data governance, population-health insights, and resilient AI infrastructure so patient-facing systems stay reliable.</w:t>
      </w:r>
    </w:p>
    <w:p>
      <w:pPr>
        <w:pStyle w:val="Heading1"/>
      </w:pPr>
      <w:r>
        <w:rPr>
          <w:color w:val="0B1F3A"/>
        </w:rPr>
        <w:t>Manufacturing &amp; Industrial</w:t>
      </w:r>
    </w:p>
    <w:p>
      <w:r>
        <w:t>Predictive maintenance, supply-chain analytics, and RAG/prompt-engineering use cases that bring AI to the factory and the supply chain.</w:t>
      </w:r>
    </w:p>
    <w:p>
      <w:pPr>
        <w:pStyle w:val="Heading1"/>
      </w:pPr>
      <w:r>
        <w:rPr>
          <w:color w:val="0B1F3A"/>
        </w:rPr>
        <w:t>Media &amp; High-Tech / SaaS</w:t>
      </w:r>
    </w:p>
    <w:p>
      <w:r>
        <w:t>Scalable SaaS application engineering and AI-era product development for high-tech and media businesses.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