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C93" w:rsidRPr="00E21F2D" w:rsidRDefault="00735C93" w:rsidP="008E4B3F">
      <w:pPr>
        <w:jc w:val="center"/>
        <w:rPr>
          <w:rFonts w:ascii="Arial" w:hAnsi="Arial" w:cs="Arial"/>
          <w:color w:val="548DD4" w:themeColor="text2" w:themeTint="99"/>
          <w:u w:val="single"/>
          <w:lang w:val="en-IN"/>
        </w:rPr>
      </w:pPr>
      <w:r w:rsidRPr="00E21F2D">
        <w:rPr>
          <w:rFonts w:ascii="Arial" w:hAnsi="Arial" w:cs="Arial"/>
          <w:color w:val="548DD4" w:themeColor="text2" w:themeTint="99"/>
          <w:u w:val="single"/>
          <w:lang w:val="en-IN"/>
        </w:rPr>
        <w:t>SQL server crashes and critical failures</w:t>
      </w:r>
    </w:p>
    <w:p w:rsidR="00A16B50" w:rsidRPr="0007144E" w:rsidRDefault="00A16B50" w:rsidP="00A16B50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Fonts w:ascii="Arial" w:hAnsi="Arial" w:cs="Arial"/>
          <w:color w:val="666666"/>
          <w:sz w:val="17"/>
          <w:szCs w:val="17"/>
        </w:rPr>
      </w:pPr>
      <w:r w:rsidRPr="0007144E">
        <w:rPr>
          <w:rFonts w:ascii="Arial" w:hAnsi="Arial" w:cs="Arial"/>
          <w:color w:val="666666"/>
          <w:sz w:val="17"/>
          <w:szCs w:val="17"/>
        </w:rPr>
        <w:t>Software crashes. </w:t>
      </w: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WE</w:t>
      </w:r>
      <w:r w:rsidRPr="0007144E">
        <w:rPr>
          <w:rFonts w:ascii="Arial" w:hAnsi="Arial" w:cs="Arial"/>
          <w:color w:val="666666"/>
          <w:sz w:val="17"/>
          <w:szCs w:val="17"/>
        </w:rPr>
        <w:t> can’t stop that. What </w:t>
      </w: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WE</w:t>
      </w:r>
      <w:r w:rsidRPr="0007144E">
        <w:rPr>
          <w:rFonts w:ascii="Arial" w:hAnsi="Arial" w:cs="Arial"/>
          <w:color w:val="666666"/>
          <w:sz w:val="17"/>
          <w:szCs w:val="17"/>
        </w:rPr>
        <w:t> can do is prepare ourselves through education and practice to be able to </w:t>
      </w: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act quickly</w:t>
      </w:r>
      <w:r w:rsidRPr="0007144E">
        <w:rPr>
          <w:rFonts w:ascii="Arial" w:hAnsi="Arial" w:cs="Arial"/>
          <w:color w:val="666666"/>
          <w:sz w:val="17"/>
          <w:szCs w:val="17"/>
        </w:rPr>
        <w:t> and resolve these critical issues.</w:t>
      </w:r>
    </w:p>
    <w:p w:rsidR="00A16B50" w:rsidRPr="0007144E" w:rsidRDefault="00A16B50" w:rsidP="00A16B50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Fonts w:ascii="Arial" w:hAnsi="Arial" w:cs="Arial"/>
          <w:color w:val="666666"/>
          <w:sz w:val="17"/>
          <w:szCs w:val="17"/>
        </w:rPr>
      </w:pPr>
      <w:r w:rsidRPr="0007144E">
        <w:rPr>
          <w:rFonts w:ascii="Arial" w:hAnsi="Arial" w:cs="Arial"/>
          <w:color w:val="666666"/>
          <w:sz w:val="17"/>
          <w:szCs w:val="17"/>
        </w:rPr>
        <w:t>In the early days of </w:t>
      </w: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SQL Server</w:t>
      </w:r>
      <w:r w:rsidRPr="0007144E">
        <w:rPr>
          <w:rFonts w:ascii="Arial" w:hAnsi="Arial" w:cs="Arial"/>
          <w:color w:val="666666"/>
          <w:sz w:val="17"/>
          <w:szCs w:val="17"/>
        </w:rPr>
        <w:t> many support calls were server down issues that ended up being bugs in SQL Server. While this still happens, today many of those calls aren’t the fault of SQL Server.</w:t>
      </w:r>
    </w:p>
    <w:p w:rsidR="00A16B50" w:rsidRPr="0007144E" w:rsidRDefault="00A16B50" w:rsidP="00A16B50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Fonts w:ascii="Arial" w:hAnsi="Arial" w:cs="Arial"/>
          <w:color w:val="666666"/>
          <w:sz w:val="17"/>
          <w:szCs w:val="17"/>
        </w:rPr>
      </w:pPr>
      <w:proofErr w:type="gramStart"/>
      <w:r w:rsidRPr="0007144E">
        <w:rPr>
          <w:rFonts w:ascii="Arial" w:hAnsi="Arial" w:cs="Arial"/>
          <w:color w:val="666666"/>
          <w:sz w:val="17"/>
          <w:szCs w:val="17"/>
        </w:rPr>
        <w:t>For example.</w:t>
      </w:r>
      <w:proofErr w:type="gramEnd"/>
      <w:r w:rsidRPr="0007144E">
        <w:rPr>
          <w:rFonts w:ascii="Arial" w:hAnsi="Arial" w:cs="Arial"/>
          <w:color w:val="666666"/>
          <w:sz w:val="17"/>
          <w:szCs w:val="17"/>
        </w:rPr>
        <w:t xml:space="preserve"> On Microsoft’s case history of database corruption </w:t>
      </w: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99%</w:t>
      </w:r>
      <w:r w:rsidRPr="0007144E">
        <w:rPr>
          <w:rFonts w:ascii="Arial" w:hAnsi="Arial" w:cs="Arial"/>
          <w:color w:val="666666"/>
          <w:sz w:val="17"/>
          <w:szCs w:val="17"/>
        </w:rPr>
        <w:t> of </w:t>
      </w: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ALL </w:t>
      </w:r>
      <w:r w:rsidRPr="0007144E">
        <w:rPr>
          <w:rFonts w:ascii="Arial" w:hAnsi="Arial" w:cs="Arial"/>
          <w:color w:val="666666"/>
          <w:sz w:val="17"/>
          <w:szCs w:val="17"/>
        </w:rPr>
        <w:t>database corruption can be traced back to the IO subsystem.</w:t>
      </w:r>
    </w:p>
    <w:p w:rsidR="00A16B50" w:rsidRPr="0007144E" w:rsidRDefault="00A16B50" w:rsidP="00A16B50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Fonts w:ascii="Arial" w:hAnsi="Arial" w:cs="Arial"/>
          <w:color w:val="666666"/>
          <w:sz w:val="17"/>
          <w:szCs w:val="17"/>
        </w:rPr>
      </w:pPr>
      <w:r w:rsidRPr="0007144E">
        <w:rPr>
          <w:rFonts w:ascii="Arial" w:hAnsi="Arial" w:cs="Arial"/>
          <w:color w:val="666666"/>
          <w:sz w:val="17"/>
          <w:szCs w:val="17"/>
        </w:rPr>
        <w:t>Either way, when </w:t>
      </w: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SQL Server crashes</w:t>
      </w:r>
      <w:r w:rsidRPr="0007144E">
        <w:rPr>
          <w:rFonts w:ascii="Arial" w:hAnsi="Arial" w:cs="Arial"/>
          <w:color w:val="666666"/>
          <w:sz w:val="17"/>
          <w:szCs w:val="17"/>
        </w:rPr>
        <w:t> it can be a traumatic experience for a DBA. If a production box crashes during core hours </w:t>
      </w: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WE</w:t>
      </w:r>
      <w:r w:rsidRPr="0007144E">
        <w:rPr>
          <w:rFonts w:ascii="Arial" w:hAnsi="Arial" w:cs="Arial"/>
          <w:color w:val="666666"/>
          <w:sz w:val="17"/>
          <w:szCs w:val="17"/>
        </w:rPr>
        <w:t> need to know what steps to take to resolve the problem as quickly and as cleanly as possible.</w:t>
      </w:r>
    </w:p>
    <w:p w:rsidR="00A16B50" w:rsidRPr="0007144E" w:rsidRDefault="00A16B50" w:rsidP="00A16B50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Fonts w:ascii="Arial" w:hAnsi="Arial" w:cs="Arial"/>
          <w:color w:val="666666"/>
          <w:sz w:val="17"/>
          <w:szCs w:val="17"/>
        </w:rPr>
      </w:pPr>
      <w:r w:rsidRPr="0007144E">
        <w:rPr>
          <w:rFonts w:ascii="Arial" w:hAnsi="Arial" w:cs="Arial"/>
          <w:color w:val="666666"/>
          <w:sz w:val="17"/>
          <w:szCs w:val="17"/>
        </w:rPr>
        <w:t>This course will take </w:t>
      </w: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US</w:t>
      </w:r>
      <w:r w:rsidRPr="0007144E">
        <w:rPr>
          <w:rFonts w:ascii="Arial" w:hAnsi="Arial" w:cs="Arial"/>
          <w:color w:val="666666"/>
          <w:sz w:val="17"/>
          <w:szCs w:val="17"/>
        </w:rPr>
        <w:t> beyond where to look. </w:t>
      </w: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WE</w:t>
      </w:r>
      <w:r w:rsidRPr="0007144E">
        <w:rPr>
          <w:rFonts w:ascii="Arial" w:hAnsi="Arial" w:cs="Arial"/>
          <w:color w:val="666666"/>
          <w:sz w:val="17"/>
          <w:szCs w:val="17"/>
        </w:rPr>
        <w:t> will cover </w:t>
      </w: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RECOVERY INTERNALS </w:t>
      </w:r>
      <w:r w:rsidRPr="0007144E">
        <w:rPr>
          <w:rFonts w:ascii="Arial" w:hAnsi="Arial" w:cs="Arial"/>
          <w:color w:val="666666"/>
          <w:sz w:val="17"/>
          <w:szCs w:val="17"/>
        </w:rPr>
        <w:t>and the fundamentals of how to analyze, diagnose and resolve critical errors.</w:t>
      </w:r>
    </w:p>
    <w:p w:rsidR="00A16B50" w:rsidRPr="0007144E" w:rsidRDefault="00A16B50" w:rsidP="00A16B50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Fonts w:ascii="Arial" w:hAnsi="Arial" w:cs="Arial"/>
          <w:color w:val="666666"/>
          <w:sz w:val="17"/>
          <w:szCs w:val="17"/>
        </w:rPr>
      </w:pP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WE</w:t>
      </w:r>
      <w:r w:rsidRPr="0007144E">
        <w:rPr>
          <w:rFonts w:ascii="Arial" w:hAnsi="Arial" w:cs="Arial"/>
          <w:color w:val="666666"/>
          <w:sz w:val="17"/>
          <w:szCs w:val="17"/>
        </w:rPr>
        <w:t> will cover the SQL Server Error Logs</w:t>
      </w: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 in great detail</w:t>
      </w:r>
      <w:r w:rsidRPr="0007144E">
        <w:rPr>
          <w:rFonts w:ascii="Arial" w:hAnsi="Arial" w:cs="Arial"/>
          <w:color w:val="666666"/>
          <w:sz w:val="17"/>
          <w:szCs w:val="17"/>
        </w:rPr>
        <w:t>. One of the first places as SQL Server DBAs </w:t>
      </w: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WE</w:t>
      </w:r>
      <w:r w:rsidRPr="0007144E">
        <w:rPr>
          <w:rFonts w:ascii="Arial" w:hAnsi="Arial" w:cs="Arial"/>
          <w:color w:val="666666"/>
          <w:sz w:val="17"/>
          <w:szCs w:val="17"/>
        </w:rPr>
        <w:t> look to diagnose critical failures is the SQL Server Error logs.</w:t>
      </w:r>
    </w:p>
    <w:p w:rsidR="00A16B50" w:rsidRPr="0007144E" w:rsidRDefault="00A16B50" w:rsidP="00A16B50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Fonts w:ascii="Arial" w:hAnsi="Arial" w:cs="Arial"/>
          <w:color w:val="666666"/>
          <w:sz w:val="17"/>
          <w:szCs w:val="17"/>
        </w:rPr>
      </w:pP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WE</w:t>
      </w:r>
      <w:r w:rsidRPr="0007144E">
        <w:rPr>
          <w:rFonts w:ascii="Arial" w:hAnsi="Arial" w:cs="Arial"/>
          <w:color w:val="666666"/>
          <w:sz w:val="17"/>
          <w:szCs w:val="17"/>
        </w:rPr>
        <w:t> will cover server startup failures and </w:t>
      </w: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analyze SQL Server stack dumps</w:t>
      </w:r>
      <w:r w:rsidRPr="0007144E">
        <w:rPr>
          <w:rFonts w:ascii="Arial" w:hAnsi="Arial" w:cs="Arial"/>
          <w:color w:val="666666"/>
          <w:sz w:val="17"/>
          <w:szCs w:val="17"/>
        </w:rPr>
        <w:t>. Additionally, we will analyze several commonly occurring exception signatures.</w:t>
      </w:r>
    </w:p>
    <w:p w:rsidR="00A16B50" w:rsidRPr="0007144E" w:rsidRDefault="00A16B50" w:rsidP="00A16B50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Fonts w:ascii="Arial" w:hAnsi="Arial" w:cs="Arial"/>
          <w:color w:val="666666"/>
          <w:sz w:val="17"/>
          <w:szCs w:val="17"/>
        </w:rPr>
      </w:pP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WE</w:t>
      </w:r>
      <w:r w:rsidRPr="0007144E">
        <w:rPr>
          <w:rFonts w:ascii="Arial" w:hAnsi="Arial" w:cs="Arial"/>
          <w:color w:val="666666"/>
          <w:sz w:val="17"/>
          <w:szCs w:val="17"/>
        </w:rPr>
        <w:t> will create a troubleshooting task list as use it as a template for</w:t>
      </w: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 resolving these crashes</w:t>
      </w:r>
      <w:r w:rsidRPr="0007144E">
        <w:rPr>
          <w:rFonts w:ascii="Arial" w:hAnsi="Arial" w:cs="Arial"/>
          <w:color w:val="666666"/>
          <w:sz w:val="17"/>
          <w:szCs w:val="17"/>
        </w:rPr>
        <w:t> and critical errors.</w:t>
      </w:r>
    </w:p>
    <w:p w:rsidR="00A16B50" w:rsidRPr="0007144E" w:rsidRDefault="00A16B50" w:rsidP="00A16B50">
      <w:pPr>
        <w:rPr>
          <w:rFonts w:ascii="Arial" w:hAnsi="Arial" w:cs="Arial"/>
          <w:color w:val="548DD4" w:themeColor="text2" w:themeTint="99"/>
          <w:sz w:val="17"/>
          <w:szCs w:val="17"/>
          <w:lang w:val="en-IN"/>
        </w:rPr>
      </w:pPr>
    </w:p>
    <w:p w:rsidR="00AA0543" w:rsidRPr="0007144E" w:rsidRDefault="00D1551E">
      <w:pPr>
        <w:rPr>
          <w:rFonts w:ascii="Arial" w:hAnsi="Arial" w:cs="Arial"/>
          <w:color w:val="548DD4" w:themeColor="text2" w:themeTint="99"/>
          <w:sz w:val="17"/>
          <w:szCs w:val="17"/>
          <w:lang w:val="en-IN"/>
        </w:rPr>
      </w:pPr>
      <w:r w:rsidRPr="0007144E">
        <w:rPr>
          <w:rFonts w:ascii="Arial" w:hAnsi="Arial" w:cs="Arial"/>
          <w:color w:val="548DD4" w:themeColor="text2" w:themeTint="99"/>
          <w:sz w:val="17"/>
          <w:szCs w:val="17"/>
          <w:lang w:val="en-IN"/>
        </w:rPr>
        <w:t>Tools we need to start the course</w:t>
      </w:r>
    </w:p>
    <w:p w:rsidR="00D1551E" w:rsidRPr="0007144E" w:rsidRDefault="00D1551E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proofErr w:type="gramStart"/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1.command</w:t>
      </w:r>
      <w:proofErr w:type="gramEnd"/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 prompt as Administrator</w:t>
      </w:r>
    </w:p>
    <w:p w:rsidR="00D1551E" w:rsidRPr="0007144E" w:rsidRDefault="00D1551E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2. SQL server Manager</w:t>
      </w:r>
    </w:p>
    <w:p w:rsidR="00D1551E" w:rsidRPr="0007144E" w:rsidRDefault="00D1551E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07144E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3. Computer management</w:t>
      </w:r>
    </w:p>
    <w:p w:rsidR="00D1551E" w:rsidRPr="0007144E" w:rsidRDefault="00D1551E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color w:val="666666"/>
          <w:bdr w:val="none" w:sz="0" w:space="0" w:color="auto" w:frame="1"/>
        </w:rPr>
      </w:pPr>
    </w:p>
    <w:p w:rsidR="00D1551E" w:rsidRPr="00554C62" w:rsidRDefault="00D1551E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b w:val="0"/>
          <w:color w:val="548DD4" w:themeColor="text2" w:themeTint="99"/>
          <w:bdr w:val="none" w:sz="0" w:space="0" w:color="auto" w:frame="1"/>
        </w:rPr>
      </w:pPr>
      <w:r w:rsidRPr="00554C62">
        <w:rPr>
          <w:rStyle w:val="Strong"/>
          <w:b w:val="0"/>
          <w:color w:val="548DD4" w:themeColor="text2" w:themeTint="99"/>
          <w:bdr w:val="none" w:sz="0" w:space="0" w:color="auto" w:frame="1"/>
        </w:rPr>
        <w:t>Three categories of critical Failure</w:t>
      </w:r>
    </w:p>
    <w:p w:rsidR="00D1551E" w:rsidRPr="00554C62" w:rsidRDefault="00D1551E" w:rsidP="00554C6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Stack dumps</w:t>
      </w:r>
    </w:p>
    <w:p w:rsidR="00D1551E" w:rsidRPr="00554C62" w:rsidRDefault="00D1551E" w:rsidP="00554C6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Crashes</w:t>
      </w:r>
    </w:p>
    <w:p w:rsidR="00857CDA" w:rsidRPr="00554C62" w:rsidRDefault="00D1551E" w:rsidP="00554C6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Other Critical Errors</w:t>
      </w:r>
    </w:p>
    <w:p w:rsidR="00554C62" w:rsidRDefault="00554C62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</w:p>
    <w:p w:rsidR="00857CDA" w:rsidRPr="00554C62" w:rsidRDefault="00857CDA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  <w:t xml:space="preserve">Startup Parameters SQL Server </w:t>
      </w:r>
      <w:proofErr w:type="gramStart"/>
      <w:r w:rsidRPr="00554C62"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  <w:t>needs :</w:t>
      </w:r>
      <w:proofErr w:type="gramEnd"/>
    </w:p>
    <w:p w:rsidR="00857CDA" w:rsidRPr="00554C62" w:rsidRDefault="00857CDA" w:rsidP="00554C6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Starting a named Instance :</w:t>
      </w:r>
    </w:p>
    <w:p w:rsidR="00790AD8" w:rsidRPr="00554C62" w:rsidRDefault="00790AD8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C:\Users\Administrator&gt;net start mssql$sql2k8</w:t>
      </w:r>
    </w:p>
    <w:p w:rsidR="00790AD8" w:rsidRPr="00554C62" w:rsidRDefault="00790AD8" w:rsidP="00554C6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When we want use SQL server in single user node :</w:t>
      </w:r>
    </w:p>
    <w:p w:rsidR="00790AD8" w:rsidRPr="00554C62" w:rsidRDefault="00790AD8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C:\Users\Administrator&gt;net start mssql$sql2k8 \n</w:t>
      </w:r>
    </w:p>
    <w:p w:rsidR="00554C62" w:rsidRDefault="00554C62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</w:p>
    <w:p w:rsidR="00790AD8" w:rsidRPr="00554C62" w:rsidRDefault="00E27423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  <w:t xml:space="preserve">Troubleshooting the failed startup with account locked </w:t>
      </w:r>
      <w:proofErr w:type="gramStart"/>
      <w:r w:rsidRPr="00554C62"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  <w:t>out :</w:t>
      </w:r>
      <w:proofErr w:type="gramEnd"/>
    </w:p>
    <w:p w:rsidR="00E27423" w:rsidRPr="00554C62" w:rsidRDefault="00E27423" w:rsidP="00554C6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Open computer management</w:t>
      </w:r>
    </w:p>
    <w:p w:rsidR="00E27423" w:rsidRPr="00554C62" w:rsidRDefault="00301EC8" w:rsidP="00554C6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There is a chance of pass word expire.</w:t>
      </w:r>
    </w:p>
    <w:p w:rsidR="00301EC8" w:rsidRDefault="00301EC8" w:rsidP="00554C6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Double click on user, uncheck password never expires.</w:t>
      </w:r>
    </w:p>
    <w:p w:rsidR="00554C62" w:rsidRPr="00554C62" w:rsidRDefault="00554C62" w:rsidP="00554C62">
      <w:pPr>
        <w:pStyle w:val="NormalWeb"/>
        <w:shd w:val="clear" w:color="auto" w:fill="FFFFFF"/>
        <w:spacing w:before="0" w:beforeAutospacing="0" w:after="0" w:afterAutospacing="0" w:line="229" w:lineRule="atLeast"/>
        <w:ind w:left="720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</w:p>
    <w:p w:rsidR="00AB137A" w:rsidRPr="00554C62" w:rsidRDefault="00AB137A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  <w:t xml:space="preserve">Troubleshooting the failed </w:t>
      </w:r>
      <w:proofErr w:type="spellStart"/>
      <w:r w:rsidRPr="00554C62"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  <w:t>startup</w:t>
      </w:r>
      <w:proofErr w:type="spellEnd"/>
      <w:r w:rsidRPr="00554C62"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  <w:t xml:space="preserve"> when port is already in use:</w:t>
      </w:r>
    </w:p>
    <w:p w:rsidR="00AB137A" w:rsidRPr="00554C62" w:rsidRDefault="00AB137A" w:rsidP="00554C6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To get the list of ports used by </w:t>
      </w:r>
      <w:proofErr w:type="spellStart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sql</w:t>
      </w:r>
      <w:proofErr w:type="spellEnd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 server Instances:</w:t>
      </w:r>
    </w:p>
    <w:p w:rsidR="00AB137A" w:rsidRPr="00554C62" w:rsidRDefault="00AB137A" w:rsidP="00554C62">
      <w:pPr>
        <w:pStyle w:val="NormalWeb"/>
        <w:shd w:val="clear" w:color="auto" w:fill="FFFFFF"/>
        <w:spacing w:before="0" w:beforeAutospacing="0" w:after="0" w:afterAutospacing="0" w:line="229" w:lineRule="atLeast"/>
        <w:ind w:firstLine="720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proofErr w:type="spellStart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Netstat</w:t>
      </w:r>
      <w:proofErr w:type="spellEnd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 –o</w:t>
      </w:r>
    </w:p>
    <w:p w:rsidR="00AB137A" w:rsidRPr="00554C62" w:rsidRDefault="00AB137A" w:rsidP="00554C6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proofErr w:type="gramStart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go</w:t>
      </w:r>
      <w:proofErr w:type="gramEnd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 to </w:t>
      </w:r>
      <w:proofErr w:type="spellStart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sql</w:t>
      </w:r>
      <w:proofErr w:type="spellEnd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 server configuration -&gt;to change the </w:t>
      </w:r>
      <w:r w:rsid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port.</w:t>
      </w:r>
    </w:p>
    <w:p w:rsidR="00AB137A" w:rsidRPr="00554C62" w:rsidRDefault="00AB137A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</w:p>
    <w:p w:rsidR="00D1551E" w:rsidRPr="00554C62" w:rsidRDefault="00D1551E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ab/>
      </w:r>
    </w:p>
    <w:p w:rsidR="00D1551E" w:rsidRPr="00554C62" w:rsidRDefault="00DD7B00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  <w:t>Clean Error log of SQL server</w:t>
      </w:r>
    </w:p>
    <w:p w:rsidR="00DD7B00" w:rsidRPr="00554C62" w:rsidRDefault="00DD7B00" w:rsidP="00554C6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Stop the instance of SQL server from </w:t>
      </w:r>
      <w:proofErr w:type="spellStart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SQl</w:t>
      </w:r>
      <w:proofErr w:type="spellEnd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 server configuration manager</w:t>
      </w:r>
    </w:p>
    <w:p w:rsidR="00DD7B00" w:rsidRPr="00554C62" w:rsidRDefault="00DD7B00" w:rsidP="00554C6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Delete the error logs</w:t>
      </w:r>
    </w:p>
    <w:p w:rsidR="00DD7B00" w:rsidRPr="00554C62" w:rsidRDefault="00DD7B00" w:rsidP="00554C6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Again start the instance of SQL server</w:t>
      </w:r>
    </w:p>
    <w:p w:rsidR="00DD7B00" w:rsidRPr="00554C62" w:rsidRDefault="00DD7B00" w:rsidP="00554C6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Again the </w:t>
      </w:r>
      <w:proofErr w:type="spellStart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the</w:t>
      </w:r>
      <w:proofErr w:type="spellEnd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 error log will be created as the instance is started but will be from 0.</w:t>
      </w:r>
    </w:p>
    <w:p w:rsidR="00554C62" w:rsidRDefault="00554C62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</w:p>
    <w:p w:rsidR="00352B59" w:rsidRPr="00554C62" w:rsidRDefault="00352B59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What is error log?</w:t>
      </w:r>
    </w:p>
    <w:p w:rsidR="00352B59" w:rsidRPr="00C72C06" w:rsidRDefault="00BF2F8F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</w:pPr>
      <w:r w:rsidRPr="00C72C06"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  <w:t>Restoring the resource DB from other Instances:</w:t>
      </w:r>
    </w:p>
    <w:p w:rsidR="00BF2F8F" w:rsidRPr="00554C62" w:rsidRDefault="00BF2F8F" w:rsidP="00C72C0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Stop instance of express edition</w:t>
      </w:r>
    </w:p>
    <w:p w:rsidR="00BF2F8F" w:rsidRPr="00554C62" w:rsidRDefault="00BF2F8F" w:rsidP="00C72C0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lastRenderedPageBreak/>
        <w:t>Go to location of resource db</w:t>
      </w:r>
    </w:p>
    <w:p w:rsidR="00BF2F8F" w:rsidRPr="00554C62" w:rsidRDefault="00BF2F8F" w:rsidP="00C72C0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Delete the resource db</w:t>
      </w:r>
    </w:p>
    <w:p w:rsidR="009A217D" w:rsidRPr="00554C62" w:rsidRDefault="00BF2F8F" w:rsidP="00C72C0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Copy </w:t>
      </w:r>
      <w:r w:rsidR="009A217D"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the resource db from </w:t>
      </w:r>
      <w:proofErr w:type="spellStart"/>
      <w:r w:rsidR="009A217D"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standar</w:t>
      </w: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e</w:t>
      </w:r>
      <w:r w:rsidR="009A217D"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d</w:t>
      </w:r>
      <w:proofErr w:type="spellEnd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 edition</w:t>
      </w:r>
      <w:r w:rsidR="009A217D"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 to express edition</w:t>
      </w:r>
    </w:p>
    <w:p w:rsidR="009A217D" w:rsidRDefault="009A217D" w:rsidP="00C72C0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Again start the instance of express edition.</w:t>
      </w:r>
    </w:p>
    <w:p w:rsidR="00C72C06" w:rsidRPr="00554C62" w:rsidRDefault="00C72C06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</w:p>
    <w:p w:rsidR="009A217D" w:rsidRPr="00014BDF" w:rsidRDefault="009A217D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</w:pPr>
      <w:r w:rsidRPr="00014BDF"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  <w:t>Restoring Master database when instance is online</w:t>
      </w:r>
    </w:p>
    <w:p w:rsidR="00014BDF" w:rsidRPr="00014BDF" w:rsidRDefault="00014BDF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</w:pPr>
    </w:p>
    <w:p w:rsidR="009A217D" w:rsidRPr="00554C62" w:rsidRDefault="009A217D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drawing>
          <wp:inline distT="0" distB="0" distL="0" distR="0">
            <wp:extent cx="5943600" cy="1274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17D" w:rsidRDefault="009A217D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</w:pPr>
      <w:r w:rsidRPr="00014BDF"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  <w:t>Restore corrupt model DB from other instances</w:t>
      </w:r>
    </w:p>
    <w:p w:rsidR="00014BDF" w:rsidRPr="00014BDF" w:rsidRDefault="00014BDF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</w:pPr>
    </w:p>
    <w:p w:rsidR="009A217D" w:rsidRPr="00554C62" w:rsidRDefault="009A217D" w:rsidP="00014BD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Stop instance of express edition as well as </w:t>
      </w:r>
      <w:proofErr w:type="spellStart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standandard</w:t>
      </w:r>
      <w:proofErr w:type="spellEnd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 edition</w:t>
      </w:r>
    </w:p>
    <w:p w:rsidR="009A217D" w:rsidRPr="00554C62" w:rsidRDefault="009A217D" w:rsidP="00014BD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Go to location of model db in express edition</w:t>
      </w:r>
    </w:p>
    <w:p w:rsidR="009A217D" w:rsidRPr="00554C62" w:rsidRDefault="009A217D" w:rsidP="00014BD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Delete the model db</w:t>
      </w:r>
    </w:p>
    <w:p w:rsidR="009A217D" w:rsidRPr="00554C62" w:rsidRDefault="009A217D" w:rsidP="00014BD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Copy the model db from </w:t>
      </w:r>
      <w:proofErr w:type="spellStart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standared</w:t>
      </w:r>
      <w:proofErr w:type="spellEnd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 edition to express edition</w:t>
      </w:r>
    </w:p>
    <w:p w:rsidR="009A217D" w:rsidRDefault="009A217D" w:rsidP="00014BD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Again start the instance of express and standard edition.</w:t>
      </w:r>
    </w:p>
    <w:p w:rsidR="00014BDF" w:rsidRPr="00554C62" w:rsidRDefault="00014BDF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</w:p>
    <w:p w:rsidR="006D34BD" w:rsidRDefault="006D34BD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</w:pPr>
      <w:r w:rsidRPr="00014BDF"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  <w:t>Recovering the lost SA password</w:t>
      </w:r>
    </w:p>
    <w:p w:rsidR="00014BDF" w:rsidRPr="00014BDF" w:rsidRDefault="00014BDF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</w:pPr>
    </w:p>
    <w:p w:rsidR="006D34BD" w:rsidRPr="00554C62" w:rsidRDefault="006D34BD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drawing>
          <wp:inline distT="0" distB="0" distL="0" distR="0">
            <wp:extent cx="4069080" cy="242824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6B" w:rsidRPr="00554C62" w:rsidRDefault="004A576B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</w:p>
    <w:p w:rsidR="004A576B" w:rsidRDefault="004A576B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</w:pPr>
      <w:r w:rsidRPr="00435AB8"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  <w:t xml:space="preserve">Repairing </w:t>
      </w:r>
      <w:proofErr w:type="spellStart"/>
      <w:r w:rsidRPr="00435AB8"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  <w:t>tempDB</w:t>
      </w:r>
      <w:proofErr w:type="spellEnd"/>
      <w:r w:rsidRPr="00435AB8"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  <w:t xml:space="preserve"> </w:t>
      </w:r>
      <w:proofErr w:type="gramStart"/>
      <w:r w:rsidRPr="00435AB8"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  <w:t>corruption :</w:t>
      </w:r>
      <w:proofErr w:type="gramEnd"/>
    </w:p>
    <w:p w:rsidR="00435AB8" w:rsidRPr="00435AB8" w:rsidRDefault="00435AB8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</w:pPr>
    </w:p>
    <w:p w:rsidR="004A576B" w:rsidRDefault="0046503F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Stop the </w:t>
      </w:r>
      <w:proofErr w:type="gramStart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instance ,Delete</w:t>
      </w:r>
      <w:proofErr w:type="gramEnd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 the </w:t>
      </w:r>
      <w:proofErr w:type="spellStart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tempdb</w:t>
      </w:r>
      <w:proofErr w:type="spellEnd"/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 , start the instance- it will recreate the temp db</w:t>
      </w:r>
    </w:p>
    <w:p w:rsidR="00435AB8" w:rsidRPr="00554C62" w:rsidRDefault="00435AB8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</w:p>
    <w:p w:rsidR="009E748D" w:rsidRPr="00435AB8" w:rsidRDefault="00435AB8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</w:pPr>
      <w:proofErr w:type="gramStart"/>
      <w:r w:rsidRPr="00435AB8">
        <w:rPr>
          <w:rStyle w:val="Strong"/>
          <w:rFonts w:ascii="Arial" w:hAnsi="Arial" w:cs="Arial"/>
          <w:b w:val="0"/>
          <w:color w:val="548DD4" w:themeColor="text2" w:themeTint="99"/>
          <w:sz w:val="17"/>
          <w:szCs w:val="17"/>
          <w:bdr w:val="none" w:sz="0" w:space="0" w:color="auto" w:frame="1"/>
        </w:rPr>
        <w:t>Summary :</w:t>
      </w:r>
      <w:proofErr w:type="gramEnd"/>
    </w:p>
    <w:p w:rsidR="009E748D" w:rsidRPr="00554C62" w:rsidRDefault="009E748D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lastRenderedPageBreak/>
        <w:drawing>
          <wp:inline distT="0" distB="0" distL="0" distR="0">
            <wp:extent cx="5943600" cy="25945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938" w:rsidRDefault="00A41938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r w:rsidRPr="00554C62"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drawing>
          <wp:inline distT="0" distB="0" distL="0" distR="0">
            <wp:extent cx="5601335" cy="22771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F77" w:rsidRDefault="00564F77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</w:p>
    <w:p w:rsidR="00564F77" w:rsidRDefault="00564F77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proofErr w:type="spellStart"/>
      <w:r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>Refrence</w:t>
      </w:r>
      <w:proofErr w:type="spellEnd"/>
      <w:r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  <w:t xml:space="preserve"> link:</w:t>
      </w:r>
    </w:p>
    <w:p w:rsidR="00564F77" w:rsidRPr="00554C62" w:rsidRDefault="00515603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  <w:hyperlink r:id="rId9" w:history="1">
        <w:r>
          <w:rPr>
            <w:rStyle w:val="Hyperlink"/>
          </w:rPr>
          <w:t>https://www.udemy.com/cart/subscribe/course/561920/</w:t>
        </w:r>
      </w:hyperlink>
    </w:p>
    <w:p w:rsidR="00BF2F8F" w:rsidRPr="00554C62" w:rsidRDefault="00BF2F8F" w:rsidP="0007144E">
      <w:pPr>
        <w:pStyle w:val="NormalWeb"/>
        <w:shd w:val="clear" w:color="auto" w:fill="FFFFFF"/>
        <w:spacing w:before="0" w:beforeAutospacing="0" w:after="0" w:afterAutospacing="0" w:line="229" w:lineRule="atLeast"/>
        <w:textAlignment w:val="baseline"/>
        <w:rPr>
          <w:rStyle w:val="Strong"/>
          <w:rFonts w:ascii="Arial" w:hAnsi="Arial" w:cs="Arial"/>
          <w:b w:val="0"/>
          <w:color w:val="666666"/>
          <w:sz w:val="17"/>
          <w:szCs w:val="17"/>
          <w:bdr w:val="none" w:sz="0" w:space="0" w:color="auto" w:frame="1"/>
        </w:rPr>
      </w:pPr>
    </w:p>
    <w:sectPr w:rsidR="00BF2F8F" w:rsidRPr="00554C62" w:rsidSect="00AA0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40DA"/>
    <w:multiLevelType w:val="hybridMultilevel"/>
    <w:tmpl w:val="42728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F29FE"/>
    <w:multiLevelType w:val="hybridMultilevel"/>
    <w:tmpl w:val="DEB0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0284B"/>
    <w:multiLevelType w:val="hybridMultilevel"/>
    <w:tmpl w:val="8500D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C2404"/>
    <w:multiLevelType w:val="hybridMultilevel"/>
    <w:tmpl w:val="15B2C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91266"/>
    <w:multiLevelType w:val="hybridMultilevel"/>
    <w:tmpl w:val="A43C4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C7627"/>
    <w:multiLevelType w:val="hybridMultilevel"/>
    <w:tmpl w:val="216A4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C7620"/>
    <w:multiLevelType w:val="hybridMultilevel"/>
    <w:tmpl w:val="04F220A6"/>
    <w:lvl w:ilvl="0" w:tplc="B7B04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5D4B24"/>
    <w:multiLevelType w:val="hybridMultilevel"/>
    <w:tmpl w:val="2100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6A2048"/>
    <w:multiLevelType w:val="hybridMultilevel"/>
    <w:tmpl w:val="216A4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329EC"/>
    <w:multiLevelType w:val="hybridMultilevel"/>
    <w:tmpl w:val="058C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8139E5"/>
    <w:multiLevelType w:val="hybridMultilevel"/>
    <w:tmpl w:val="6D969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805F91"/>
    <w:multiLevelType w:val="hybridMultilevel"/>
    <w:tmpl w:val="47AABA02"/>
    <w:lvl w:ilvl="0" w:tplc="9490D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0C04F5"/>
    <w:multiLevelType w:val="hybridMultilevel"/>
    <w:tmpl w:val="D648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33FBA"/>
    <w:multiLevelType w:val="hybridMultilevel"/>
    <w:tmpl w:val="E5B844B0"/>
    <w:lvl w:ilvl="0" w:tplc="B57CC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A5589"/>
    <w:multiLevelType w:val="hybridMultilevel"/>
    <w:tmpl w:val="4492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EA1FDD"/>
    <w:multiLevelType w:val="hybridMultilevel"/>
    <w:tmpl w:val="F10E66CE"/>
    <w:lvl w:ilvl="0" w:tplc="B57CC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14"/>
  </w:num>
  <w:num w:numId="15">
    <w:abstractNumId w:val="15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>
    <w:useFELayout/>
  </w:compat>
  <w:rsids>
    <w:rsidRoot w:val="00D1551E"/>
    <w:rsid w:val="00014BDF"/>
    <w:rsid w:val="0007144E"/>
    <w:rsid w:val="00183DB9"/>
    <w:rsid w:val="002E74A2"/>
    <w:rsid w:val="00301EC8"/>
    <w:rsid w:val="00352B59"/>
    <w:rsid w:val="00435AB8"/>
    <w:rsid w:val="0046503F"/>
    <w:rsid w:val="004A576B"/>
    <w:rsid w:val="00515603"/>
    <w:rsid w:val="00554C62"/>
    <w:rsid w:val="00564F77"/>
    <w:rsid w:val="006D34BD"/>
    <w:rsid w:val="00735C93"/>
    <w:rsid w:val="00790AD8"/>
    <w:rsid w:val="00857CDA"/>
    <w:rsid w:val="008E4B3F"/>
    <w:rsid w:val="009A217D"/>
    <w:rsid w:val="009E748D"/>
    <w:rsid w:val="00A16B50"/>
    <w:rsid w:val="00A41938"/>
    <w:rsid w:val="00AA0543"/>
    <w:rsid w:val="00AB137A"/>
    <w:rsid w:val="00BF2F8F"/>
    <w:rsid w:val="00C13D06"/>
    <w:rsid w:val="00C72C06"/>
    <w:rsid w:val="00D1551E"/>
    <w:rsid w:val="00DD7B00"/>
    <w:rsid w:val="00E21F2D"/>
    <w:rsid w:val="00E27423"/>
    <w:rsid w:val="00FC6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5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1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6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B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56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art/subscribe/course/5619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anaghab</dc:creator>
  <cp:keywords/>
  <dc:description/>
  <cp:lastModifiedBy>anaghab</cp:lastModifiedBy>
  <cp:revision>26</cp:revision>
  <dcterms:created xsi:type="dcterms:W3CDTF">2019-05-06T05:30:00Z</dcterms:created>
  <dcterms:modified xsi:type="dcterms:W3CDTF">2019-05-07T06:49:00Z</dcterms:modified>
</cp:coreProperties>
</file>