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Scalability &amp; Architecture Note</w:t>
      </w:r>
    </w:p>
    <w:p>
      <w:r>
        <w:t>This application currently follows a monolithic MERN architecture suitable for MVPs and medium-traffic dashboards. The project is intentionally structured with clear module boundaries, making it easy to scale into a production-ready system as usage grows.</w:t>
      </w:r>
    </w:p>
    <w:p>
      <w:pPr>
        <w:pStyle w:val="Heading1"/>
      </w:pPr>
      <w:r>
        <w:t>1. Caching Layer (Redis)</w:t>
      </w:r>
    </w:p>
    <w:p>
      <w:pPr>
        <w:pStyle w:val="ListBullet"/>
      </w:pPr>
      <w:r>
        <w:t>Query Caching: Frequently accessed endpoints such as GET /api/v1/products and GET /api/v1/users can be cached using Redis to reduce database load and improve response times. Cache entries are invalidated whenever related data changes.</w:t>
      </w:r>
    </w:p>
    <w:p>
      <w:pPr>
        <w:pStyle w:val="ListBullet"/>
      </w:pPr>
      <w:r>
        <w:t>Rate Limiting: Redis can store request counters to implement IP-based rate limiting, protecting authentication endpoints from brute-force attacks and abuse.</w:t>
      </w:r>
    </w:p>
    <w:p>
      <w:pPr>
        <w:pStyle w:val="Heading1"/>
      </w:pPr>
      <w:r>
        <w:t>2. Microservices Architecture</w:t>
      </w:r>
    </w:p>
    <w:p>
      <w:pPr>
        <w:pStyle w:val="ListBullet"/>
      </w:pPr>
      <w:r>
        <w:t>As the application grows, the monolithic backend can be split into independent microservices.</w:t>
      </w:r>
    </w:p>
    <w:p>
      <w:pPr>
        <w:pStyle w:val="ListBullet"/>
      </w:pPr>
      <w:r>
        <w:t>Auth Service: Handles user authentication, JWT generation, and authorization.</w:t>
      </w:r>
    </w:p>
    <w:p>
      <w:pPr>
        <w:pStyle w:val="ListBullet"/>
      </w:pPr>
      <w:r>
        <w:t>Inventory Service: Manages product CRUD operations independently.</w:t>
      </w:r>
    </w:p>
    <w:p>
      <w:pPr>
        <w:pStyle w:val="ListBullet"/>
      </w:pPr>
      <w:r>
        <w:t>Notification Service: Email notifications should be processed asynchronously using RabbitMQ or Apache Kafka, allowing a dedicated notification service to send emails without blocking API requests.</w:t>
      </w:r>
    </w:p>
    <w:p>
      <w:pPr>
        <w:pStyle w:val="Heading1"/>
      </w:pPr>
      <w:r>
        <w:t>3. Load Balancing &amp; Database Scaling</w:t>
      </w:r>
    </w:p>
    <w:p>
      <w:pPr>
        <w:pStyle w:val="ListBullet"/>
      </w:pPr>
      <w:r>
        <w:t>Horizontal Scaling: Since authentication is handled through stateless JWT tokens, multiple backend instances can run behind an Nginx Load Balancer or AWS Application Load Balancer (ALB) without requiring sticky sessions.</w:t>
      </w:r>
    </w:p>
    <w:p>
      <w:pPr>
        <w:pStyle w:val="ListBullet"/>
      </w:pPr>
      <w:r>
        <w:t>Database Scaling: MongoDB Atlas Read Replicas can distribute read-heavy traffic, while MongoDB Sharding enables horizontal database scaling across multiple clusters for high availability and global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