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F5" w:rsidRDefault="00375FF5" w:rsidP="007F0454">
      <w:pPr>
        <w:pStyle w:val="PargrafodaLista"/>
        <w:ind w:left="360"/>
      </w:pPr>
    </w:p>
    <w:p w:rsidR="007F0454" w:rsidRDefault="007F0454" w:rsidP="007F0454">
      <w:pPr>
        <w:pStyle w:val="PargrafodaLista"/>
        <w:numPr>
          <w:ilvl w:val="0"/>
          <w:numId w:val="1"/>
        </w:numPr>
      </w:pPr>
      <w:r>
        <w:t>Revisão Bibliográfica</w:t>
      </w:r>
    </w:p>
    <w:p w:rsidR="00574D91" w:rsidRDefault="00574D91" w:rsidP="00574D91">
      <w:pPr>
        <w:ind w:left="360"/>
      </w:pPr>
      <w:r>
        <w:t xml:space="preserve">Neste capitulo serão abordados todos os conhecimentos necessários para o desenvolvimento do projeto, como as características da Carteira Nacional de Habilitação, as bibliotecas e linguagens utilizadas para o desenvolvimento e principais algoritmos utilizados na </w:t>
      </w:r>
      <w:proofErr w:type="gramStart"/>
      <w:r>
        <w:t>implementação</w:t>
      </w:r>
      <w:proofErr w:type="gramEnd"/>
      <w:r>
        <w:t>.</w:t>
      </w:r>
    </w:p>
    <w:p w:rsidR="001B2E4F" w:rsidRDefault="001B2E4F" w:rsidP="001B2E4F">
      <w:pPr>
        <w:pStyle w:val="PargrafodaLista"/>
        <w:ind w:left="360"/>
      </w:pPr>
    </w:p>
    <w:p w:rsidR="001B2E4F" w:rsidRDefault="001B2E4F" w:rsidP="001B2E4F">
      <w:pPr>
        <w:pStyle w:val="PargrafodaLista"/>
        <w:numPr>
          <w:ilvl w:val="1"/>
          <w:numId w:val="1"/>
        </w:numPr>
      </w:pPr>
      <w:r>
        <w:t>Carteira Nacional de Habilitação</w:t>
      </w:r>
    </w:p>
    <w:p w:rsidR="007872D7" w:rsidRDefault="007872D7" w:rsidP="007872D7">
      <w:pPr>
        <w:pStyle w:val="PargrafodaLista"/>
        <w:ind w:left="792"/>
      </w:pPr>
    </w:p>
    <w:p w:rsidR="001B2E4F" w:rsidRDefault="001B2E4F" w:rsidP="001B2E4F">
      <w:pPr>
        <w:pStyle w:val="PargrafodaLista"/>
        <w:ind w:left="792"/>
      </w:pPr>
      <w:r>
        <w:t>A CNH, Carteira Nacional de Habilitação, que também é conhecida como carteira de motorista é um documento de identificação obrigatório para qualquer cidadão que pretenda conduzir um veiculo automotor.  Atualmente o código brasileiro divide a CNH em cinco categorias de acordo com o tipo de veículos que o condutor está habilitado a conduzir, sendo elas</w:t>
      </w:r>
      <w:r w:rsidR="002D3A18">
        <w:t xml:space="preserve"> (DETRAN PR)</w:t>
      </w:r>
      <w:r>
        <w:t>:</w:t>
      </w:r>
    </w:p>
    <w:p w:rsidR="007872D7" w:rsidRDefault="007872D7" w:rsidP="001B2E4F">
      <w:pPr>
        <w:pStyle w:val="PargrafodaLista"/>
        <w:ind w:left="792"/>
      </w:pPr>
    </w:p>
    <w:p w:rsidR="007872D7" w:rsidRDefault="007872D7" w:rsidP="007872D7">
      <w:pPr>
        <w:pStyle w:val="PargrafodaLista"/>
        <w:ind w:left="792" w:firstLine="624"/>
      </w:pPr>
      <w:proofErr w:type="gramStart"/>
      <w:r>
        <w:t xml:space="preserve">A – </w:t>
      </w:r>
      <w:r w:rsidRPr="001B2E4F">
        <w:t>condutor</w:t>
      </w:r>
      <w:proofErr w:type="gramEnd"/>
      <w:r w:rsidRPr="001B2E4F">
        <w:t xml:space="preserve"> de veículo motorizado de duas ou três rodas, com ou sem carro lateral (motos);</w:t>
      </w:r>
    </w:p>
    <w:p w:rsidR="007872D7" w:rsidRDefault="007872D7" w:rsidP="007872D7">
      <w:pPr>
        <w:pStyle w:val="PargrafodaLista"/>
        <w:ind w:left="792"/>
      </w:pPr>
      <w:r>
        <w:tab/>
        <w:t xml:space="preserve">B – </w:t>
      </w:r>
      <w:r w:rsidRPr="001B2E4F">
        <w:t>condutor de veículo motorizado não abrangido pela categoria A, com peso bruto total inferior a 3.500 quilos e lotação máxima de oito lugares, além do motorista (automóveis);</w:t>
      </w:r>
    </w:p>
    <w:p w:rsidR="007872D7" w:rsidRDefault="007872D7" w:rsidP="007872D7">
      <w:pPr>
        <w:pStyle w:val="PargrafodaLista"/>
        <w:ind w:left="792"/>
      </w:pPr>
      <w:r>
        <w:tab/>
        <w:t xml:space="preserve">C – </w:t>
      </w:r>
      <w:r w:rsidRPr="001B2E4F">
        <w:t>condutor de veículo motorizado usado para transporte de carga, com peso bruto superior a 3.500 quilos (como caminhões);</w:t>
      </w:r>
      <w:proofErr w:type="gramStart"/>
      <w:r>
        <w:tab/>
      </w:r>
      <w:proofErr w:type="gramEnd"/>
    </w:p>
    <w:p w:rsidR="007872D7" w:rsidRDefault="007872D7" w:rsidP="007872D7">
      <w:pPr>
        <w:pStyle w:val="PargrafodaLista"/>
        <w:ind w:left="792" w:firstLine="624"/>
      </w:pPr>
      <w:r>
        <w:t xml:space="preserve">D - </w:t>
      </w:r>
      <w:r w:rsidRPr="001B2E4F">
        <w:t>condutor de veículo motorizado usado no transporte de passageiros, com lotação superior a oito lugares além do motorista (ônibus e vans, por exemplo);</w:t>
      </w:r>
    </w:p>
    <w:p w:rsidR="007872D7" w:rsidRDefault="007872D7" w:rsidP="007872D7">
      <w:pPr>
        <w:pStyle w:val="PargrafodaLista"/>
        <w:ind w:left="792" w:firstLine="624"/>
      </w:pPr>
      <w:r w:rsidRPr="001B2E4F">
        <w:t>E</w:t>
      </w:r>
      <w:r>
        <w:t xml:space="preserve"> - </w:t>
      </w:r>
      <w:r w:rsidRPr="001B2E4F">
        <w:t xml:space="preserve">condutor de combinação de veículos em que a unidade conduzida se enquadre nas categorias B, C ou D e cuja unidade acoplada ou rebocada tenha peso bruto de </w:t>
      </w:r>
      <w:proofErr w:type="gramStart"/>
      <w:r w:rsidRPr="001B2E4F">
        <w:t>6</w:t>
      </w:r>
      <w:proofErr w:type="gramEnd"/>
      <w:r w:rsidRPr="001B2E4F">
        <w:t xml:space="preserve"> mil quilos ou mais; ou cuja lotação seja superior a oito lugares; ou, ainda, que seja enquadrado na categoria trailer.</w:t>
      </w:r>
    </w:p>
    <w:p w:rsidR="007872D7" w:rsidRDefault="007872D7" w:rsidP="001B2E4F">
      <w:pPr>
        <w:pStyle w:val="PargrafodaLista"/>
        <w:ind w:left="792"/>
      </w:pPr>
    </w:p>
    <w:p w:rsidR="007872D7" w:rsidRDefault="007872D7" w:rsidP="001B2E4F">
      <w:pPr>
        <w:pStyle w:val="PargrafodaLista"/>
        <w:ind w:left="792"/>
      </w:pPr>
      <w:r>
        <w:t xml:space="preserve">A primeira CNH só pode ser retirada nas categorias A ou B e ela </w:t>
      </w:r>
      <w:proofErr w:type="gramStart"/>
      <w:r>
        <w:t>deve participar</w:t>
      </w:r>
      <w:proofErr w:type="gramEnd"/>
      <w:r>
        <w:t xml:space="preserve"> de cursos teóricos preparatórios</w:t>
      </w:r>
      <w:r w:rsidR="002D3A18">
        <w:t>, médico e psicotécnico</w:t>
      </w:r>
      <w:r>
        <w:t>. A</w:t>
      </w:r>
      <w:r w:rsidR="002D3A18">
        <w:t>pós a primeira habilitação existem algumas regras para mudança de categoria (DETRAN MG):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>Categoria B: ter mais de 18 anos completos;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>Categoria C: ter, no mínimo, um ano na categoria “B”;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 xml:space="preserve">Categoria D: ter 21 anos completos, estar habilidade no mínimo a </w:t>
      </w:r>
      <w:proofErr w:type="gramStart"/>
      <w:r>
        <w:t>2</w:t>
      </w:r>
      <w:proofErr w:type="gramEnd"/>
      <w:r>
        <w:t xml:space="preserve"> anos na categoria B ou 1 ano na categoria “C”;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>Categoria E: ter 21 anos completos, estar habilitado, há um ano nas categorias “C” ou “D”;</w:t>
      </w:r>
    </w:p>
    <w:p w:rsidR="002D3A18" w:rsidRDefault="002D3A18" w:rsidP="002D3A18">
      <w:pPr>
        <w:ind w:left="708"/>
      </w:pPr>
    </w:p>
    <w:p w:rsidR="00AF78AF" w:rsidRDefault="00AF78AF" w:rsidP="002D3A18">
      <w:pPr>
        <w:ind w:left="708"/>
      </w:pPr>
      <w:r w:rsidRPr="00AF78AF">
        <w:t xml:space="preserve">Atualmente a CNH possui, além dos dados acerca da habilitação, fotografia, número da carteira de identidade (RG) e do Cadastro de Pessoa Física (CPF). Assim a CNH pode ser utilizada como um documento de identificação pessoal em todo território nacional </w:t>
      </w:r>
      <w:r w:rsidRPr="00AF78AF">
        <w:lastRenderedPageBreak/>
        <w:t xml:space="preserve">(Art. 159 do CTB). </w:t>
      </w:r>
      <w:proofErr w:type="gramStart"/>
      <w:r w:rsidRPr="00AF78AF">
        <w:t>Além disto</w:t>
      </w:r>
      <w:proofErr w:type="gramEnd"/>
      <w:r w:rsidRPr="00AF78AF">
        <w:t xml:space="preserve"> a CNH tem data de validade, ou seja, motoristas com menos de 65 anos devem renovar a carteira a cada 5 anos, após os 65 anos ou para alguns casos especiais o prazo de renovação é de 3 anos. Dessa forma, garante-se que o documento apresentado é sempre recente. </w:t>
      </w:r>
      <w:r w:rsidR="004C2393">
        <w:t xml:space="preserve"> </w:t>
      </w:r>
    </w:p>
    <w:p w:rsidR="009A03BE" w:rsidRDefault="00AF78AF" w:rsidP="00AF78AF">
      <w:pPr>
        <w:ind w:left="708"/>
      </w:pPr>
      <w:r>
        <w:t>De acordo com</w:t>
      </w:r>
      <w:r w:rsidR="00306876" w:rsidRPr="00306876">
        <w:t xml:space="preserve"> </w:t>
      </w:r>
      <w:r w:rsidR="00306876">
        <w:t>Marcos Traad</w:t>
      </w:r>
      <w:r w:rsidR="00B86B6E">
        <w:t xml:space="preserve"> é crescente o número de pessoas que falsificam este documento para se passar por outras pessoas, mudar identidade ou </w:t>
      </w:r>
      <w:r>
        <w:t>mudar dados pessoais como data de nascimento ou mesmo dirigir sem ser devidamente habilitado</w:t>
      </w:r>
      <w:r w:rsidR="00B86B6E">
        <w:t>.</w:t>
      </w:r>
      <w:r>
        <w:t xml:space="preserve"> </w:t>
      </w:r>
      <w:r w:rsidR="008B585E">
        <w:t xml:space="preserve">Para prevenir fraudes </w:t>
      </w:r>
      <w:r w:rsidR="009A03BE">
        <w:t xml:space="preserve">“o </w:t>
      </w:r>
      <w:proofErr w:type="gramStart"/>
      <w:r w:rsidR="009A03BE">
        <w:t>Detran</w:t>
      </w:r>
      <w:proofErr w:type="gramEnd"/>
      <w:r w:rsidR="009A03BE">
        <w:t xml:space="preserve"> investe continuamente em tecnologias, para proporcionar maior segurança aos usuários e parceiros nos processos dentro e fora da intuição”, como afirma o diretor geral do órgão, Marcos Traad. Dessa forma, a CNH possui diversos mecanismos e marcas de segurança para evitar qualquer tipo de fraude, como pode ser visto na figura X. </w:t>
      </w:r>
    </w:p>
    <w:p w:rsidR="009A03BE" w:rsidRDefault="009A03BE" w:rsidP="002D3A18">
      <w:pPr>
        <w:ind w:left="708"/>
      </w:pPr>
      <w:r>
        <w:t>[IMAGEM CNH]</w:t>
      </w:r>
    </w:p>
    <w:p w:rsidR="009A03BE" w:rsidRDefault="00AF78AF" w:rsidP="00980707">
      <w:pPr>
        <w:ind w:left="708"/>
      </w:pPr>
      <w:r>
        <w:t xml:space="preserve">Além disto, a legislação não permite a </w:t>
      </w:r>
      <w:proofErr w:type="spellStart"/>
      <w:r>
        <w:t>plastificação</w:t>
      </w:r>
      <w:proofErr w:type="spellEnd"/>
      <w:r>
        <w:t xml:space="preserve"> do documento, </w:t>
      </w:r>
      <w:proofErr w:type="gramStart"/>
      <w:r>
        <w:t>umas vez</w:t>
      </w:r>
      <w:proofErr w:type="gramEnd"/>
      <w:r>
        <w:t xml:space="preserve"> que como pode ser observado na análise da imagem [] existem pontos na CNH “em talho doce”, ou seja, impressão em alto relevo que permitem a identificação de fraudes sem uma pericia minuciosa.  </w:t>
      </w:r>
    </w:p>
    <w:p w:rsidR="00980707" w:rsidRDefault="00F9313E" w:rsidP="00980707">
      <w:pPr>
        <w:pStyle w:val="PargrafodaLista"/>
        <w:numPr>
          <w:ilvl w:val="1"/>
          <w:numId w:val="1"/>
        </w:numPr>
      </w:pPr>
      <w:r>
        <w:t>Imagem Digital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t xml:space="preserve">As imagens digitais podem ser produzidas por meio de diversos aparelhos, como câmeras de vídeo, câmeras fotográficas, scanners, aparelhos de </w:t>
      </w:r>
      <w:proofErr w:type="gramStart"/>
      <w:r>
        <w:t>raio-X</w:t>
      </w:r>
      <w:proofErr w:type="gramEnd"/>
      <w:r>
        <w:t xml:space="preserve">, entre outros. A tecnologia da imagem digital permite a codificação digital documentos </w:t>
      </w:r>
      <w:proofErr w:type="gramStart"/>
      <w:r>
        <w:t>analógicos</w:t>
      </w:r>
      <w:proofErr w:type="gramEnd"/>
      <w:r>
        <w:t xml:space="preserve">, em forma de imagem digital para armazenagem, transmissão em sistemas computadorizados. 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t xml:space="preserve">Uma imagem digital é a representação de uma imagem bidimensional como uma sequencia finita de valores digitais.  Cada um destes valores representa um pixel, que é o menor elemento que compõe uma imagem digital ou uma componente de cor de um pixel, no caso de imagens coloridas. 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t>O valor de cada pixel é obtido pela quantização do sinal analógico (carga elétrica) obtido pelo dispositivo de captura, citados anteriormente. Os três tipos principais de imagens são:</w:t>
      </w:r>
    </w:p>
    <w:p w:rsidR="00980707" w:rsidRDefault="00980707" w:rsidP="00980707">
      <w:pPr>
        <w:pStyle w:val="PargrafodaLista"/>
        <w:numPr>
          <w:ilvl w:val="0"/>
          <w:numId w:val="10"/>
        </w:numPr>
      </w:pPr>
      <w:r>
        <w:t xml:space="preserve">Imagens Binárias: Também conhecida como </w:t>
      </w:r>
      <w:proofErr w:type="gramStart"/>
      <w:r>
        <w:t>imagens preto e branco</w:t>
      </w:r>
      <w:proofErr w:type="gramEnd"/>
      <w:r>
        <w:t xml:space="preserve">. Nestas imagens cada pixel pode assumir valores </w:t>
      </w:r>
      <w:proofErr w:type="gramStart"/>
      <w:r>
        <w:t>0</w:t>
      </w:r>
      <w:proofErr w:type="gramEnd"/>
      <w:r>
        <w:t xml:space="preserve"> ou 1. Este tipo de imagem normalmente surge no processamento de uma imagem digital como resultado de uma mascara ou certas operações como segmentação, </w:t>
      </w:r>
      <w:proofErr w:type="spellStart"/>
      <w:r>
        <w:t>threshold</w:t>
      </w:r>
      <w:proofErr w:type="spellEnd"/>
      <w:r>
        <w:t xml:space="preserve"> e ruído (estes conceitos serão discutidos nas próximas sessões).</w:t>
      </w:r>
    </w:p>
    <w:p w:rsidR="00980707" w:rsidRDefault="00980707" w:rsidP="00980707">
      <w:pPr>
        <w:pStyle w:val="PargrafodaLista"/>
        <w:numPr>
          <w:ilvl w:val="0"/>
          <w:numId w:val="10"/>
        </w:numPr>
      </w:pPr>
      <w:r>
        <w:t xml:space="preserve">Imagens em escala de cinza: Nestas imagens cada pixel é representado por apenas um valor, que pode variar de </w:t>
      </w:r>
      <w:proofErr w:type="gramStart"/>
      <w:r>
        <w:t>0</w:t>
      </w:r>
      <w:proofErr w:type="gramEnd"/>
      <w:r>
        <w:t xml:space="preserve"> que indica a cor preta até 255 que indica a cor branca, totalizando 256 tons de cinza diferentes.</w:t>
      </w:r>
    </w:p>
    <w:p w:rsidR="00980707" w:rsidRDefault="00980707" w:rsidP="00980707">
      <w:pPr>
        <w:pStyle w:val="PargrafodaLista"/>
        <w:numPr>
          <w:ilvl w:val="0"/>
          <w:numId w:val="10"/>
        </w:numPr>
      </w:pPr>
      <w:r>
        <w:lastRenderedPageBreak/>
        <w:t xml:space="preserve">Imagens coloridas: Nestas imagens, cada pixel é representado por pelo menos três informações, uma para cada canal de cor, como </w:t>
      </w:r>
      <w:proofErr w:type="gramStart"/>
      <w:r>
        <w:t>por exemplo</w:t>
      </w:r>
      <w:proofErr w:type="gramEnd"/>
      <w:r>
        <w:t xml:space="preserve"> o RGB que será um dos itens discutidos na próxima sessão. O valor de cada canal e composição da imagem colorida depende do espaço de cores utilizado. </w:t>
      </w:r>
    </w:p>
    <w:p w:rsidR="00980707" w:rsidRDefault="00980707" w:rsidP="00980707">
      <w:pPr>
        <w:pStyle w:val="PargrafodaLista"/>
        <w:ind w:left="792"/>
      </w:pPr>
    </w:p>
    <w:p w:rsidR="00980707" w:rsidRDefault="00C90BEE" w:rsidP="00980707">
      <w:pPr>
        <w:pStyle w:val="PargrafodaLista"/>
        <w:numPr>
          <w:ilvl w:val="1"/>
          <w:numId w:val="1"/>
        </w:numPr>
      </w:pPr>
      <w:r>
        <w:t>Visão computacional</w:t>
      </w:r>
    </w:p>
    <w:p w:rsidR="00980707" w:rsidRDefault="00980707" w:rsidP="00980707">
      <w:pPr>
        <w:pStyle w:val="PargrafodaLista"/>
        <w:ind w:left="1224"/>
      </w:pPr>
    </w:p>
    <w:p w:rsidR="00980707" w:rsidRDefault="00980707" w:rsidP="00980707">
      <w:pPr>
        <w:pStyle w:val="PargrafodaLista"/>
        <w:ind w:left="792"/>
      </w:pPr>
      <w:r>
        <w:t xml:space="preserve">A visão computacional é um campo que inclui métodos para a aquisição, processamento, análise e compreensão de imagens. A finalidade dessas análises e processamento é a obtenção de informações numéricas ou simbólicas de imagem, como por exemplo, na forma de decisões </w:t>
      </w:r>
      <w:r w:rsidRPr="00CA605E">
        <w:t>(SHAPIRO, 2001).</w:t>
      </w:r>
      <w:r>
        <w:t xml:space="preserve"> Dessa forma, o objetivo de um sistema de visão computacional é extrair informações </w:t>
      </w:r>
      <w:proofErr w:type="gramStart"/>
      <w:r>
        <w:t>úteis a partir de dados de imagem usando modelos construídos com a ajuda da geometria, física, estatística</w:t>
      </w:r>
      <w:proofErr w:type="gramEnd"/>
      <w:r>
        <w:t xml:space="preserve"> e teoria de aprendizagem. 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t xml:space="preserve">O sistema cognitivo do ser humano processa e extrai informações de imagens </w:t>
      </w:r>
      <w:proofErr w:type="gramStart"/>
      <w:r>
        <w:t>a todo momento</w:t>
      </w:r>
      <w:proofErr w:type="gramEnd"/>
      <w:r>
        <w:t xml:space="preserve"> e utilizar de sistemas computacionais para realizar a mesma atividade é algo extremamente complexo e que exige diversos conhecimentos e abstrações. Para isso a organização de cada sistema depende muito da sua aplicação. No entanto existem algumas funções típicas, que são encontradas em muitos sistemas de visão computacional e normalmente são executadas nesta ordem: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t>1. Aquisição de imagens</w:t>
      </w:r>
    </w:p>
    <w:p w:rsidR="00980707" w:rsidRDefault="00980707" w:rsidP="00980707">
      <w:pPr>
        <w:pStyle w:val="PargrafodaLista"/>
        <w:ind w:left="792"/>
      </w:pPr>
      <w:r>
        <w:t xml:space="preserve">2. Pré-processamento: para poder processar as imagens computacionalmente elas precisam ser </w:t>
      </w:r>
      <w:proofErr w:type="spellStart"/>
      <w:r>
        <w:t>pré</w:t>
      </w:r>
      <w:proofErr w:type="spellEnd"/>
      <w:r>
        <w:t>-processadas. Uma imagem digital pode possuir muitas informações que não devem ser utilizadas e podem influenciar negativamente na</w:t>
      </w:r>
      <w:proofErr w:type="gramStart"/>
      <w:r>
        <w:t xml:space="preserve">  </w:t>
      </w:r>
      <w:proofErr w:type="gramEnd"/>
      <w:r>
        <w:t xml:space="preserve">tomada de decisão do sistema. O pré-processamento permite que estas informações indesejadas sejam ignoradas ou retiradas </w:t>
      </w:r>
      <w:r w:rsidRPr="000C1588">
        <w:t>(ZUECH, 1988)</w:t>
      </w:r>
      <w:r>
        <w:t xml:space="preserve">. </w:t>
      </w:r>
    </w:p>
    <w:p w:rsidR="00980707" w:rsidRDefault="00980707" w:rsidP="00980707">
      <w:pPr>
        <w:pStyle w:val="PargrafodaLista"/>
        <w:ind w:left="792"/>
      </w:pPr>
      <w:r>
        <w:t>3. Extração de características: Extração de objetos de interesse e partes da imagem.</w:t>
      </w:r>
    </w:p>
    <w:p w:rsidR="00980707" w:rsidRDefault="00980707" w:rsidP="00980707">
      <w:pPr>
        <w:pStyle w:val="PargrafodaLista"/>
        <w:ind w:left="792"/>
      </w:pPr>
      <w:r>
        <w:t xml:space="preserve">4. Processamento de alto nível: Nesta etapa a entrada é tipicamente um pequeno conjunto de dados, como </w:t>
      </w:r>
      <w:proofErr w:type="gramStart"/>
      <w:r>
        <w:t>um conjunto de pontos ou uma região da imagem que se supõe conter um objeto especifico</w:t>
      </w:r>
      <w:proofErr w:type="gramEnd"/>
      <w:r>
        <w:t xml:space="preserve"> </w:t>
      </w:r>
      <w:r w:rsidRPr="00AA741F">
        <w:t>(DAVIES, 2005).</w:t>
      </w:r>
      <w:r>
        <w:t xml:space="preserve"> Este processamento permite estimar parâmetros específicos da aplicação, como orientação e tamanho do objeto de interesse, classificação dos objetos, etc. </w:t>
      </w:r>
    </w:p>
    <w:p w:rsidR="00980707" w:rsidRDefault="00980707" w:rsidP="00980707">
      <w:pPr>
        <w:pStyle w:val="PargrafodaLista"/>
        <w:ind w:left="792"/>
      </w:pPr>
      <w:r>
        <w:t>5. Tomada de decisão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t xml:space="preserve">Nas subseções seguintes serão descritas algumas técnicas e métodos utilizados nesta aplicação. </w:t>
      </w:r>
    </w:p>
    <w:p w:rsidR="00980707" w:rsidRDefault="00980707" w:rsidP="00980707">
      <w:pPr>
        <w:pStyle w:val="PargrafodaLista"/>
        <w:ind w:left="1224"/>
      </w:pPr>
    </w:p>
    <w:p w:rsidR="00980707" w:rsidRDefault="00CF514F" w:rsidP="00980707">
      <w:pPr>
        <w:pStyle w:val="PargrafodaLista"/>
        <w:numPr>
          <w:ilvl w:val="2"/>
          <w:numId w:val="1"/>
        </w:numPr>
      </w:pPr>
      <w:r>
        <w:t xml:space="preserve"> Conversão para Escala de Cinza </w:t>
      </w:r>
    </w:p>
    <w:p w:rsidR="00980707" w:rsidRDefault="00980707" w:rsidP="00980707">
      <w:pPr>
        <w:pStyle w:val="PargrafodaLista"/>
        <w:ind w:left="1224"/>
      </w:pPr>
    </w:p>
    <w:p w:rsidR="00980707" w:rsidRDefault="00980707" w:rsidP="00980707">
      <w:pPr>
        <w:pStyle w:val="PargrafodaLista"/>
        <w:ind w:left="1224"/>
        <w:rPr>
          <w:sz w:val="23"/>
          <w:szCs w:val="23"/>
        </w:rPr>
      </w:pPr>
      <w:r>
        <w:rPr>
          <w:sz w:val="23"/>
          <w:szCs w:val="23"/>
        </w:rPr>
        <w:t xml:space="preserve">Como já </w:t>
      </w:r>
      <w:proofErr w:type="gramStart"/>
      <w:r>
        <w:rPr>
          <w:sz w:val="23"/>
          <w:szCs w:val="23"/>
        </w:rPr>
        <w:t>foi</w:t>
      </w:r>
      <w:proofErr w:type="gramEnd"/>
      <w:r>
        <w:rPr>
          <w:sz w:val="23"/>
          <w:szCs w:val="23"/>
        </w:rPr>
        <w:t xml:space="preserve"> discutido nas seções anteriores, as imagens digitais possuem diversas representações. A mais comum é a chamada RGB (</w:t>
      </w:r>
      <w:proofErr w:type="spellStart"/>
      <w:r>
        <w:rPr>
          <w:sz w:val="23"/>
          <w:szCs w:val="23"/>
        </w:rPr>
        <w:t>Red</w:t>
      </w:r>
      <w:proofErr w:type="spellEnd"/>
      <w:r>
        <w:rPr>
          <w:sz w:val="23"/>
          <w:szCs w:val="23"/>
        </w:rPr>
        <w:t xml:space="preserve">, Green, Blue) e ela produz várias cores através das três cores básicas: vermelha, verde e azul. Nesta representação cada pixel possui três bytes, um para cada cor, que </w:t>
      </w:r>
      <w:r>
        <w:rPr>
          <w:sz w:val="23"/>
          <w:szCs w:val="23"/>
        </w:rPr>
        <w:lastRenderedPageBreak/>
        <w:t xml:space="preserve">podem possuir valores entre </w:t>
      </w:r>
      <w:proofErr w:type="gramStart"/>
      <w:r>
        <w:rPr>
          <w:sz w:val="23"/>
          <w:szCs w:val="23"/>
        </w:rPr>
        <w:t>0</w:t>
      </w:r>
      <w:proofErr w:type="gramEnd"/>
      <w:r>
        <w:rPr>
          <w:sz w:val="23"/>
          <w:szCs w:val="23"/>
        </w:rPr>
        <w:t xml:space="preserve"> e 255. Para reproduzir a cor preta as três dimensões devem possuir valores iguais a </w:t>
      </w:r>
      <w:proofErr w:type="gramStart"/>
      <w:r>
        <w:rPr>
          <w:sz w:val="23"/>
          <w:szCs w:val="23"/>
        </w:rPr>
        <w:t>0</w:t>
      </w:r>
      <w:proofErr w:type="gramEnd"/>
      <w:r>
        <w:rPr>
          <w:sz w:val="23"/>
          <w:szCs w:val="23"/>
        </w:rPr>
        <w:t xml:space="preserve">. Para obter a cor vermelha basta colocar 255 na componente R do pixel e </w:t>
      </w:r>
      <w:proofErr w:type="gramStart"/>
      <w:r>
        <w:rPr>
          <w:sz w:val="23"/>
          <w:szCs w:val="23"/>
        </w:rPr>
        <w:t>0</w:t>
      </w:r>
      <w:proofErr w:type="gramEnd"/>
      <w:r>
        <w:rPr>
          <w:sz w:val="23"/>
          <w:szCs w:val="23"/>
        </w:rPr>
        <w:t xml:space="preserve"> nas demais componentes. Dessa forma, é possível criar a cor desejada a partir da combinação ponderada de cada um dos componentes. </w:t>
      </w:r>
    </w:p>
    <w:p w:rsidR="00980707" w:rsidRDefault="00980707" w:rsidP="00980707">
      <w:pPr>
        <w:pStyle w:val="PargrafodaLista"/>
        <w:ind w:left="1224"/>
        <w:rPr>
          <w:sz w:val="23"/>
          <w:szCs w:val="23"/>
        </w:rPr>
      </w:pPr>
      <w:r>
        <w:rPr>
          <w:sz w:val="23"/>
          <w:szCs w:val="23"/>
        </w:rPr>
        <w:t>Porém algumas operações do</w:t>
      </w:r>
      <w:proofErr w:type="gramStart"/>
      <w:r>
        <w:rPr>
          <w:sz w:val="23"/>
          <w:szCs w:val="23"/>
        </w:rPr>
        <w:t xml:space="preserve">  </w:t>
      </w:r>
      <w:proofErr w:type="gramEnd"/>
      <w:r>
        <w:rPr>
          <w:sz w:val="23"/>
          <w:szCs w:val="23"/>
        </w:rPr>
        <w:t xml:space="preserve">processamento de imagens são facilitados quando os pixels têm apenas uma dimensão, ou seja, quando a imagem está em escala de cinza ou binária. Para converter uma imagem colorida em escala de cinza é feita uma média simples entre os valores de RGB do pixel e esta média é atribuída ao novo valor do mesmo. </w:t>
      </w:r>
    </w:p>
    <w:p w:rsidR="00980707" w:rsidRDefault="00980707" w:rsidP="00980707">
      <w:pPr>
        <w:pStyle w:val="PargrafodaLista"/>
        <w:ind w:left="1224"/>
      </w:pPr>
    </w:p>
    <w:p w:rsidR="00980707" w:rsidRDefault="00980707" w:rsidP="00980707">
      <w:pPr>
        <w:pStyle w:val="PargrafodaLista"/>
        <w:ind w:left="1224"/>
      </w:pPr>
    </w:p>
    <w:p w:rsidR="00CF514F" w:rsidRDefault="00CF514F" w:rsidP="00980707">
      <w:pPr>
        <w:pStyle w:val="PargrafodaLista"/>
        <w:numPr>
          <w:ilvl w:val="2"/>
          <w:numId w:val="1"/>
        </w:numPr>
      </w:pPr>
      <w:proofErr w:type="spellStart"/>
      <w:r>
        <w:t>Threshold</w:t>
      </w:r>
      <w:proofErr w:type="spellEnd"/>
    </w:p>
    <w:p w:rsidR="00BF2A21" w:rsidRDefault="00BF2A21" w:rsidP="00BF2A21">
      <w:pPr>
        <w:pStyle w:val="PargrafodaLista"/>
        <w:ind w:left="1224"/>
      </w:pPr>
      <w:r>
        <w:t>A identificação de partes de interesse em uma imagem é uma das etapas</w:t>
      </w:r>
      <w:proofErr w:type="gramStart"/>
      <w:r>
        <w:t xml:space="preserve"> </w:t>
      </w:r>
      <w:r w:rsidR="00902DC6">
        <w:t xml:space="preserve"> </w:t>
      </w:r>
      <w:proofErr w:type="gramEnd"/>
      <w:r w:rsidR="00902DC6">
        <w:t xml:space="preserve">mais criticas no processamento de imagens. </w:t>
      </w:r>
      <w:proofErr w:type="gramStart"/>
      <w:r w:rsidR="00902DC6">
        <w:t>A segmentação de uma imagem consistem</w:t>
      </w:r>
      <w:proofErr w:type="gramEnd"/>
      <w:r w:rsidR="00902DC6">
        <w:t xml:space="preserve"> em dividir a imagem em regiões de interesse, isolando aqueles </w:t>
      </w:r>
      <w:proofErr w:type="spellStart"/>
      <w:r w:rsidR="00902DC6">
        <w:t>pixeis</w:t>
      </w:r>
      <w:proofErr w:type="spellEnd"/>
      <w:r w:rsidR="00902DC6">
        <w:t xml:space="preserve"> </w:t>
      </w:r>
      <w:r w:rsidR="004702CE">
        <w:t>que não fazem parte do mesmo. O</w:t>
      </w:r>
    </w:p>
    <w:p w:rsidR="004702CE" w:rsidRDefault="004702CE" w:rsidP="00BF2A21">
      <w:pPr>
        <w:pStyle w:val="PargrafodaLista"/>
        <w:ind w:left="1224"/>
      </w:pPr>
    </w:p>
    <w:p w:rsidR="004702CE" w:rsidRDefault="004702CE" w:rsidP="00BF2A21">
      <w:pPr>
        <w:pStyle w:val="PargrafodaLista"/>
        <w:ind w:left="1224"/>
      </w:pPr>
      <w:r>
        <w:t xml:space="preserve">O </w:t>
      </w:r>
      <w:proofErr w:type="spellStart"/>
      <w:r>
        <w:t>threshold</w:t>
      </w:r>
      <w:proofErr w:type="spellEnd"/>
      <w:r>
        <w:t xml:space="preserve"> é um valor limite que é usado em um critério de seleção. Todos os pixels de uma imagem são comparados a esse critério e são alterados </w:t>
      </w:r>
      <w:proofErr w:type="spellStart"/>
      <w:r>
        <w:t>confome</w:t>
      </w:r>
      <w:proofErr w:type="spellEnd"/>
      <w:r>
        <w:t xml:space="preserve"> a necessidade. Um exemplo da aplicação de </w:t>
      </w:r>
      <w:proofErr w:type="spellStart"/>
      <w:r>
        <w:t>threshold</w:t>
      </w:r>
      <w:proofErr w:type="spellEnd"/>
      <w:r>
        <w:t xml:space="preserve"> é comparar todos os pixels a um valor limite e caso sejam maiores ou iguais a esse limiar ele é transformado em pretos (valor </w:t>
      </w:r>
      <w:proofErr w:type="gramStart"/>
      <w:r>
        <w:t>0</w:t>
      </w:r>
      <w:proofErr w:type="gramEnd"/>
      <w:r>
        <w:t xml:space="preserve">) e transformando em brancos (valor 255), caso contrário. </w:t>
      </w:r>
    </w:p>
    <w:p w:rsidR="00902DC6" w:rsidRDefault="00902DC6" w:rsidP="00BF2A21">
      <w:pPr>
        <w:pStyle w:val="PargrafodaLista"/>
        <w:ind w:left="1224"/>
      </w:pPr>
    </w:p>
    <w:p w:rsidR="00980707" w:rsidRPr="00980707" w:rsidRDefault="00980707" w:rsidP="00980707">
      <w:pPr>
        <w:pStyle w:val="PargrafodaLista"/>
        <w:numPr>
          <w:ilvl w:val="0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1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1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1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2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2"/>
          <w:numId w:val="11"/>
        </w:numPr>
        <w:rPr>
          <w:vanish/>
        </w:rPr>
      </w:pPr>
    </w:p>
    <w:p w:rsidR="00980707" w:rsidRDefault="00902DC6" w:rsidP="00980707">
      <w:pPr>
        <w:pStyle w:val="PargrafodaLista"/>
        <w:numPr>
          <w:ilvl w:val="2"/>
          <w:numId w:val="11"/>
        </w:numPr>
      </w:pPr>
      <w:proofErr w:type="spellStart"/>
      <w:r>
        <w:t>Smooth</w:t>
      </w:r>
      <w:proofErr w:type="spellEnd"/>
    </w:p>
    <w:p w:rsidR="00980707" w:rsidRDefault="00980707" w:rsidP="00980707">
      <w:pPr>
        <w:pStyle w:val="PargrafodaLista"/>
        <w:ind w:left="1224"/>
      </w:pPr>
      <w:r>
        <w:t xml:space="preserve">A operação de </w:t>
      </w:r>
      <w:proofErr w:type="spellStart"/>
      <w:r>
        <w:t>smooth</w:t>
      </w:r>
      <w:proofErr w:type="spellEnd"/>
      <w:r>
        <w:t xml:space="preserve"> busca suavizar uma imagem eliminando pontos que estejam fora de um padrão esperado. A suavização consiste na aplicação de um filtro passa-baixa para retirada de ruídos. O filtro de média possui uma janela de determinado tamanho que irá percorrer toda a imagem e o elemento central dessa janela receberá a média de todos os elementos da janela. Caso o valor do pixel seja muito diferente do valor médio dos pixels vizinhos, ele é interpretado como ruído e seu valor é corrigido.</w:t>
      </w:r>
    </w:p>
    <w:p w:rsidR="00980707" w:rsidRDefault="00980707" w:rsidP="00980707">
      <w:pPr>
        <w:pStyle w:val="PargrafodaLista"/>
        <w:ind w:left="1224"/>
      </w:pPr>
    </w:p>
    <w:p w:rsidR="00980707" w:rsidRDefault="00980707" w:rsidP="00980707">
      <w:pPr>
        <w:pStyle w:val="PargrafodaLista"/>
        <w:numPr>
          <w:ilvl w:val="1"/>
          <w:numId w:val="11"/>
        </w:numPr>
      </w:pPr>
      <w:r>
        <w:t>Sistemas OCR</w:t>
      </w:r>
    </w:p>
    <w:p w:rsidR="00980707" w:rsidRDefault="00980707" w:rsidP="00980707">
      <w:pPr>
        <w:pStyle w:val="PargrafodaLista"/>
        <w:ind w:left="792"/>
      </w:pPr>
    </w:p>
    <w:p w:rsidR="001D2AF9" w:rsidRDefault="00B52B7D" w:rsidP="00980707">
      <w:pPr>
        <w:pStyle w:val="PargrafodaLista"/>
        <w:ind w:left="792"/>
      </w:pPr>
      <w:bookmarkStart w:id="0" w:name="_GoBack"/>
      <w:r>
        <w:t>Segundo (</w:t>
      </w:r>
      <w:proofErr w:type="spellStart"/>
      <w:r w:rsidR="001423AF">
        <w:t>Bhaskar</w:t>
      </w:r>
      <w:proofErr w:type="spellEnd"/>
      <w:r w:rsidR="001423AF">
        <w:t>, 2010</w:t>
      </w:r>
      <w:r>
        <w:t>), o algoritmo de reconh</w:t>
      </w:r>
      <w:r w:rsidR="00F54DDA">
        <w:t>ecimento óptico de caracteres (</w:t>
      </w:r>
      <w:proofErr w:type="spellStart"/>
      <w:r w:rsidR="00F54DDA">
        <w:t>O</w:t>
      </w:r>
      <w:r>
        <w:t>ptical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– OCR) é a </w:t>
      </w:r>
      <w:proofErr w:type="gramStart"/>
      <w:r>
        <w:t>tradução ,</w:t>
      </w:r>
      <w:proofErr w:type="gramEnd"/>
      <w:r>
        <w:t xml:space="preserve"> eletrônica ou mecânica, de imagens </w:t>
      </w:r>
      <w:proofErr w:type="spellStart"/>
      <w:r>
        <w:t>escaneadas</w:t>
      </w:r>
      <w:proofErr w:type="spellEnd"/>
      <w:r>
        <w:t xml:space="preserve"> de documentos escritos à mão, datilografados em máquinas de escrever ou impressos, para textos codificados em máquinas. </w:t>
      </w:r>
      <w:r w:rsidR="00F54DDA">
        <w:t xml:space="preserve"> </w:t>
      </w:r>
      <w:r w:rsidR="001D2AF9">
        <w:t xml:space="preserve">As aplicações dos sistemas OCR são as mais variadas, indo desde o reconhecimento de placas de automóveis ou de outros tipos de placas e avisos, passando pela digitalização de documentos para o formato texto e finalmente reconhecimento de caligrafias manuais. </w:t>
      </w:r>
    </w:p>
    <w:p w:rsidR="001D2AF9" w:rsidRDefault="001D2AF9" w:rsidP="00980707">
      <w:pPr>
        <w:pStyle w:val="PargrafodaLista"/>
        <w:ind w:left="792"/>
      </w:pPr>
    </w:p>
    <w:p w:rsidR="001D2AF9" w:rsidRDefault="001D2AF9" w:rsidP="00980707">
      <w:pPr>
        <w:pStyle w:val="PargrafodaLista"/>
        <w:ind w:left="792"/>
      </w:pPr>
      <w:r>
        <w:lastRenderedPageBreak/>
        <w:t xml:space="preserve">Segundo (Mori, 1992) os primeiros avanços destas tecnologias começaram nos anos 50, inicialmente apenas conceitualmente, mas gradualmente avançando para ferramentas mais concretas. As primeiras versões eram bastante sujeitas </w:t>
      </w:r>
      <w:proofErr w:type="gramStart"/>
      <w:r>
        <w:t>à</w:t>
      </w:r>
      <w:proofErr w:type="gramEnd"/>
      <w:r>
        <w:t xml:space="preserve"> falhas e se baseavam em comparação de documentos ou em imagens como modelos. Com o passar do tempo, concluiu-se que a comparação de modelos não era suficiente para obter bons resultados e começaram os estudos para utilização da analise estrutural dos caracteres para identificação </w:t>
      </w:r>
      <w:proofErr w:type="gramStart"/>
      <w:r>
        <w:t>dos mesmo</w:t>
      </w:r>
      <w:proofErr w:type="gramEnd"/>
      <w:r>
        <w:t xml:space="preserve">. Esta mudança de abordagem deu origem aos sistemas atuais. </w:t>
      </w:r>
      <w:bookmarkEnd w:id="0"/>
    </w:p>
    <w:p w:rsidR="001D2AF9" w:rsidRDefault="001D2AF9" w:rsidP="00980707">
      <w:pPr>
        <w:pStyle w:val="PargrafodaLista"/>
        <w:ind w:left="792"/>
      </w:pPr>
    </w:p>
    <w:p w:rsidR="00B52B7D" w:rsidRDefault="001D2AF9" w:rsidP="00980707">
      <w:pPr>
        <w:pStyle w:val="PargrafodaLista"/>
        <w:ind w:left="792"/>
      </w:pPr>
      <w:r>
        <w:t xml:space="preserve"> </w:t>
      </w:r>
    </w:p>
    <w:p w:rsidR="00F54DDA" w:rsidRDefault="00F54DDA" w:rsidP="00980707">
      <w:pPr>
        <w:pStyle w:val="PargrafodaLista"/>
        <w:ind w:left="792"/>
      </w:pPr>
    </w:p>
    <w:p w:rsidR="00F54DDA" w:rsidRDefault="00F54DDA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DE76E4" w:rsidP="00902DC6">
      <w:pPr>
        <w:pStyle w:val="PargrafodaLista"/>
        <w:ind w:left="1224"/>
      </w:pPr>
      <w:r>
        <w:rPr>
          <w:sz w:val="23"/>
          <w:szCs w:val="23"/>
        </w:rPr>
        <w:t>A utilização de máquinas para replicar funções humanas, como a leitura, é um sonho antigo. A partir dos anos 1950, a leitura por máquinas passou de sonho para realidade. O uso de Reconhecimento Ótico de Caracteres (em inglês, OCR) tornou-se uma das aplicações mais bem sucedidas da tecnologia no campo de reconhecimento de padrões de inteligência artificial [</w:t>
      </w:r>
      <w:proofErr w:type="gramStart"/>
      <w:r>
        <w:rPr>
          <w:sz w:val="23"/>
          <w:szCs w:val="23"/>
        </w:rPr>
        <w:t>AIM,</w:t>
      </w:r>
      <w:proofErr w:type="gramEnd"/>
      <w:r>
        <w:rPr>
          <w:sz w:val="23"/>
          <w:szCs w:val="23"/>
        </w:rPr>
        <w:t>2000]. Com barateamento dos computadores e aumento da capacidade de processamento [RUMELT, 2002], os sistemas de OCR estão cada vez mais acessíveis às pessoas e vários novos algoritmos bem como técnicas para pré-processamento, extração de dados além de poderosos métodos de classificação foram criados [CHERIET, 2007].</w:t>
      </w: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F21497" w:rsidRDefault="00F21497" w:rsidP="00902DC6">
      <w:pPr>
        <w:pStyle w:val="PargrafodaLista"/>
        <w:ind w:left="1224"/>
      </w:pPr>
    </w:p>
    <w:p w:rsidR="00902DC6" w:rsidRDefault="00902DC6" w:rsidP="00902DC6">
      <w:pPr>
        <w:pStyle w:val="PargrafodaLista"/>
        <w:ind w:left="1224"/>
      </w:pPr>
    </w:p>
    <w:p w:rsidR="004702CE" w:rsidRDefault="004702CE" w:rsidP="004702CE"/>
    <w:p w:rsidR="00C90BEE" w:rsidRDefault="00C90BEE" w:rsidP="00C90BEE">
      <w:pPr>
        <w:pStyle w:val="PargrafodaLista"/>
        <w:ind w:left="360"/>
      </w:pPr>
    </w:p>
    <w:p w:rsidR="005A7B86" w:rsidRDefault="005A7B86" w:rsidP="00C90BEE">
      <w:pPr>
        <w:pStyle w:val="PargrafodaLista"/>
        <w:ind w:left="360"/>
      </w:pPr>
    </w:p>
    <w:p w:rsidR="00C90BEE" w:rsidRDefault="00C90BEE" w:rsidP="00C90BEE">
      <w:pPr>
        <w:pStyle w:val="PargrafodaLista"/>
        <w:ind w:left="360"/>
      </w:pPr>
    </w:p>
    <w:p w:rsidR="00B86B6E" w:rsidRPr="00CF514F" w:rsidRDefault="00B86B6E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2D3A18" w:rsidRPr="00980707" w:rsidRDefault="001423AF" w:rsidP="00536810">
      <w:pPr>
        <w:pStyle w:val="PargrafodaLista"/>
        <w:ind w:left="792"/>
      </w:pPr>
      <w:hyperlink r:id="rId6" w:history="1">
        <w:r w:rsidR="00FB4442" w:rsidRPr="00980707">
          <w:rPr>
            <w:rStyle w:val="Hyperlink"/>
          </w:rPr>
          <w:t>http://www.detran.pr.gov.br/modules/catasg/servicos-detalhes.php?tema=motorista&amp;id=130</w:t>
        </w:r>
      </w:hyperlink>
    </w:p>
    <w:p w:rsidR="00FB4442" w:rsidRPr="00980707" w:rsidRDefault="00FB4442" w:rsidP="00536810">
      <w:pPr>
        <w:pStyle w:val="PargrafodaLista"/>
        <w:ind w:left="792"/>
      </w:pPr>
    </w:p>
    <w:p w:rsidR="00FB4442" w:rsidRDefault="00FB4442" w:rsidP="00536810">
      <w:pPr>
        <w:pStyle w:val="PargrafodaLista"/>
        <w:ind w:left="792"/>
      </w:pPr>
      <w:r>
        <w:t xml:space="preserve">EMGU. </w:t>
      </w:r>
      <w:proofErr w:type="spellStart"/>
      <w:proofErr w:type="gramStart"/>
      <w:r>
        <w:t>EmguCV</w:t>
      </w:r>
      <w:proofErr w:type="spellEnd"/>
      <w:proofErr w:type="gramEnd"/>
      <w:r>
        <w:t>. Disponível em</w:t>
      </w:r>
      <w:proofErr w:type="gramStart"/>
      <w:r>
        <w:t>: .</w:t>
      </w:r>
      <w:proofErr w:type="gramEnd"/>
      <w:r>
        <w:t xml:space="preserve"> Acesso em: 11 jun. 2014.</w:t>
      </w:r>
    </w:p>
    <w:p w:rsidR="00FB4442" w:rsidRDefault="00FB4442" w:rsidP="00536810">
      <w:pPr>
        <w:pStyle w:val="PargrafodaLista"/>
        <w:ind w:left="792"/>
      </w:pPr>
    </w:p>
    <w:p w:rsidR="003A39CE" w:rsidRDefault="003A39CE" w:rsidP="00536810">
      <w:pPr>
        <w:pStyle w:val="PargrafodaLista"/>
        <w:ind w:left="792"/>
      </w:pPr>
    </w:p>
    <w:p w:rsidR="003A39CE" w:rsidRDefault="003A39CE" w:rsidP="00536810">
      <w:pPr>
        <w:pStyle w:val="PargrafodaLista"/>
        <w:ind w:left="792"/>
      </w:pPr>
      <w:r>
        <w:t xml:space="preserve">OPENCV. (2013). </w:t>
      </w:r>
      <w:proofErr w:type="spellStart"/>
      <w:proofErr w:type="gramStart"/>
      <w:r>
        <w:t>OpenCV</w:t>
      </w:r>
      <w:proofErr w:type="spellEnd"/>
      <w:proofErr w:type="gramEnd"/>
      <w:r>
        <w:t xml:space="preserve">: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. </w:t>
      </w:r>
      <w:proofErr w:type="spellStart"/>
      <w:r>
        <w:t>Disponivel</w:t>
      </w:r>
      <w:proofErr w:type="spellEnd"/>
      <w:r>
        <w:t xml:space="preserve"> em: Acessado em: </w:t>
      </w:r>
      <w:proofErr w:type="gramStart"/>
      <w:r>
        <w:t xml:space="preserve">17 </w:t>
      </w:r>
      <w:proofErr w:type="spellStart"/>
      <w:r>
        <w:t>Ago</w:t>
      </w:r>
      <w:proofErr w:type="spellEnd"/>
      <w:proofErr w:type="gramEnd"/>
      <w:r>
        <w:t xml:space="preserve"> 2013.</w:t>
      </w:r>
    </w:p>
    <w:p w:rsidR="00446B00" w:rsidRDefault="001423AF" w:rsidP="00536810">
      <w:pPr>
        <w:pStyle w:val="PargrafodaLista"/>
        <w:ind w:left="792"/>
      </w:pPr>
      <w:hyperlink r:id="rId7" w:history="1">
        <w:r w:rsidR="00446B00" w:rsidRPr="00E21718">
          <w:rPr>
            <w:rStyle w:val="Hyperlink"/>
          </w:rPr>
          <w:t>http://opencv.org/about.htm</w:t>
        </w:r>
      </w:hyperlink>
    </w:p>
    <w:p w:rsidR="00446B00" w:rsidRDefault="00446B00" w:rsidP="00536810">
      <w:pPr>
        <w:pStyle w:val="PargrafodaLista"/>
        <w:ind w:left="792"/>
      </w:pPr>
    </w:p>
    <w:p w:rsidR="003A39CE" w:rsidRDefault="00446B00" w:rsidP="00536810">
      <w:pPr>
        <w:pStyle w:val="PargrafodaLista"/>
        <w:ind w:left="792"/>
      </w:pPr>
      <w:r>
        <w:t xml:space="preserve">COUTO, Leandro </w:t>
      </w:r>
      <w:proofErr w:type="gramStart"/>
      <w:r>
        <w:t>Nogueira .</w:t>
      </w:r>
      <w:proofErr w:type="gramEnd"/>
      <w:r>
        <w:t xml:space="preserve"> Sistema para localização robótica de veículos autônomos baseado em visão computacional por pontos de </w:t>
      </w:r>
      <w:proofErr w:type="gramStart"/>
      <w:r>
        <w:t>referência .</w:t>
      </w:r>
      <w:proofErr w:type="gramEnd"/>
      <w:r>
        <w:t xml:space="preserve"> Biblioteca Digital da USP. São </w:t>
      </w:r>
      <w:proofErr w:type="gramStart"/>
      <w:r>
        <w:t>Carlos .</w:t>
      </w:r>
      <w:proofErr w:type="gramEnd"/>
      <w:r>
        <w:t xml:space="preserve"> 2012. Disponível em</w:t>
      </w:r>
      <w:proofErr w:type="gramStart"/>
      <w:r>
        <w:t>: .</w:t>
      </w:r>
      <w:proofErr w:type="gramEnd"/>
      <w:r>
        <w:t xml:space="preserve"> Acesso em: </w:t>
      </w:r>
      <w:proofErr w:type="gramStart"/>
      <w:r>
        <w:t>18 Novembro 2012</w:t>
      </w:r>
      <w:proofErr w:type="gramEnd"/>
      <w:r>
        <w:t>.</w:t>
      </w:r>
    </w:p>
    <w:p w:rsidR="00F9313E" w:rsidRDefault="00F9313E" w:rsidP="00536810">
      <w:pPr>
        <w:pStyle w:val="PargrafodaLista"/>
        <w:ind w:left="792"/>
      </w:pPr>
    </w:p>
    <w:p w:rsidR="00F9313E" w:rsidRDefault="00F9313E" w:rsidP="00536810">
      <w:pPr>
        <w:pStyle w:val="PargrafodaLista"/>
        <w:ind w:left="792"/>
      </w:pPr>
    </w:p>
    <w:p w:rsidR="00F9313E" w:rsidRDefault="00F9313E" w:rsidP="00F9313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 xml:space="preserve">33. WATERS, D. J. </w:t>
      </w:r>
      <w:r>
        <w:rPr>
          <w:rFonts w:ascii="Avenir-Black" w:hAnsi="Avenir-Black" w:cs="Avenir-Black"/>
          <w:sz w:val="14"/>
          <w:szCs w:val="14"/>
        </w:rPr>
        <w:t>Do microfilme à imagem digital</w:t>
      </w:r>
      <w:r>
        <w:rPr>
          <w:rFonts w:ascii="Avenir-Book" w:hAnsi="Avenir-Book" w:cs="Avenir-Book"/>
          <w:sz w:val="14"/>
          <w:szCs w:val="14"/>
        </w:rPr>
        <w:t>: projeto conservação</w:t>
      </w:r>
    </w:p>
    <w:p w:rsidR="00F9313E" w:rsidRDefault="00F9313E" w:rsidP="00F9313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14"/>
          <w:szCs w:val="14"/>
        </w:rPr>
      </w:pPr>
      <w:proofErr w:type="gramStart"/>
      <w:r>
        <w:rPr>
          <w:rFonts w:ascii="Avenir-Book" w:hAnsi="Avenir-Book" w:cs="Avenir-Book"/>
          <w:sz w:val="14"/>
          <w:szCs w:val="14"/>
        </w:rPr>
        <w:t>preventiva</w:t>
      </w:r>
      <w:proofErr w:type="gramEnd"/>
      <w:r>
        <w:rPr>
          <w:rFonts w:ascii="Avenir-Book" w:hAnsi="Avenir-Book" w:cs="Avenir-Book"/>
          <w:sz w:val="14"/>
          <w:szCs w:val="14"/>
        </w:rPr>
        <w:t xml:space="preserve"> em bibliotecas e arquivos. Disponível em:</w:t>
      </w:r>
    </w:p>
    <w:p w:rsidR="00F9313E" w:rsidRDefault="00F9313E" w:rsidP="00F9313E">
      <w:pPr>
        <w:pStyle w:val="PargrafodaLista"/>
        <w:ind w:left="792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>&lt;http://www.cpba.net&gt;. Acesso em: 29 abr. 2003.</w:t>
      </w:r>
    </w:p>
    <w:p w:rsidR="00362273" w:rsidRDefault="001423AF" w:rsidP="00F9313E">
      <w:pPr>
        <w:pStyle w:val="PargrafodaLista"/>
        <w:ind w:left="792"/>
      </w:pPr>
      <w:hyperlink r:id="rId8" w:history="1">
        <w:r w:rsidR="00CA605E" w:rsidRPr="00E21718">
          <w:rPr>
            <w:rStyle w:val="Hyperlink"/>
          </w:rPr>
          <w:t>http://www.prefeitura.sp.gov.br/cidade/upload/cpba_49_1253284217.pdf</w:t>
        </w:r>
      </w:hyperlink>
    </w:p>
    <w:p w:rsidR="00CA605E" w:rsidRDefault="00CA605E" w:rsidP="00F9313E">
      <w:pPr>
        <w:pStyle w:val="PargrafodaLista"/>
        <w:ind w:left="792"/>
      </w:pPr>
    </w:p>
    <w:p w:rsidR="00CA605E" w:rsidRDefault="00CA605E" w:rsidP="00F9313E">
      <w:pPr>
        <w:pStyle w:val="PargrafodaLista"/>
        <w:ind w:left="792"/>
        <w:rPr>
          <w:sz w:val="23"/>
          <w:szCs w:val="23"/>
        </w:rPr>
      </w:pPr>
      <w:r w:rsidRPr="00CA605E">
        <w:rPr>
          <w:sz w:val="23"/>
          <w:szCs w:val="23"/>
          <w:lang w:val="en-US"/>
        </w:rPr>
        <w:t xml:space="preserve">SHAPIRO, L. G. (2001). </w:t>
      </w:r>
      <w:proofErr w:type="gramStart"/>
      <w:r w:rsidRPr="00CA605E">
        <w:rPr>
          <w:i/>
          <w:iCs/>
          <w:sz w:val="23"/>
          <w:szCs w:val="23"/>
          <w:lang w:val="en-US"/>
        </w:rPr>
        <w:t xml:space="preserve">Computer Vision </w:t>
      </w:r>
      <w:r w:rsidRPr="00CA605E">
        <w:rPr>
          <w:sz w:val="23"/>
          <w:szCs w:val="23"/>
          <w:lang w:val="en-US"/>
        </w:rPr>
        <w:t>(1 ed., Vol. 1).</w:t>
      </w:r>
      <w:proofErr w:type="gramEnd"/>
      <w:r w:rsidRPr="00CA605E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Prentice Hall.</w:t>
      </w:r>
    </w:p>
    <w:p w:rsidR="000C1588" w:rsidRDefault="000C1588" w:rsidP="00F9313E">
      <w:pPr>
        <w:pStyle w:val="PargrafodaLista"/>
        <w:ind w:left="792"/>
        <w:rPr>
          <w:sz w:val="23"/>
          <w:szCs w:val="23"/>
        </w:rPr>
      </w:pPr>
    </w:p>
    <w:p w:rsidR="000C1588" w:rsidRPr="00980707" w:rsidRDefault="000C1588" w:rsidP="00F9313E">
      <w:pPr>
        <w:pStyle w:val="PargrafodaLista"/>
        <w:ind w:left="792"/>
        <w:rPr>
          <w:sz w:val="23"/>
          <w:szCs w:val="23"/>
          <w:lang w:val="en-US"/>
        </w:rPr>
      </w:pPr>
      <w:r w:rsidRPr="000C1588">
        <w:rPr>
          <w:sz w:val="23"/>
          <w:szCs w:val="23"/>
          <w:lang w:val="en-US"/>
        </w:rPr>
        <w:t xml:space="preserve">ZUECH, N. (1988). </w:t>
      </w:r>
      <w:r w:rsidRPr="000C1588">
        <w:rPr>
          <w:i/>
          <w:iCs/>
          <w:sz w:val="23"/>
          <w:szCs w:val="23"/>
          <w:lang w:val="en-US"/>
        </w:rPr>
        <w:t xml:space="preserve">Understanding and Applying </w:t>
      </w:r>
      <w:proofErr w:type="spellStart"/>
      <w:r w:rsidRPr="000C1588">
        <w:rPr>
          <w:i/>
          <w:iCs/>
          <w:sz w:val="23"/>
          <w:szCs w:val="23"/>
          <w:lang w:val="en-US"/>
        </w:rPr>
        <w:t>Machihe</w:t>
      </w:r>
      <w:proofErr w:type="spellEnd"/>
      <w:r w:rsidRPr="000C1588">
        <w:rPr>
          <w:i/>
          <w:iCs/>
          <w:sz w:val="23"/>
          <w:szCs w:val="23"/>
          <w:lang w:val="en-US"/>
        </w:rPr>
        <w:t xml:space="preserve"> Vision </w:t>
      </w:r>
      <w:r w:rsidRPr="000C1588">
        <w:rPr>
          <w:sz w:val="23"/>
          <w:szCs w:val="23"/>
          <w:lang w:val="en-US"/>
        </w:rPr>
        <w:t xml:space="preserve">(2 </w:t>
      </w:r>
      <w:proofErr w:type="gramStart"/>
      <w:r w:rsidRPr="000C1588">
        <w:rPr>
          <w:sz w:val="23"/>
          <w:szCs w:val="23"/>
          <w:lang w:val="en-US"/>
        </w:rPr>
        <w:t>ed</w:t>
      </w:r>
      <w:proofErr w:type="gramEnd"/>
      <w:r w:rsidRPr="000C1588">
        <w:rPr>
          <w:sz w:val="23"/>
          <w:szCs w:val="23"/>
          <w:lang w:val="en-US"/>
        </w:rPr>
        <w:t xml:space="preserve">.). </w:t>
      </w:r>
      <w:r w:rsidRPr="00980707">
        <w:rPr>
          <w:sz w:val="23"/>
          <w:szCs w:val="23"/>
          <w:lang w:val="en-US"/>
        </w:rPr>
        <w:t>Yardley, Pennsylvania: Marcel Dekker INC.</w:t>
      </w:r>
    </w:p>
    <w:p w:rsidR="00AA741F" w:rsidRPr="00980707" w:rsidRDefault="00AA741F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AA741F" w:rsidRDefault="00AA741F" w:rsidP="00F9313E">
      <w:pPr>
        <w:pStyle w:val="PargrafodaLista"/>
        <w:ind w:left="792"/>
        <w:rPr>
          <w:sz w:val="23"/>
          <w:szCs w:val="23"/>
        </w:rPr>
      </w:pPr>
      <w:r w:rsidRPr="00AA741F">
        <w:rPr>
          <w:sz w:val="23"/>
          <w:szCs w:val="23"/>
          <w:lang w:val="en-US"/>
        </w:rPr>
        <w:t xml:space="preserve">DAVIES, R. (2005). </w:t>
      </w:r>
      <w:r w:rsidRPr="00AA741F">
        <w:rPr>
          <w:i/>
          <w:iCs/>
          <w:sz w:val="23"/>
          <w:szCs w:val="23"/>
          <w:lang w:val="en-US"/>
        </w:rPr>
        <w:t xml:space="preserve">Machine Vision: Theory, Algorithms, Practicalities </w:t>
      </w:r>
      <w:r w:rsidRPr="00AA741F">
        <w:rPr>
          <w:sz w:val="23"/>
          <w:szCs w:val="23"/>
          <w:lang w:val="en-US"/>
        </w:rPr>
        <w:t xml:space="preserve">1 ed., Vol. 1. </w:t>
      </w:r>
      <w:r>
        <w:rPr>
          <w:sz w:val="23"/>
          <w:szCs w:val="23"/>
        </w:rPr>
        <w:t xml:space="preserve">Morgan </w:t>
      </w:r>
      <w:proofErr w:type="spellStart"/>
      <w:r>
        <w:rPr>
          <w:sz w:val="23"/>
          <w:szCs w:val="23"/>
        </w:rPr>
        <w:t>Kaufmann</w:t>
      </w:r>
      <w:proofErr w:type="spellEnd"/>
      <w:r>
        <w:rPr>
          <w:sz w:val="23"/>
          <w:szCs w:val="23"/>
        </w:rPr>
        <w:t>.</w:t>
      </w:r>
    </w:p>
    <w:p w:rsidR="00CA605E" w:rsidRDefault="00CA605E" w:rsidP="00F9313E">
      <w:pPr>
        <w:pStyle w:val="PargrafodaLista"/>
        <w:ind w:left="792"/>
        <w:rPr>
          <w:sz w:val="23"/>
          <w:szCs w:val="23"/>
        </w:rPr>
      </w:pPr>
    </w:p>
    <w:p w:rsidR="00CA605E" w:rsidRDefault="00B52B7D" w:rsidP="00F9313E">
      <w:pPr>
        <w:pStyle w:val="PargrafodaLista"/>
        <w:ind w:left="792"/>
        <w:rPr>
          <w:sz w:val="23"/>
          <w:szCs w:val="23"/>
          <w:lang w:val="en-US"/>
        </w:rPr>
      </w:pPr>
      <w:proofErr w:type="spellStart"/>
      <w:r w:rsidRPr="00B52B7D">
        <w:rPr>
          <w:sz w:val="23"/>
          <w:szCs w:val="23"/>
          <w:lang w:val="en-US"/>
        </w:rPr>
        <w:t>Bhaskar</w:t>
      </w:r>
      <w:proofErr w:type="spellEnd"/>
      <w:r w:rsidRPr="00B52B7D">
        <w:rPr>
          <w:sz w:val="23"/>
          <w:szCs w:val="23"/>
          <w:lang w:val="en-US"/>
        </w:rPr>
        <w:t>, implementing Optical Character Recognition on the Android Operating System for business cards</w:t>
      </w:r>
    </w:p>
    <w:p w:rsidR="00B52B7D" w:rsidRDefault="00B52B7D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B52B7D" w:rsidRPr="00B52B7D" w:rsidRDefault="00B52B7D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CA605E" w:rsidRPr="00CA605E" w:rsidRDefault="00CA605E" w:rsidP="00CA60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3.3.1 </w:t>
      </w:r>
      <w:proofErr w:type="spellStart"/>
      <w:r w:rsidRPr="00CA605E">
        <w:rPr>
          <w:rFonts w:ascii="Arial" w:hAnsi="Arial" w:cs="Arial"/>
          <w:color w:val="000000"/>
          <w:sz w:val="23"/>
          <w:szCs w:val="23"/>
        </w:rPr>
        <w:t>Aquisicão</w:t>
      </w:r>
      <w:proofErr w:type="spellEnd"/>
      <w:r w:rsidRPr="00CA605E">
        <w:rPr>
          <w:rFonts w:ascii="Arial" w:hAnsi="Arial" w:cs="Arial"/>
          <w:color w:val="000000"/>
          <w:sz w:val="23"/>
          <w:szCs w:val="23"/>
        </w:rPr>
        <w:t xml:space="preserve"> das Imagens </w:t>
      </w:r>
    </w:p>
    <w:p w:rsidR="00CA605E" w:rsidRPr="00CA605E" w:rsidRDefault="00CA605E" w:rsidP="00CA60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Para realizar a aquisição das imagens, utilizou-se um código disponível na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Internet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do programa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C# Webcam Capture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desenvolvido por Philip Pierce (PIERCE, 2003) que foi adicionado ao projeto do sistema biométrico no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Visual Studio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e adaptado conforme a necessidade. Esse programa captura a imagem de uma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webcam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conectada ao computador, mostrando a imagem a </w:t>
      </w:r>
      <w:proofErr w:type="gramStart"/>
      <w:r w:rsidRPr="00CA605E">
        <w:rPr>
          <w:rFonts w:ascii="Arial" w:hAnsi="Arial" w:cs="Arial"/>
          <w:color w:val="000000"/>
          <w:sz w:val="23"/>
          <w:szCs w:val="23"/>
        </w:rPr>
        <w:t>uma certa</w:t>
      </w:r>
      <w:proofErr w:type="gramEnd"/>
      <w:r w:rsidRPr="00CA605E">
        <w:rPr>
          <w:rFonts w:ascii="Arial" w:hAnsi="Arial" w:cs="Arial"/>
          <w:color w:val="000000"/>
          <w:sz w:val="23"/>
          <w:szCs w:val="23"/>
        </w:rPr>
        <w:t xml:space="preserve"> taxa de tempo, definida pelo usuário. </w:t>
      </w:r>
    </w:p>
    <w:p w:rsidR="00CA605E" w:rsidRPr="00FB4442" w:rsidRDefault="00CA605E" w:rsidP="00CA605E">
      <w:pPr>
        <w:pStyle w:val="PargrafodaLista"/>
        <w:ind w:left="792"/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As imagens são adquiridas em uma resolução de 640 x 480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>pixels</w:t>
      </w:r>
      <w:r w:rsidRPr="00CA605E">
        <w:rPr>
          <w:rFonts w:ascii="Arial" w:hAnsi="Arial" w:cs="Arial"/>
          <w:color w:val="000000"/>
          <w:sz w:val="23"/>
          <w:szCs w:val="23"/>
        </w:rPr>
        <w:t>.</w:t>
      </w:r>
    </w:p>
    <w:sectPr w:rsidR="00CA605E" w:rsidRPr="00FB4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AA8"/>
    <w:multiLevelType w:val="hybridMultilevel"/>
    <w:tmpl w:val="44ACF8A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9233B81"/>
    <w:multiLevelType w:val="hybridMultilevel"/>
    <w:tmpl w:val="1BACDD2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C5B3892"/>
    <w:multiLevelType w:val="multilevel"/>
    <w:tmpl w:val="8AC89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CE6804"/>
    <w:multiLevelType w:val="multilevel"/>
    <w:tmpl w:val="6702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072CA"/>
    <w:multiLevelType w:val="hybridMultilevel"/>
    <w:tmpl w:val="F71A699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4F00673"/>
    <w:multiLevelType w:val="multilevel"/>
    <w:tmpl w:val="11F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4E6F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390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8E7790"/>
    <w:multiLevelType w:val="hybridMultilevel"/>
    <w:tmpl w:val="52A8783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4F5A73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4686C2E"/>
    <w:multiLevelType w:val="multilevel"/>
    <w:tmpl w:val="BE5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559738B"/>
    <w:multiLevelType w:val="hybridMultilevel"/>
    <w:tmpl w:val="DD4AD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D14B1"/>
    <w:multiLevelType w:val="multilevel"/>
    <w:tmpl w:val="8AC89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3CD7AC3"/>
    <w:multiLevelType w:val="multilevel"/>
    <w:tmpl w:val="D60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85140A"/>
    <w:multiLevelType w:val="multilevel"/>
    <w:tmpl w:val="EDE6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13"/>
  </w:num>
  <w:num w:numId="8">
    <w:abstractNumId w:val="14"/>
  </w:num>
  <w:num w:numId="9">
    <w:abstractNumId w:val="9"/>
  </w:num>
  <w:num w:numId="10">
    <w:abstractNumId w:val="1"/>
  </w:num>
  <w:num w:numId="11">
    <w:abstractNumId w:val="2"/>
  </w:num>
  <w:num w:numId="12">
    <w:abstractNumId w:val="4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2"/>
    <w:rsid w:val="0003219A"/>
    <w:rsid w:val="00086B2E"/>
    <w:rsid w:val="000C1588"/>
    <w:rsid w:val="00101218"/>
    <w:rsid w:val="00112824"/>
    <w:rsid w:val="001423AF"/>
    <w:rsid w:val="00142F28"/>
    <w:rsid w:val="001B2E4F"/>
    <w:rsid w:val="001D2AF9"/>
    <w:rsid w:val="00265ABC"/>
    <w:rsid w:val="00281D61"/>
    <w:rsid w:val="002D3A18"/>
    <w:rsid w:val="00306876"/>
    <w:rsid w:val="00325BAC"/>
    <w:rsid w:val="00333DEA"/>
    <w:rsid w:val="00340CDF"/>
    <w:rsid w:val="00362273"/>
    <w:rsid w:val="00375FF5"/>
    <w:rsid w:val="003A39CE"/>
    <w:rsid w:val="00424053"/>
    <w:rsid w:val="00446B00"/>
    <w:rsid w:val="004702CE"/>
    <w:rsid w:val="004C2393"/>
    <w:rsid w:val="004F2C85"/>
    <w:rsid w:val="00513132"/>
    <w:rsid w:val="00523E2D"/>
    <w:rsid w:val="00536810"/>
    <w:rsid w:val="00574D91"/>
    <w:rsid w:val="005A7B86"/>
    <w:rsid w:val="005B0DE3"/>
    <w:rsid w:val="005F4186"/>
    <w:rsid w:val="00656D54"/>
    <w:rsid w:val="00682B51"/>
    <w:rsid w:val="006B08E6"/>
    <w:rsid w:val="007146C4"/>
    <w:rsid w:val="00731F8F"/>
    <w:rsid w:val="00752E9C"/>
    <w:rsid w:val="00760199"/>
    <w:rsid w:val="00770EA0"/>
    <w:rsid w:val="007872D7"/>
    <w:rsid w:val="007B26FE"/>
    <w:rsid w:val="007D1339"/>
    <w:rsid w:val="007E19FE"/>
    <w:rsid w:val="007F0454"/>
    <w:rsid w:val="00815C1F"/>
    <w:rsid w:val="00834232"/>
    <w:rsid w:val="00867BEB"/>
    <w:rsid w:val="008B585E"/>
    <w:rsid w:val="008D5339"/>
    <w:rsid w:val="008F41A7"/>
    <w:rsid w:val="00902DC6"/>
    <w:rsid w:val="009030A0"/>
    <w:rsid w:val="00980707"/>
    <w:rsid w:val="009A03BE"/>
    <w:rsid w:val="009B3865"/>
    <w:rsid w:val="009F75B6"/>
    <w:rsid w:val="00A23A14"/>
    <w:rsid w:val="00A5219B"/>
    <w:rsid w:val="00A609E4"/>
    <w:rsid w:val="00AA741F"/>
    <w:rsid w:val="00AB4E06"/>
    <w:rsid w:val="00AB5924"/>
    <w:rsid w:val="00AF78AF"/>
    <w:rsid w:val="00B023FC"/>
    <w:rsid w:val="00B52B7D"/>
    <w:rsid w:val="00B86B6E"/>
    <w:rsid w:val="00BB1EA5"/>
    <w:rsid w:val="00BF2A21"/>
    <w:rsid w:val="00C55D37"/>
    <w:rsid w:val="00C90BEE"/>
    <w:rsid w:val="00CA54E6"/>
    <w:rsid w:val="00CA605E"/>
    <w:rsid w:val="00CF2150"/>
    <w:rsid w:val="00CF514F"/>
    <w:rsid w:val="00D44686"/>
    <w:rsid w:val="00D73668"/>
    <w:rsid w:val="00DE76E4"/>
    <w:rsid w:val="00F05117"/>
    <w:rsid w:val="00F21497"/>
    <w:rsid w:val="00F54DDA"/>
    <w:rsid w:val="00F7009B"/>
    <w:rsid w:val="00F9313E"/>
    <w:rsid w:val="00F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feitura.sp.gov.br/cidade/upload/cpba_49_1253284217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pencv.org/abou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tran.pr.gov.br/modules/catasg/servicos-detalhes.php?tema=motorista&amp;id=13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14398</TotalTime>
  <Pages>7</Pages>
  <Words>2027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24</cp:revision>
  <dcterms:created xsi:type="dcterms:W3CDTF">2017-02-15T13:21:00Z</dcterms:created>
  <dcterms:modified xsi:type="dcterms:W3CDTF">2017-03-22T04:49:00Z</dcterms:modified>
</cp:coreProperties>
</file>