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DA7" w:rsidRPr="009A4D7F" w:rsidRDefault="009A4D7F">
      <w:pPr>
        <w:rPr>
          <w:lang w:val="es-GT"/>
        </w:rPr>
      </w:pPr>
      <w:r>
        <w:rPr>
          <w:lang w:val="es-GT"/>
        </w:rPr>
        <w:t>Peritonitis</w:t>
      </w:r>
      <w:bookmarkStart w:id="0" w:name="_GoBack"/>
      <w:bookmarkEnd w:id="0"/>
    </w:p>
    <w:sectPr w:rsidR="00BF4DA7" w:rsidRPr="009A4D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D7F"/>
    <w:rsid w:val="009A4D7F"/>
    <w:rsid w:val="00BF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2866855B"/>
  <w15:chartTrackingRefBased/>
  <w15:docId w15:val="{3BC4AA25-C2B2-4895-8FEA-75E7FF054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Ulises Soto</dc:creator>
  <cp:keywords/>
  <dc:description/>
  <cp:lastModifiedBy>Ulises Soto</cp:lastModifiedBy>
  <cp:revision>1</cp:revision>
  <dcterms:created xsi:type="dcterms:W3CDTF">2019-10-22T22:45:00Z</dcterms:created>
  <dcterms:modified xsi:type="dcterms:W3CDTF">2019-10-22T22:46:00Z</dcterms:modified>
</cp:coreProperties>
</file>