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890F" w14:textId="3C1E5628" w:rsidR="00D757D8" w:rsidRDefault="00D757D8" w:rsidP="00D757D8">
      <w:pPr>
        <w:rPr>
          <w:color w:val="222222"/>
        </w:rPr>
      </w:pPr>
      <w:r>
        <w:rPr>
          <w:color w:val="222222"/>
        </w:rPr>
        <w:t>Initially, I p</w:t>
      </w:r>
      <w:r>
        <w:rPr>
          <w:color w:val="222222"/>
        </w:rPr>
        <w:t>opulated Tobin’s Q metric for the samples in the dataset. Please refer to the code and the output file.</w:t>
      </w:r>
      <w:r>
        <w:rPr>
          <w:color w:val="222222"/>
        </w:rPr>
        <w:t xml:space="preserve"> Based on this, I c</w:t>
      </w:r>
      <w:r>
        <w:rPr>
          <w:color w:val="222222"/>
        </w:rPr>
        <w:t xml:space="preserve">alculated correlation between R&amp;D expenditure and Tobin’s Q metric. Correlation between R&amp;D expenditure and </w:t>
      </w:r>
      <w:proofErr w:type="spellStart"/>
      <w:r>
        <w:rPr>
          <w:color w:val="222222"/>
        </w:rPr>
        <w:t>tq</w:t>
      </w:r>
      <w:proofErr w:type="spellEnd"/>
      <w:r>
        <w:rPr>
          <w:color w:val="222222"/>
        </w:rPr>
        <w:t xml:space="preserve"> came out to be:  -0.01. Thus, the results suggest</w:t>
      </w:r>
      <w:r>
        <w:rPr>
          <w:color w:val="222222"/>
        </w:rPr>
        <w:t>ed</w:t>
      </w:r>
      <w:r>
        <w:rPr>
          <w:color w:val="222222"/>
        </w:rPr>
        <w:t xml:space="preserve"> no correlation between them.</w:t>
      </w:r>
      <w:r>
        <w:rPr>
          <w:color w:val="222222"/>
        </w:rPr>
        <w:t xml:space="preserve"> </w:t>
      </w:r>
      <w:r>
        <w:rPr>
          <w:color w:val="222222"/>
        </w:rPr>
        <w:t>Since there are patterns in data like common operating industry of firms and time frame of analysis, it is better to find correlation between R&amp;D expenditure and firm’s performance by grouping based on these parameters. As a result of data grouping and analysis, the variable ‘</w:t>
      </w:r>
      <w:proofErr w:type="spellStart"/>
      <w:r>
        <w:rPr>
          <w:b/>
          <w:color w:val="222222"/>
        </w:rPr>
        <w:t>corr_by_time_industry</w:t>
      </w:r>
      <w:proofErr w:type="spellEnd"/>
      <w:r>
        <w:rPr>
          <w:color w:val="222222"/>
        </w:rPr>
        <w:t xml:space="preserve">’ states correlation segregated by financial year and industry. The results suggest that there is indeed a huge difference in correlation based on industry of operation and financial year. For example, firms with industry code </w:t>
      </w:r>
      <w:r>
        <w:rPr>
          <w:b/>
          <w:color w:val="222222"/>
        </w:rPr>
        <w:t>337910</w:t>
      </w:r>
      <w:r>
        <w:rPr>
          <w:color w:val="222222"/>
        </w:rPr>
        <w:t xml:space="preserve"> and </w:t>
      </w:r>
      <w:r>
        <w:rPr>
          <w:b/>
          <w:color w:val="222222"/>
        </w:rPr>
        <w:t>423450</w:t>
      </w:r>
      <w:r>
        <w:rPr>
          <w:color w:val="222222"/>
        </w:rPr>
        <w:t xml:space="preserve"> showed high correlation of </w:t>
      </w:r>
      <w:r>
        <w:rPr>
          <w:b/>
          <w:color w:val="222222"/>
        </w:rPr>
        <w:t>1.0</w:t>
      </w:r>
      <w:r>
        <w:rPr>
          <w:color w:val="222222"/>
        </w:rPr>
        <w:t xml:space="preserve"> and </w:t>
      </w:r>
      <w:r>
        <w:rPr>
          <w:b/>
          <w:color w:val="222222"/>
        </w:rPr>
        <w:t>0.97</w:t>
      </w:r>
      <w:r>
        <w:rPr>
          <w:color w:val="222222"/>
        </w:rPr>
        <w:t xml:space="preserve"> respectively between R&amp;D expenditure and performance in year 2010 whereas firms with industry code </w:t>
      </w:r>
      <w:r>
        <w:rPr>
          <w:b/>
          <w:color w:val="222222"/>
          <w:highlight w:val="white"/>
        </w:rPr>
        <w:t>423690</w:t>
      </w:r>
      <w:r>
        <w:rPr>
          <w:color w:val="222222"/>
          <w:highlight w:val="white"/>
        </w:rPr>
        <w:t xml:space="preserve"> and </w:t>
      </w:r>
      <w:r>
        <w:rPr>
          <w:b/>
          <w:color w:val="222222"/>
          <w:highlight w:val="white"/>
        </w:rPr>
        <w:t>333242</w:t>
      </w:r>
      <w:r>
        <w:rPr>
          <w:color w:val="222222"/>
          <w:highlight w:val="white"/>
        </w:rPr>
        <w:t xml:space="preserve"> showed very poor correlation of </w:t>
      </w:r>
      <w:r>
        <w:rPr>
          <w:b/>
          <w:color w:val="222222"/>
          <w:highlight w:val="white"/>
        </w:rPr>
        <w:t>0.33</w:t>
      </w:r>
      <w:r>
        <w:rPr>
          <w:color w:val="222222"/>
          <w:highlight w:val="white"/>
        </w:rPr>
        <w:t xml:space="preserve"> and </w:t>
      </w:r>
      <w:r>
        <w:rPr>
          <w:b/>
          <w:color w:val="222222"/>
          <w:highlight w:val="white"/>
        </w:rPr>
        <w:t>0.19</w:t>
      </w:r>
      <w:r>
        <w:rPr>
          <w:color w:val="222222"/>
          <w:highlight w:val="white"/>
        </w:rPr>
        <w:t xml:space="preserve"> respectively in the same financial year.</w:t>
      </w:r>
      <w:r>
        <w:rPr>
          <w:color w:val="222222"/>
          <w:highlight w:val="white"/>
        </w:rPr>
        <w:br/>
      </w:r>
      <w:r>
        <w:rPr>
          <w:color w:val="222222"/>
          <w:highlight w:val="white"/>
          <w:u w:val="single"/>
        </w:rPr>
        <w:t>Note:</w:t>
      </w:r>
      <w:r>
        <w:rPr>
          <w:color w:val="222222"/>
          <w:highlight w:val="white"/>
        </w:rPr>
        <w:t xml:space="preserve"> Some of the correlation values are “not interpretable” and internally represent </w:t>
      </w:r>
      <w:proofErr w:type="spellStart"/>
      <w:r>
        <w:rPr>
          <w:color w:val="222222"/>
          <w:highlight w:val="white"/>
        </w:rPr>
        <w:t>NaN</w:t>
      </w:r>
      <w:proofErr w:type="spellEnd"/>
      <w:r>
        <w:rPr>
          <w:color w:val="222222"/>
          <w:highlight w:val="white"/>
        </w:rPr>
        <w:t xml:space="preserve"> because the values do not vary.</w:t>
      </w:r>
      <w:r>
        <w:rPr>
          <w:color w:val="222222"/>
          <w:highlight w:val="white"/>
        </w:rPr>
        <w:br/>
        <w:t xml:space="preserve">Formula for calculating correlation: </w:t>
      </w:r>
      <w:r>
        <w:rPr>
          <w:color w:val="222222"/>
          <w:highlight w:val="white"/>
        </w:rPr>
        <w:br/>
      </w:r>
      <w:r>
        <w:rPr>
          <w:color w:val="222222"/>
          <w:highlight w:val="white"/>
        </w:rPr>
        <w:br/>
      </w:r>
      <w:r>
        <w:rPr>
          <w:color w:val="222222"/>
          <w:highlight w:val="white"/>
        </w:rPr>
        <w:tab/>
      </w:r>
      <w:proofErr w:type="spellStart"/>
      <w:r>
        <w:rPr>
          <w:b/>
          <w:color w:val="222222"/>
          <w:highlight w:val="white"/>
        </w:rPr>
        <w:t>cor</w:t>
      </w:r>
      <w:proofErr w:type="spellEnd"/>
      <w:r>
        <w:rPr>
          <w:b/>
          <w:color w:val="222222"/>
          <w:highlight w:val="white"/>
        </w:rPr>
        <w:t>(</w:t>
      </w:r>
      <w:proofErr w:type="spellStart"/>
      <w:r>
        <w:rPr>
          <w:b/>
          <w:color w:val="222222"/>
          <w:highlight w:val="white"/>
        </w:rPr>
        <w:t>i,j</w:t>
      </w:r>
      <w:proofErr w:type="spellEnd"/>
      <w:r>
        <w:rPr>
          <w:b/>
          <w:color w:val="222222"/>
          <w:highlight w:val="white"/>
        </w:rPr>
        <w:t xml:space="preserve">) = </w:t>
      </w:r>
      <w:proofErr w:type="spellStart"/>
      <w:r>
        <w:rPr>
          <w:b/>
          <w:color w:val="222222"/>
          <w:highlight w:val="white"/>
        </w:rPr>
        <w:t>cov</w:t>
      </w:r>
      <w:proofErr w:type="spellEnd"/>
      <w:r>
        <w:rPr>
          <w:b/>
          <w:color w:val="222222"/>
          <w:highlight w:val="white"/>
        </w:rPr>
        <w:t>(</w:t>
      </w:r>
      <w:proofErr w:type="spellStart"/>
      <w:r>
        <w:rPr>
          <w:b/>
          <w:color w:val="222222"/>
          <w:highlight w:val="white"/>
        </w:rPr>
        <w:t>i,j</w:t>
      </w:r>
      <w:proofErr w:type="spellEnd"/>
      <w:r>
        <w:rPr>
          <w:b/>
          <w:color w:val="222222"/>
          <w:highlight w:val="white"/>
        </w:rPr>
        <w:t>)/[</w:t>
      </w:r>
      <w:proofErr w:type="spellStart"/>
      <w:r>
        <w:rPr>
          <w:b/>
          <w:color w:val="222222"/>
          <w:highlight w:val="white"/>
        </w:rPr>
        <w:t>stdev</w:t>
      </w:r>
      <w:proofErr w:type="spellEnd"/>
      <w:r>
        <w:rPr>
          <w:b/>
          <w:color w:val="222222"/>
          <w:highlight w:val="white"/>
        </w:rPr>
        <w:t>(</w:t>
      </w:r>
      <w:proofErr w:type="spellStart"/>
      <w:r>
        <w:rPr>
          <w:b/>
          <w:color w:val="222222"/>
          <w:highlight w:val="white"/>
        </w:rPr>
        <w:t>i</w:t>
      </w:r>
      <w:proofErr w:type="spellEnd"/>
      <w:r>
        <w:rPr>
          <w:b/>
          <w:color w:val="222222"/>
          <w:highlight w:val="white"/>
        </w:rPr>
        <w:t>)*</w:t>
      </w:r>
      <w:proofErr w:type="spellStart"/>
      <w:r>
        <w:rPr>
          <w:b/>
          <w:color w:val="222222"/>
          <w:highlight w:val="white"/>
        </w:rPr>
        <w:t>stdev</w:t>
      </w:r>
      <w:proofErr w:type="spellEnd"/>
      <w:r>
        <w:rPr>
          <w:b/>
          <w:color w:val="222222"/>
          <w:highlight w:val="white"/>
        </w:rPr>
        <w:t>(j)]</w:t>
      </w:r>
    </w:p>
    <w:p w14:paraId="6333E57B" w14:textId="77777777" w:rsidR="00D757D8" w:rsidRDefault="00D757D8" w:rsidP="00D757D8">
      <w:pPr>
        <w:ind w:left="720"/>
        <w:rPr>
          <w:color w:val="222222"/>
          <w:highlight w:val="white"/>
        </w:rPr>
      </w:pPr>
      <w:r>
        <w:rPr>
          <w:color w:val="222222"/>
          <w:highlight w:val="white"/>
        </w:rPr>
        <w:br/>
        <w:t xml:space="preserve">If the values of the </w:t>
      </w:r>
      <w:proofErr w:type="spellStart"/>
      <w:r>
        <w:rPr>
          <w:color w:val="222222"/>
          <w:highlight w:val="white"/>
        </w:rPr>
        <w:t>ith</w:t>
      </w:r>
      <w:proofErr w:type="spellEnd"/>
      <w:r>
        <w:rPr>
          <w:color w:val="222222"/>
          <w:highlight w:val="white"/>
        </w:rPr>
        <w:t xml:space="preserve"> or </w:t>
      </w:r>
      <w:proofErr w:type="spellStart"/>
      <w:r>
        <w:rPr>
          <w:color w:val="222222"/>
          <w:highlight w:val="white"/>
        </w:rPr>
        <w:t>jth</w:t>
      </w:r>
      <w:proofErr w:type="spellEnd"/>
      <w:r>
        <w:rPr>
          <w:color w:val="222222"/>
          <w:highlight w:val="white"/>
        </w:rPr>
        <w:t xml:space="preserve"> variable do not vary, then the respective standard deviation will be zero and so will the denominator of the fraction. Thus, the correlation will be </w:t>
      </w:r>
      <w:proofErr w:type="spellStart"/>
      <w:r>
        <w:rPr>
          <w:color w:val="222222"/>
          <w:highlight w:val="white"/>
        </w:rPr>
        <w:t>NaN</w:t>
      </w:r>
      <w:proofErr w:type="spellEnd"/>
      <w:r>
        <w:rPr>
          <w:color w:val="222222"/>
          <w:highlight w:val="white"/>
        </w:rPr>
        <w:t>.</w:t>
      </w:r>
    </w:p>
    <w:p w14:paraId="58F78237" w14:textId="77777777" w:rsidR="00D757D8" w:rsidRDefault="00D757D8" w:rsidP="00D757D8">
      <w:pPr>
        <w:rPr>
          <w:color w:val="222222"/>
          <w:highlight w:val="white"/>
        </w:rPr>
      </w:pPr>
    </w:p>
    <w:p w14:paraId="2A4B4C5A" w14:textId="77777777" w:rsidR="00D757D8" w:rsidRDefault="00D757D8" w:rsidP="00D757D8">
      <w:pPr>
        <w:rPr>
          <w:color w:val="222222"/>
          <w:highlight w:val="white"/>
        </w:rPr>
      </w:pPr>
      <w:r>
        <w:rPr>
          <w:u w:val="single"/>
        </w:rPr>
        <w:t>Additional note:</w:t>
      </w:r>
      <w:r>
        <w:t xml:space="preserve"> Please refer to the code and output file attached.</w:t>
      </w:r>
    </w:p>
    <w:p w14:paraId="35937E76" w14:textId="77777777" w:rsidR="00FA4018" w:rsidRDefault="00FA4018"/>
    <w:sectPr w:rsidR="00FA40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37B5"/>
    <w:multiLevelType w:val="multilevel"/>
    <w:tmpl w:val="AB068D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3310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5F"/>
    <w:rsid w:val="00367882"/>
    <w:rsid w:val="0066745F"/>
    <w:rsid w:val="00863217"/>
    <w:rsid w:val="00D757D8"/>
    <w:rsid w:val="00FA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29DB"/>
  <w15:chartTrackingRefBased/>
  <w15:docId w15:val="{DC01EA81-944D-44EB-B580-569789D4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D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Arora</dc:creator>
  <cp:keywords/>
  <dc:description/>
  <cp:lastModifiedBy>Prayas Arora</cp:lastModifiedBy>
  <cp:revision>2</cp:revision>
  <dcterms:created xsi:type="dcterms:W3CDTF">2022-12-04T19:52:00Z</dcterms:created>
  <dcterms:modified xsi:type="dcterms:W3CDTF">2022-12-04T19:53:00Z</dcterms:modified>
</cp:coreProperties>
</file>