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kp-4-epistemic-transitions-001"/>
    <w:p>
      <w:pPr>
        <w:pStyle w:val="Heading1"/>
      </w:pPr>
      <w:r>
        <w:t xml:space="preserve">DKP-4-EPISTEMIC-TRANSITIONS-001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epistemic-state-transition-protocol"/>
    <w:p>
      <w:pPr>
        <w:pStyle w:val="Heading3"/>
      </w:pPr>
      <w:r>
        <w:t xml:space="preserve">Epistemic State Transition Protocol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Layer:</w:t>
      </w:r>
      <w:r>
        <w:t xml:space="preserve"> </w:t>
      </w:r>
      <w:r>
        <w:t xml:space="preserve">L2–L4 Boundary</w:t>
      </w:r>
    </w:p>
    <w:p>
      <w:pPr>
        <w:pStyle w:val="BodyText"/>
      </w:pPr>
      <w:r>
        <w:rPr>
          <w:b/>
          <w:bCs/>
        </w:rPr>
        <w:t xml:space="preserve">Depends on:</w:t>
      </w:r>
    </w:p>
    <w:p>
      <w:pPr>
        <w:pStyle w:val="Compact"/>
        <w:numPr>
          <w:ilvl w:val="0"/>
          <w:numId w:val="1001"/>
        </w:numPr>
      </w:pPr>
      <w:r>
        <w:t xml:space="preserve">DKP-1-EPISTEMIC-BOUNDARIES-001</w:t>
      </w:r>
    </w:p>
    <w:p>
      <w:pPr>
        <w:pStyle w:val="Compact"/>
        <w:numPr>
          <w:ilvl w:val="0"/>
          <w:numId w:val="1001"/>
        </w:numPr>
      </w:pPr>
      <w:r>
        <w:t xml:space="preserve">DKP-1-JUSTICE-001</w:t>
      </w:r>
    </w:p>
    <w:p>
      <w:pPr>
        <w:pStyle w:val="Compact"/>
        <w:numPr>
          <w:ilvl w:val="0"/>
          <w:numId w:val="1001"/>
        </w:numPr>
      </w:pPr>
      <w:r>
        <w:t xml:space="preserve">DKP-2-FINANCE-001</w:t>
      </w:r>
    </w:p>
    <w:p>
      <w:pPr>
        <w:pStyle w:val="Compact"/>
        <w:numPr>
          <w:ilvl w:val="0"/>
          <w:numId w:val="1001"/>
        </w:numPr>
      </w:pPr>
      <w:r>
        <w:t xml:space="preserve">DKP-2-ASSETS-001</w:t>
      </w:r>
    </w:p>
    <w:p>
      <w:pPr>
        <w:pStyle w:val="Compact"/>
        <w:numPr>
          <w:ilvl w:val="0"/>
          <w:numId w:val="1001"/>
        </w:numPr>
      </w:pPr>
      <w:r>
        <w:t xml:space="preserve">DKP-4-CRISIS-001</w:t>
      </w:r>
    </w:p>
    <w:p>
      <w:pPr>
        <w:pStyle w:val="FirstParagraph"/>
      </w:pPr>
      <w:r>
        <w:rPr>
          <w:b/>
          <w:bCs/>
        </w:rPr>
        <w:t xml:space="preserve">Override:</w:t>
      </w:r>
      <w:r>
        <w:t xml:space="preserve"> </w:t>
      </w:r>
      <w:r>
        <w:t xml:space="preserve">Not permitted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protocol defines deterministic behavior of the system when epistemic state of any upstream output changes over time.</w:t>
      </w:r>
    </w:p>
    <w:p>
      <w:pPr>
        <w:pStyle w:val="BodyText"/>
      </w:pPr>
      <w:r>
        <w:t xml:space="preserve">It ensures that:</w:t>
      </w:r>
    </w:p>
    <w:p>
      <w:pPr>
        <w:pStyle w:val="Compact"/>
        <w:numPr>
          <w:ilvl w:val="0"/>
          <w:numId w:val="1002"/>
        </w:numPr>
      </w:pPr>
      <w:r>
        <w:t xml:space="preserve">previously valid outputs do not persist beyond epistemic validity</w:t>
      </w:r>
    </w:p>
    <w:p>
      <w:pPr>
        <w:pStyle w:val="Compact"/>
        <w:numPr>
          <w:ilvl w:val="0"/>
          <w:numId w:val="1002"/>
        </w:numPr>
      </w:pPr>
      <w:r>
        <w:t xml:space="preserve">enforcement actions remain coupled to current measurable conditions</w:t>
      </w:r>
    </w:p>
    <w:p>
      <w:pPr>
        <w:pStyle w:val="Compact"/>
        <w:numPr>
          <w:ilvl w:val="0"/>
          <w:numId w:val="1002"/>
        </w:numPr>
      </w:pPr>
      <w:r>
        <w:t xml:space="preserve">no historical output is treated as persistent authority</w:t>
      </w:r>
    </w:p>
    <w:p>
      <w:r>
        <w:pict>
          <v:rect style="width:0;height:1.5pt" o:hralign="center" o:hrstd="t" o:hr="t"/>
        </w:pict>
      </w:r>
    </w:p>
    <w:bookmarkEnd w:id="10"/>
    <w:bookmarkStart w:id="11" w:name="Xb66d8751654b4b3bfdfa8df98730d37eb4be826"/>
    <w:p>
      <w:pPr>
        <w:pStyle w:val="Heading3"/>
      </w:pPr>
      <w:r>
        <w:t xml:space="preserve">2. Scope</w:t>
      </w:r>
    </w:p>
    <w:p>
      <w:pPr>
        <w:pStyle w:val="FirstParagraph"/>
      </w:pPr>
      <w:r>
        <w:t xml:space="preserve">Applies to all protocols producing or consuming epistemic outputs.</w:t>
      </w:r>
    </w:p>
    <w:p>
      <w:pPr>
        <w:pStyle w:val="BodyText"/>
      </w:pPr>
      <w:r>
        <w:t xml:space="preserve">Covers:</w:t>
      </w:r>
    </w:p>
    <w:p>
      <w:pPr>
        <w:pStyle w:val="Compact"/>
        <w:numPr>
          <w:ilvl w:val="0"/>
          <w:numId w:val="1003"/>
        </w:numPr>
      </w:pPr>
      <w:r>
        <w:t xml:space="preserve">validity_state transitions</w:t>
      </w:r>
    </w:p>
    <w:p>
      <w:pPr>
        <w:pStyle w:val="Compact"/>
        <w:numPr>
          <w:ilvl w:val="0"/>
          <w:numId w:val="1003"/>
        </w:numPr>
      </w:pPr>
      <w:r>
        <w:t xml:space="preserve">confidence_state degradation</w:t>
      </w:r>
    </w:p>
    <w:p>
      <w:pPr>
        <w:pStyle w:val="Compact"/>
        <w:numPr>
          <w:ilvl w:val="0"/>
          <w:numId w:val="1003"/>
        </w:numPr>
      </w:pPr>
      <w:r>
        <w:t xml:space="preserve">consistency_state conflicts</w:t>
      </w:r>
    </w:p>
    <w:p>
      <w:pPr>
        <w:pStyle w:val="Compact"/>
        <w:numPr>
          <w:ilvl w:val="0"/>
          <w:numId w:val="1003"/>
        </w:numPr>
      </w:pPr>
      <w:r>
        <w:t xml:space="preserve">revalidation triggers</w:t>
      </w:r>
    </w:p>
    <w:p>
      <w:r>
        <w:pict>
          <v:rect style="width:0;height:1.5pt" o:hralign="center" o:hrstd="t" o:hr="t"/>
        </w:pict>
      </w:r>
    </w:p>
    <w:bookmarkEnd w:id="11"/>
    <w:bookmarkStart w:id="12" w:name="X30f7306bf9f66b7ab6e4613a2b3cbc92c04fb6e"/>
    <w:p>
      <w:pPr>
        <w:pStyle w:val="Heading3"/>
      </w:pPr>
      <w:r>
        <w:t xml:space="preserve">3. Core Invariants</w:t>
      </w:r>
    </w:p>
    <w:p>
      <w:pPr>
        <w:pStyle w:val="Compact"/>
        <w:numPr>
          <w:ilvl w:val="0"/>
          <w:numId w:val="1004"/>
        </w:numPr>
      </w:pPr>
      <w:r>
        <w:t xml:space="preserve">No output remains operational beyond its epistemic validity.</w:t>
      </w:r>
    </w:p>
    <w:p>
      <w:pPr>
        <w:pStyle w:val="Compact"/>
        <w:numPr>
          <w:ilvl w:val="0"/>
          <w:numId w:val="1004"/>
        </w:numPr>
      </w:pPr>
      <w:r>
        <w:t xml:space="preserve">Epistemic degradation MUST propagate downstream.</w:t>
      </w:r>
    </w:p>
    <w:p>
      <w:pPr>
        <w:pStyle w:val="Compact"/>
        <w:numPr>
          <w:ilvl w:val="0"/>
          <w:numId w:val="1004"/>
        </w:numPr>
      </w:pPr>
      <w:r>
        <w:t xml:space="preserve">No historical VALID state creates persistent authority.</w:t>
      </w:r>
    </w:p>
    <w:p>
      <w:pPr>
        <w:pStyle w:val="Compact"/>
        <w:numPr>
          <w:ilvl w:val="0"/>
          <w:numId w:val="1004"/>
        </w:numPr>
      </w:pPr>
      <w:r>
        <w:t xml:space="preserve">Re-evaluation is required for any state-dependent enforcement.</w:t>
      </w:r>
    </w:p>
    <w:p>
      <w:r>
        <w:pict>
          <v:rect style="width:0;height:1.5pt" o:hralign="center" o:hrstd="t" o:hr="t"/>
        </w:pict>
      </w:r>
    </w:p>
    <w:bookmarkEnd w:id="12"/>
    <w:bookmarkStart w:id="18" w:name="Xabb160102ece448fa0ea27b9dc1b43c69fe49cd"/>
    <w:p>
      <w:pPr>
        <w:pStyle w:val="Heading3"/>
      </w:pPr>
      <w:r>
        <w:t xml:space="preserve">4. Transition Rules</w:t>
      </w:r>
    </w:p>
    <w:bookmarkStart w:id="13" w:name="X53e6dc2ac58a5cb0b1f4d062a369bfc0e002d3f"/>
    <w:p>
      <w:pPr>
        <w:pStyle w:val="Heading4"/>
      </w:pPr>
      <w:r>
        <w:t xml:space="preserve">4.1 Downgrade Propagation</w:t>
      </w:r>
    </w:p>
    <w:p>
      <w:pPr>
        <w:pStyle w:val="FirstParagraph"/>
      </w:pPr>
      <w:r>
        <w:t xml:space="preserve">If any upstream epistemic field changes:</w:t>
      </w:r>
    </w:p>
    <w:p>
      <w:pPr>
        <w:pStyle w:val="Compact"/>
        <w:numPr>
          <w:ilvl w:val="0"/>
          <w:numId w:val="1005"/>
        </w:numPr>
      </w:pPr>
      <w:r>
        <w:t xml:space="preserve">VALID → CONDITIONAL / INVALID</w:t>
      </w:r>
    </w:p>
    <w:p>
      <w:pPr>
        <w:pStyle w:val="Compact"/>
        <w:numPr>
          <w:ilvl w:val="0"/>
          <w:numId w:val="1005"/>
        </w:numPr>
      </w:pPr>
      <w:r>
        <w:t xml:space="preserve">CONSISTENT → ORACLE_CONFLICT</w:t>
      </w:r>
    </w:p>
    <w:p>
      <w:pPr>
        <w:pStyle w:val="Compact"/>
        <w:numPr>
          <w:ilvl w:val="0"/>
          <w:numId w:val="1005"/>
        </w:numPr>
      </w:pPr>
      <w:r>
        <w:t xml:space="preserve">SUFFICIENT_DATA → DEGRADED_SIGNAL</w:t>
      </w:r>
    </w:p>
    <w:p>
      <w:pPr>
        <w:pStyle w:val="FirstParagraph"/>
      </w:pPr>
      <w:r>
        <w:t xml:space="preserve">Then all dependent outputs SHALL:</w:t>
      </w:r>
    </w:p>
    <w:p>
      <w:pPr>
        <w:pStyle w:val="Compact"/>
        <w:numPr>
          <w:ilvl w:val="0"/>
          <w:numId w:val="1006"/>
        </w:numPr>
      </w:pPr>
      <w:r>
        <w:t xml:space="preserve">set revalidation_required = TRUE</w:t>
      </w:r>
    </w:p>
    <w:p>
      <w:pPr>
        <w:pStyle w:val="Compact"/>
        <w:numPr>
          <w:ilvl w:val="0"/>
          <w:numId w:val="1006"/>
        </w:numPr>
      </w:pPr>
      <w:r>
        <w:t xml:space="preserve">enter execution suspension or status quo mode</w:t>
      </w:r>
    </w:p>
    <w:p>
      <w:pPr>
        <w:pStyle w:val="Compact"/>
        <w:numPr>
          <w:ilvl w:val="0"/>
          <w:numId w:val="1006"/>
        </w:numPr>
      </w:pPr>
      <w:r>
        <w:t xml:space="preserve">prevent further enforcement escalation</w:t>
      </w:r>
    </w:p>
    <w:bookmarkEnd w:id="13"/>
    <w:bookmarkStart w:id="14" w:name="X24a83c5d5445bd27dd20ee48efe7444c70f16ae"/>
    <w:p>
      <w:pPr>
        <w:pStyle w:val="Heading4"/>
      </w:pPr>
      <w:r>
        <w:t xml:space="preserve">4.2 No Persistence Without Revalidation</w:t>
      </w:r>
    </w:p>
    <w:p>
      <w:pPr>
        <w:pStyle w:val="FirstParagraph"/>
      </w:pPr>
      <w:r>
        <w:t xml:space="preserve">No enforcement output SHALL remain active solely based on past VALID state if:</w:t>
      </w:r>
    </w:p>
    <w:p>
      <w:pPr>
        <w:pStyle w:val="Compact"/>
        <w:numPr>
          <w:ilvl w:val="0"/>
          <w:numId w:val="1007"/>
        </w:numPr>
      </w:pPr>
      <w:r>
        <w:t xml:space="preserve">epistemic state has degraded</w:t>
      </w:r>
    </w:p>
    <w:p>
      <w:pPr>
        <w:pStyle w:val="Compact"/>
        <w:numPr>
          <w:ilvl w:val="0"/>
          <w:numId w:val="1007"/>
        </w:numPr>
      </w:pPr>
      <w:r>
        <w:t xml:space="preserve">new admissible data is introduced</w:t>
      </w:r>
    </w:p>
    <w:p>
      <w:pPr>
        <w:pStyle w:val="Compact"/>
        <w:numPr>
          <w:ilvl w:val="0"/>
          <w:numId w:val="1007"/>
        </w:numPr>
      </w:pPr>
      <w:r>
        <w:t xml:space="preserve">consistency is no longer maintained</w:t>
      </w:r>
    </w:p>
    <w:bookmarkEnd w:id="14"/>
    <w:bookmarkStart w:id="15" w:name="Xad82577ff6d1ddd3593c072e4c642fe0168629f"/>
    <w:p>
      <w:pPr>
        <w:pStyle w:val="Heading4"/>
      </w:pPr>
      <w:r>
        <w:t xml:space="preserve">4.3 Status Quo Preservation</w:t>
      </w:r>
    </w:p>
    <w:p>
      <w:pPr>
        <w:pStyle w:val="FirstParagraph"/>
      </w:pPr>
      <w:r>
        <w:t xml:space="preserve">During epistemic uncertainty or dispute:</w:t>
      </w:r>
    </w:p>
    <w:p>
      <w:pPr>
        <w:pStyle w:val="Compact"/>
        <w:numPr>
          <w:ilvl w:val="0"/>
          <w:numId w:val="1008"/>
        </w:numPr>
      </w:pPr>
      <w:r>
        <w:t xml:space="preserve">system SHALL preserve current state</w:t>
      </w:r>
    </w:p>
    <w:p>
      <w:pPr>
        <w:pStyle w:val="Compact"/>
        <w:numPr>
          <w:ilvl w:val="0"/>
          <w:numId w:val="1008"/>
        </w:numPr>
      </w:pPr>
      <w:r>
        <w:t xml:space="preserve">SHALL halt escalation</w:t>
      </w:r>
    </w:p>
    <w:p>
      <w:pPr>
        <w:pStyle w:val="Compact"/>
        <w:numPr>
          <w:ilvl w:val="0"/>
          <w:numId w:val="1008"/>
        </w:numPr>
      </w:pPr>
      <w:r>
        <w:t xml:space="preserve">SHALL prevent penalty accumulation</w:t>
      </w:r>
    </w:p>
    <w:p>
      <w:pPr>
        <w:pStyle w:val="Compact"/>
        <w:numPr>
          <w:ilvl w:val="0"/>
          <w:numId w:val="1008"/>
        </w:numPr>
      </w:pPr>
      <w:r>
        <w:t xml:space="preserve">SHALL await deterministic recomputation</w:t>
      </w:r>
    </w:p>
    <w:bookmarkEnd w:id="15"/>
    <w:bookmarkStart w:id="16" w:name="Xde949181787d91b0204424c6f42ed4e9b155b00"/>
    <w:p>
      <w:pPr>
        <w:pStyle w:val="Heading4"/>
      </w:pPr>
      <w:r>
        <w:t xml:space="preserve">4.4 Re-entry Rule</w:t>
      </w:r>
    </w:p>
    <w:p>
      <w:pPr>
        <w:pStyle w:val="FirstParagraph"/>
      </w:pPr>
      <w:r>
        <w:t xml:space="preserve">Resumption of enforcement requires:</w:t>
      </w:r>
    </w:p>
    <w:p>
      <w:pPr>
        <w:pStyle w:val="Compact"/>
        <w:numPr>
          <w:ilvl w:val="0"/>
          <w:numId w:val="1009"/>
        </w:numPr>
      </w:pPr>
      <w:r>
        <w:t xml:space="preserve">new valid output</w:t>
      </w:r>
    </w:p>
    <w:p>
      <w:pPr>
        <w:pStyle w:val="Compact"/>
        <w:numPr>
          <w:ilvl w:val="0"/>
          <w:numId w:val="1009"/>
        </w:numPr>
      </w:pPr>
      <w:r>
        <w:t xml:space="preserve">full epistemic metadata</w:t>
      </w:r>
    </w:p>
    <w:p>
      <w:pPr>
        <w:pStyle w:val="Compact"/>
        <w:numPr>
          <w:ilvl w:val="0"/>
          <w:numId w:val="1009"/>
        </w:numPr>
      </w:pPr>
      <w:r>
        <w:t xml:space="preserve">recomputation under updated inputs</w:t>
      </w:r>
    </w:p>
    <w:p>
      <w:pPr>
        <w:pStyle w:val="FirstParagraph"/>
      </w:pPr>
      <w:r>
        <w:t xml:space="preserve">Previous outputs SHALL NOT auto-reactivate.</w:t>
      </w:r>
    </w:p>
    <w:bookmarkEnd w:id="16"/>
    <w:bookmarkStart w:id="17" w:name="Xcf77de0e80f566807d3ddec05aed949fa993917"/>
    <w:p>
      <w:pPr>
        <w:pStyle w:val="Heading4"/>
      </w:pPr>
      <w:r>
        <w:t xml:space="preserve">4.5 No Retroactive Truth</w:t>
      </w:r>
    </w:p>
    <w:p>
      <w:pPr>
        <w:pStyle w:val="FirstParagraph"/>
      </w:pPr>
      <w:r>
        <w:t xml:space="preserve">Past VALID outputs SHALL NOT be treated as evidence of correctness if later:</w:t>
      </w:r>
    </w:p>
    <w:p>
      <w:pPr>
        <w:pStyle w:val="Compact"/>
        <w:numPr>
          <w:ilvl w:val="0"/>
          <w:numId w:val="1010"/>
        </w:numPr>
      </w:pPr>
      <w:r>
        <w:t xml:space="preserve">conflict emerges</w:t>
      </w:r>
    </w:p>
    <w:p>
      <w:pPr>
        <w:pStyle w:val="Compact"/>
        <w:numPr>
          <w:ilvl w:val="0"/>
          <w:numId w:val="1010"/>
        </w:numPr>
      </w:pPr>
      <w:r>
        <w:t xml:space="preserve">data is invalidated</w:t>
      </w:r>
    </w:p>
    <w:p>
      <w:pPr>
        <w:pStyle w:val="Compact"/>
        <w:numPr>
          <w:ilvl w:val="0"/>
          <w:numId w:val="1010"/>
        </w:numPr>
      </w:pPr>
      <w:r>
        <w:t xml:space="preserve">scope is violated</w:t>
      </w:r>
    </w:p>
    <w:p>
      <w:pPr>
        <w:pStyle w:val="FirstParagraph"/>
      </w:pPr>
      <w:r>
        <w:t xml:space="preserve">All outputs remain subject to epistemic reclassification.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b837ba4e4e0d7a9a076dae7501144865bcdd91b"/>
    <w:p>
      <w:pPr>
        <w:pStyle w:val="Heading3"/>
      </w:pPr>
      <w:r>
        <w:t xml:space="preserve">5. Failure Prevention</w:t>
      </w:r>
    </w:p>
    <w:p>
      <w:pPr>
        <w:pStyle w:val="FirstParagraph"/>
      </w:pPr>
      <w:r>
        <w:t xml:space="preserve">This protocol prevents:</w:t>
      </w:r>
    </w:p>
    <w:p>
      <w:pPr>
        <w:pStyle w:val="Compact"/>
        <w:numPr>
          <w:ilvl w:val="0"/>
          <w:numId w:val="1011"/>
        </w:numPr>
      </w:pPr>
      <w:r>
        <w:t xml:space="preserve">authority accumulation from past outputs</w:t>
      </w:r>
    </w:p>
    <w:p>
      <w:pPr>
        <w:pStyle w:val="Compact"/>
        <w:numPr>
          <w:ilvl w:val="0"/>
          <w:numId w:val="1011"/>
        </w:numPr>
      </w:pPr>
      <w:r>
        <w:t xml:space="preserve">delayed epistemic drift</w:t>
      </w:r>
    </w:p>
    <w:p>
      <w:pPr>
        <w:pStyle w:val="Compact"/>
        <w:numPr>
          <w:ilvl w:val="0"/>
          <w:numId w:val="1011"/>
        </w:numPr>
      </w:pPr>
      <w:r>
        <w:t xml:space="preserve">persistence of invalid enforcement</w:t>
      </w:r>
    </w:p>
    <w:p>
      <w:pPr>
        <w:pStyle w:val="Compact"/>
        <w:numPr>
          <w:ilvl w:val="0"/>
          <w:numId w:val="1011"/>
        </w:numPr>
      </w:pPr>
      <w:r>
        <w:t xml:space="preserve">silent degradation of system-state coupling</w:t>
      </w:r>
    </w:p>
    <w:p>
      <w:r>
        <w:pict>
          <v:rect style="width:0;height:1.5pt" o:hralign="center" o:hrstd="t" o:hr="t"/>
        </w:pict>
      </w:r>
    </w:p>
    <w:bookmarkEnd w:id="19"/>
    <w:bookmarkStart w:id="20" w:name="X98d4a79b32f3fc1e51e91d7d2a97166586c324b"/>
    <w:p>
      <w:pPr>
        <w:pStyle w:val="Heading3"/>
      </w:pPr>
      <w:r>
        <w:t xml:space="preserve">6. Audit Requirements</w:t>
      </w:r>
    </w:p>
    <w:p>
      <w:pPr>
        <w:pStyle w:val="FirstParagraph"/>
      </w:pPr>
      <w:r>
        <w:t xml:space="preserve">L8 MUST test:</w:t>
      </w:r>
    </w:p>
    <w:p>
      <w:pPr>
        <w:pStyle w:val="Compact"/>
        <w:numPr>
          <w:ilvl w:val="0"/>
          <w:numId w:val="1012"/>
        </w:numPr>
      </w:pPr>
      <w:r>
        <w:t xml:space="preserve">downgrade propagation correctness</w:t>
      </w:r>
    </w:p>
    <w:p>
      <w:pPr>
        <w:pStyle w:val="Compact"/>
        <w:numPr>
          <w:ilvl w:val="0"/>
          <w:numId w:val="1012"/>
        </w:numPr>
      </w:pPr>
      <w:r>
        <w:t xml:space="preserve">enforcement suspension behavior</w:t>
      </w:r>
    </w:p>
    <w:p>
      <w:pPr>
        <w:pStyle w:val="Compact"/>
        <w:numPr>
          <w:ilvl w:val="0"/>
          <w:numId w:val="1012"/>
        </w:numPr>
      </w:pPr>
      <w:r>
        <w:t xml:space="preserve">revalidation triggers</w:t>
      </w:r>
    </w:p>
    <w:p>
      <w:pPr>
        <w:pStyle w:val="Compact"/>
        <w:numPr>
          <w:ilvl w:val="0"/>
          <w:numId w:val="1012"/>
        </w:numPr>
      </w:pPr>
      <w:r>
        <w:t xml:space="preserve">prevention of state persistence</w:t>
      </w:r>
    </w:p>
    <w:p>
      <w:r>
        <w:pict>
          <v:rect style="width:0;height:1.5pt" o:hralign="center" o:hrstd="t" o:hr="t"/>
        </w:pict>
      </w:r>
    </w:p>
    <w:bookmarkEnd w:id="20"/>
    <w:bookmarkStart w:id="21" w:name="X531a08728dad1e791fb2a38e22901f633bdd9e5"/>
    <w:p>
      <w:pPr>
        <w:pStyle w:val="Heading3"/>
      </w:pPr>
      <w:r>
        <w:t xml:space="preserve">7. Protocol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Any modification requires:</w:t>
      </w:r>
    </w:p>
    <w:p>
      <w:pPr>
        <w:pStyle w:val="Compact"/>
        <w:numPr>
          <w:ilvl w:val="0"/>
          <w:numId w:val="1013"/>
        </w:numPr>
      </w:pPr>
      <w:r>
        <w:t xml:space="preserve">a new protocol identifier,</w:t>
      </w:r>
    </w:p>
    <w:p>
      <w:pPr>
        <w:pStyle w:val="Compact"/>
        <w:numPr>
          <w:ilvl w:val="0"/>
          <w:numId w:val="1013"/>
        </w:numPr>
      </w:pPr>
      <w:r>
        <w:t xml:space="preserve">explicit incompatibility declaration,</w:t>
      </w:r>
    </w:p>
    <w:p>
      <w:pPr>
        <w:pStyle w:val="Compact"/>
        <w:numPr>
          <w:ilvl w:val="0"/>
          <w:numId w:val="1013"/>
        </w:numPr>
      </w:pPr>
      <w:r>
        <w:t xml:space="preserve">full-system simulation under DKP-8-SIMULATION-001,</w:t>
      </w:r>
    </w:p>
    <w:p>
      <w:pPr>
        <w:pStyle w:val="Compact"/>
        <w:numPr>
          <w:ilvl w:val="0"/>
          <w:numId w:val="1013"/>
        </w:numPr>
      </w:pPr>
      <w:r>
        <w:t xml:space="preserve">explicit compatibility declaration with DKP-1-EPISTEMIC-BOUNDARIES-001.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PROTOCOL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2026-10-04T10:23:48Z</dcterms:created>
  <dcterms:modified xsi:type="dcterms:W3CDTF">2026-10-04T10:23:48Z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