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vkz2za44vc4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DKP-5-CULTURE-001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Culture &amp; Language Protocol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Version: 1.0</w:t>
        <w:br w:type="textWrapping"/>
        <w:t xml:space="preserve">Status: Draft</w:t>
        <w:br w:type="textWrapping"/>
        <w:t xml:space="preserve">Layer: L5 — Human Infrastructure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9v8wpj6827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 Preamble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DKP-5-CULTURE-001 defines culture and language as critical components of human cognitive infrastructure within Dikenocracy.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exists to preserve cultural plurality, linguistic diversity, and heterogeneous cognitive models, and to prevent systemic dominance of any single cultural, ideological, or cognitive framework.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Culture within DKP is not treated as ideology, belief, or identity enforcement.</w:t>
        <w:br w:type="textWrapping"/>
        <w:t xml:space="preserve">It is treated as a </w:t>
      </w:r>
      <w:r w:rsidDel="00000000" w:rsidR="00000000" w:rsidRPr="00000000">
        <w:rPr>
          <w:b w:val="1"/>
          <w:bCs w:val="1"/>
          <w:rtl w:val="0"/>
        </w:rPr>
        <w:t xml:space="preserve">distributed cognitive environment</w:t>
      </w:r>
      <w:r w:rsidDel="00000000" w:rsidR="00000000" w:rsidRPr="00000000">
        <w:rPr>
          <w:rtl w:val="0"/>
        </w:rPr>
        <w:t xml:space="preserve"> that shapes interpretation, meaning-making, creativity, and social resilience.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protocol explicitly rejects cultural optimization, convergence, or homogenization.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4enx8pcnt5u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purpose of DKP-5-CULTURE-001 is to:</w:t>
      </w:r>
    </w:p>
    <w:p w:rsidR="00000000" w:rsidDel="00000000" w:rsidP="00000000" w:rsidRDefault="00000000" w:rsidRPr="00000000" w14:paraId="0000000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protect linguistic and cultural diversity as a stability requirement,</w:t>
      </w:r>
    </w:p>
    <w:p w:rsidR="00000000" w:rsidDel="00000000" w:rsidP="00000000" w:rsidRDefault="00000000" w:rsidRPr="00000000" w14:paraId="0000000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 domination by a single cognitive or semantic model,</w:t>
      </w:r>
    </w:p>
    <w:p w:rsidR="00000000" w:rsidDel="00000000" w:rsidP="00000000" w:rsidRDefault="00000000" w:rsidRPr="00000000" w14:paraId="0000000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minority and non-dominant cultural systems,</w:t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 cultural non-interference by governance algorithms,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decouple cultural expression from political legitimacy or economic advantage.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does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define cultural values.</w:t>
        <w:br w:type="textWrapping"/>
        <w:t xml:space="preserve">It defines boundaries against cultural suppression and capture.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ptk52mtdo8b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DKP-5-CULTURE-001 operates: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downstream of DKP-0-ORACLE-001 (Physical Truth Layer),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DKP-1-AXIOMS-001,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DKP-7-SCOPE-001,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parallel to DKP-5-EDU-001 and DKP-5-INFO-001,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upstream of all identity-neutral social interfaces.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1C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define belief systems or moral doctrines,</w:t>
      </w:r>
    </w:p>
    <w:p w:rsidR="00000000" w:rsidDel="00000000" w:rsidP="00000000" w:rsidRDefault="00000000" w:rsidRPr="00000000" w14:paraId="0000001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 cultural content for correctness,</w:t>
      </w:r>
    </w:p>
    <w:p w:rsidR="00000000" w:rsidDel="00000000" w:rsidP="00000000" w:rsidRDefault="00000000" w:rsidRPr="00000000" w14:paraId="0000001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impose language hierarchies,</w:t>
      </w:r>
    </w:p>
    <w:p w:rsidR="00000000" w:rsidDel="00000000" w:rsidP="00000000" w:rsidRDefault="00000000" w:rsidRPr="00000000" w14:paraId="0000001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regulate personal identity or belief.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ghs4whmnwgc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Definitions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Culture</w:t>
      </w:r>
      <w:r w:rsidDel="00000000" w:rsidR="00000000" w:rsidRPr="00000000">
        <w:rPr>
          <w:rtl w:val="0"/>
        </w:rPr>
        <w:t xml:space="preserve"> — a shared system of symbols, narratives, practices, and meaning-making structures transmitted socially rather than genetically.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  <w:t xml:space="preserve"> — a structured symbolic system enabling communication, abstraction, and cognitive modeling.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Cognitive Model</w:t>
      </w:r>
      <w:r w:rsidDel="00000000" w:rsidR="00000000" w:rsidRPr="00000000">
        <w:rPr>
          <w:rtl w:val="0"/>
        </w:rPr>
        <w:t xml:space="preserve"> — a culturally influenced framework through which subjects interpret reality, causality, and value.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Cultural Dominance</w:t>
      </w:r>
      <w:r w:rsidDel="00000000" w:rsidR="00000000" w:rsidRPr="00000000">
        <w:rPr>
          <w:rtl w:val="0"/>
        </w:rPr>
        <w:t xml:space="preserve"> — a condition where a single culture or language gains systemic advantage that suppresses alternative cognitive models.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bhvr7fvh3n2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Core Principles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pjwmkqw9z4y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Cultural Non-Domination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culture, language, or cognitive model SHALL be granted systemic priority.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Governance algorithms MUST remain culture-neutral and language-agnostic.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cultural framework may be treated as a default, baseline, or reference model.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27xkod748nu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Linguistic Parity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officially supported system interfaces SHALL be linguistically neutral.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Translation layers MUST preserve semantic fidelity rather than normative framing.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Lossy translation that alters meaning, agency, or intent constitutes a protocol violation.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uohw1hvqkfu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 Cultural Non-Optimization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Culture SHALL NOT be optimized, ranked, scored, or converged.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metric may be introduced that evaluates cultural "efficiency", "progress", or "superiority".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Cultural persistence is not required to justify itself via economic, demographic, or productivity metrics.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pb4iua2hf1h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Prohibited Practices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are explicitly forbidden: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enforcement of cultural conformity,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suppression or marginalization of minority languages,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economic incentives tied to cultural assimilation,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algorithmic amplification of a dominant cultural narrative,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of culture as a proxy for trust, risk, or competence.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auks1bag45a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Protection of Minority and Non-Dominant Cultures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Minority cultures and languages SHALL be protected from: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systemic exclusion from public interfaces,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forced translation into dominant semantic frameworks,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erosion through algorithmic visibility bias.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Preservation mechanisms MAY include: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guaranteed interface availability,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archival and documentation support,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non-preferential access to infrastructure.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preservation mechanism may impose behavioral obligations on individuals.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wc7jrt6pjjj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Cultural Expression and Autonomy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Subjects retain full autonomy over cultural expression.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Participation in cultural systems SHALL be strictly voluntary.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cultural affiliation SHALL affect:</w:t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legal status,</w:t>
      </w:r>
    </w:p>
    <w:p w:rsidR="00000000" w:rsidDel="00000000" w:rsidP="00000000" w:rsidRDefault="00000000" w:rsidRPr="00000000" w14:paraId="0000004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to justice,</w:t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economic participation,</w:t>
      </w:r>
    </w:p>
    <w:p w:rsidR="00000000" w:rsidDel="00000000" w:rsidP="00000000" w:rsidRDefault="00000000" w:rsidRPr="00000000" w14:paraId="0000004F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privileges or obligations.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kmft9um02ww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Interface Design Constraints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Human–system interfaces MUST: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avoid culturally loaded symbols by default,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plural symbolic representations,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 subjects to select preferred linguistic and cultural contexts.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Default settings SHALL NOT encode cultural assumptions.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rpxcxf1rf8i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Scope Limitations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DKP-5-CULTURE-001 SHALL NOT: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adjudicate cultural disputes,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authenticity of cultural practices,</w:t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intervene in belief conflicts,</w:t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protect harmful practices that violate higher axioms.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Cultural protection does not override DKP-1-AXIOMS-001.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Cultural or linguistic context SHALL NOT be used to exempt factual claims from verification under DKP-5-INFO-001.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vj961feydi2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Audit and Transparency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algorithmic process interacting with cultural or linguistic content: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be auditable for neutrality,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expose bias-detection hooks,</w:t>
      </w:r>
    </w:p>
    <w:p w:rsidR="00000000" w:rsidDel="00000000" w:rsidP="00000000" w:rsidRDefault="00000000" w:rsidRPr="00000000" w14:paraId="00000066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be reviewable post-facto.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Audits SHALL assess </w:t>
      </w:r>
      <w:r w:rsidDel="00000000" w:rsidR="00000000" w:rsidRPr="00000000">
        <w:rPr>
          <w:b w:val="1"/>
          <w:bCs w:val="1"/>
          <w:rtl w:val="0"/>
        </w:rPr>
        <w:t xml:space="preserve">structural neutrality</w:t>
      </w:r>
      <w:r w:rsidDel="00000000" w:rsidR="00000000" w:rsidRPr="00000000">
        <w:rPr>
          <w:rtl w:val="0"/>
        </w:rPr>
        <w:t xml:space="preserve">, not content value.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u3f8yeqm2ju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Finality Clause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this protocol is immutable,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compatibility with DKP-7-SCOPE-001 MUST be explicitly declared.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 OF PROTOCOL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