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zs9wkeavm8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DKP-5-EDU-001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1.0</w:t>
        <w:br w:type="textWrapping"/>
        <w:t xml:space="preserve">Status: Draft</w:t>
        <w:br w:type="textWrapping"/>
        <w:t xml:space="preserve">Layer: L5 — Human Infrastructure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9ocz4f8vlu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DKP-5-EDU-001 defines education as a core infrastructure component of Dikenocracy, not as a cultural service, ideological instrument, or market good.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within DKP exists to ensure that all Subjects possess sufficient cognitive and informational capacity to: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understand the system under which they operate,</w:t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correctly interpret rights, obligations, and incentives,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 competently with algorithmic governance mechanisms,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systemic harm caused by ignorance, misinformation, or procedural misuse.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is treated as a </w:t>
      </w:r>
      <w:r w:rsidDel="00000000" w:rsidR="00000000" w:rsidRPr="00000000">
        <w:rPr>
          <w:b w:val="1"/>
          <w:bCs w:val="1"/>
          <w:rtl w:val="0"/>
        </w:rPr>
        <w:t xml:space="preserve">stability requirement</w:t>
      </w:r>
      <w:r w:rsidDel="00000000" w:rsidR="00000000" w:rsidRPr="00000000">
        <w:rPr>
          <w:rtl w:val="0"/>
        </w:rPr>
        <w:t xml:space="preserve">, not a value judgment.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zdxpbo62412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DKP-5-EDU-001 is to: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establish education as mandatory cognitive infrastructure,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guarantee minimum system literacy for all Subjects,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governance asymmetry caused by informational inequality,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decouple education from ideology, belief systems, or cultural conformity,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anchor educational outcomes in verifiable competence rather than credentials.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define culture, worldview, morality, or personal values.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3f77reaxqk8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DKP-5-EDU-001 operates: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DKP-0-ORACLE-001 (Physical Truth Layer),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DKP-0-TIME-001,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DKP-1-AXIOMS-001,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DKP-1-IDENTITY-001,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DKP-5-INFO-001 and DKP-5-CULTURE-001,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Educational processes SHALL NOT influence factual classification, verification, or truth status under DKP-5-INFO-001.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constrained by DKP-7-SCOPE-001.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impose ideological narratives,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moral or political correctness,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beliefs, loyalties, or identities,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restrict access to education based on opinion or worldview.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2wkrtxf8ye2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  <w:t xml:space="preserve"> — the structured acquisition of knowledge and skills necessary for competent interaction with physical reality and the DKP system.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System Literacy</w:t>
      </w:r>
      <w:r w:rsidDel="00000000" w:rsidR="00000000" w:rsidRPr="00000000">
        <w:rPr>
          <w:rtl w:val="0"/>
        </w:rPr>
        <w:t xml:space="preserve"> — the ability to understand DKP structure, rules, incentives, risks, and limits.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Competence</w:t>
      </w:r>
      <w:r w:rsidDel="00000000" w:rsidR="00000000" w:rsidRPr="00000000">
        <w:rPr>
          <w:rtl w:val="0"/>
        </w:rPr>
        <w:t xml:space="preserve"> — demonstrable ability to apply knowledge correctly in defined contexts.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Educational Module</w:t>
      </w:r>
      <w:r w:rsidDel="00000000" w:rsidR="00000000" w:rsidRPr="00000000">
        <w:rPr>
          <w:rtl w:val="0"/>
        </w:rPr>
        <w:t xml:space="preserve"> — a bounded, verifiable unit of instruction targeting a specific competence domain.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Assessment Event</w:t>
      </w:r>
      <w:r w:rsidDel="00000000" w:rsidR="00000000" w:rsidRPr="00000000">
        <w:rPr>
          <w:rtl w:val="0"/>
        </w:rPr>
        <w:t xml:space="preserve"> — a PTL-anchored or audit-verifiable process confirming competence.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vpcxv8asrc3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Core Principles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under DKP is governed by the following principles: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Comprehension over Memorization</w:t>
        <w:br w:type="textWrapping"/>
      </w:r>
      <w:r w:rsidDel="00000000" w:rsidR="00000000" w:rsidRPr="00000000">
        <w:rPr>
          <w:rtl w:val="0"/>
        </w:rPr>
        <w:t xml:space="preserve">Understanding system logic takes precedence over factual recall.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Competence over Credential</w:t>
        <w:br w:type="textWrapping"/>
      </w:r>
      <w:r w:rsidDel="00000000" w:rsidR="00000000" w:rsidRPr="00000000">
        <w:rPr>
          <w:rtl w:val="0"/>
        </w:rPr>
        <w:t xml:space="preserve">Formal diplomas or titles have no intrinsic authority.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Neutrality over Indoctrination</w:t>
        <w:br w:type="textWrapping"/>
      </w:r>
      <w:r w:rsidDel="00000000" w:rsidR="00000000" w:rsidRPr="00000000">
        <w:rPr>
          <w:rtl w:val="0"/>
        </w:rPr>
        <w:t xml:space="preserve">Educational content MUST remain free of ideological enforcement.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Accessibility over Exclusivity</w:t>
        <w:br w:type="textWrapping"/>
      </w:r>
      <w:r w:rsidDel="00000000" w:rsidR="00000000" w:rsidRPr="00000000">
        <w:rPr>
          <w:rtl w:val="0"/>
        </w:rPr>
        <w:t xml:space="preserve">Educational infrastructure MUST be universally accessible.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Verifiability over Authority</w:t>
        <w:br w:type="textWrapping"/>
      </w:r>
      <w:r w:rsidDel="00000000" w:rsidR="00000000" w:rsidRPr="00000000">
        <w:rPr>
          <w:rtl w:val="0"/>
        </w:rPr>
        <w:t xml:space="preserve">Educational outcomes MUST be auditable and reproducible.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5cvacmtyr34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Mandatory System Literacy Baseline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Subjects interacting with DKP governance layers SHALL possess minimum system literacy.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baseline includes verified understanding of: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 layer structure and protocol boundaries,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individual rights and obligations,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attribution and liability mechanics,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dispute resolution and appeal pathways,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 limitations and exit rights.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Failure to meet baseline literacy:</w:t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NOT result in punishment,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 restrict access to advanced system functions,</w:t>
      </w:r>
    </w:p>
    <w:p w:rsidR="00000000" w:rsidDel="00000000" w:rsidP="00000000" w:rsidRDefault="00000000" w:rsidRPr="00000000" w14:paraId="0000004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trigger automatic educational remediation access.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tpzjmtcw6fu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Educational Domains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DKP-recognized educational domains include: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reality literacy (basic science, measurement, causality),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literacy (DKP architecture and protocols),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Economic literacy (resource flows, incentives, externalities),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and safety literacy,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Digital and algorithmic literacy.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domain SHALL mandate belief acceptance or worldview alignment.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zz66s6gh54u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Assessment and Verification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Educational competence SHALL be verified through:</w:t>
      </w:r>
    </w:p>
    <w:p w:rsidR="00000000" w:rsidDel="00000000" w:rsidP="00000000" w:rsidRDefault="00000000" w:rsidRPr="00000000" w14:paraId="0000004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standardized, open assessments,</w:t>
      </w:r>
    </w:p>
    <w:p w:rsidR="00000000" w:rsidDel="00000000" w:rsidP="00000000" w:rsidRDefault="00000000" w:rsidRPr="00000000" w14:paraId="0000004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scenario-based evaluation,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reproducible problem-solving tasks.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Assessments: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transparent and auditable,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avoid cultural or linguistic bias where possible,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evaluate ideology, belief, or intent.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qsph4zg06a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Adaptive Education and Remediation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system interaction errors are detected: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targeted educational modules MUST be offered,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remediation SHALL prioritize correction over exclusion,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repeated failure triggers enhanced assistance, not penalty.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 functions as a </w:t>
      </w:r>
      <w:r w:rsidDel="00000000" w:rsidR="00000000" w:rsidRPr="00000000">
        <w:rPr>
          <w:b w:val="1"/>
          <w:bCs w:val="1"/>
          <w:rtl w:val="0"/>
        </w:rPr>
        <w:t xml:space="preserve">preventive stabilizer</w:t>
      </w:r>
      <w:r w:rsidDel="00000000" w:rsidR="00000000" w:rsidRPr="00000000">
        <w:rPr>
          <w:rtl w:val="0"/>
        </w:rPr>
        <w:t xml:space="preserve">, not an enforcement tool.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363d9m37kmh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Prohibited Practices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are explicitly forbidden:</w:t>
      </w:r>
    </w:p>
    <w:p w:rsidR="00000000" w:rsidDel="00000000" w:rsidP="00000000" w:rsidRDefault="00000000" w:rsidRPr="00000000" w14:paraId="0000005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ideological indoctrination,</w:t>
      </w:r>
    </w:p>
    <w:p w:rsidR="00000000" w:rsidDel="00000000" w:rsidP="00000000" w:rsidRDefault="00000000" w:rsidRPr="00000000" w14:paraId="0000005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political conditioning,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loyalty testing or belief screening,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punitive education models,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credential-based privilege enforcement.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fqstyiez0x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Transparency and Auditability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educational content: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open-source or publicly inspectable,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declare scope, objectives, and assessment criteria,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 be audited under DKP-8-AUDIT-001.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Individual learning data SHALL be protected under DKP-7-SCOPE-001.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ko0rang4egh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Scope Limitations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DKP-5-EDU-001 SHALL NOT:</w:t>
      </w:r>
    </w:p>
    <w:p w:rsidR="00000000" w:rsidDel="00000000" w:rsidP="00000000" w:rsidRDefault="00000000" w:rsidRPr="00000000" w14:paraId="0000006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personal success or intelligence,</w:t>
      </w:r>
    </w:p>
    <w:p w:rsidR="00000000" w:rsidDel="00000000" w:rsidP="00000000" w:rsidRDefault="00000000" w:rsidRPr="00000000" w14:paraId="0000006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rank Subjects beyond competence requirements,</w:t>
      </w:r>
    </w:p>
    <w:p w:rsidR="00000000" w:rsidDel="00000000" w:rsidP="00000000" w:rsidRDefault="00000000" w:rsidRPr="00000000" w14:paraId="0000006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uniform educational paths,</w:t>
      </w:r>
    </w:p>
    <w:p w:rsidR="00000000" w:rsidDel="00000000" w:rsidP="00000000" w:rsidRDefault="00000000" w:rsidRPr="00000000" w14:paraId="0000007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cultural, religious, or personal identity.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71vteycrduc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 with DKP-5-INFO-001 and DKP-7-SCOPE-001.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