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njn8qmbew3n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DKP-0-ORACLE-001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y7bdr1jz03k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Physical Truth Layer Protocol (PTL)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Version:</w:t>
      </w:r>
      <w:r w:rsidDel="00000000" w:rsidR="00000000" w:rsidRPr="00000000">
        <w:rPr>
          <w:rtl w:val="0"/>
        </w:rPr>
        <w:t xml:space="preserve"> 1.1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 Architecture Lock Candidate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Layer:</w:t>
      </w:r>
      <w:r w:rsidDel="00000000" w:rsidR="00000000" w:rsidRPr="00000000">
        <w:rPr>
          <w:rtl w:val="0"/>
        </w:rPr>
        <w:t xml:space="preserve"> L0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Anchored to:</w:t>
      </w:r>
      <w:r w:rsidDel="00000000" w:rsidR="00000000" w:rsidRPr="00000000">
        <w:rPr>
          <w:rtl w:val="0"/>
        </w:rPr>
        <w:t xml:space="preserve"> Genesis Block #0 (2025-12-10)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ukdara69fe6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Physical Truth Layer (PTL) defines the </w:t>
      </w:r>
      <w:r w:rsidDel="00000000" w:rsidR="00000000" w:rsidRPr="00000000">
        <w:rPr>
          <w:b w:val="1"/>
          <w:bCs w:val="1"/>
          <w:rtl w:val="0"/>
        </w:rPr>
        <w:t xml:space="preserve">sole admissible interface between physical reality and the Dikenocracy governance system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Its function is to produce a </w:t>
      </w:r>
      <w:r w:rsidDel="00000000" w:rsidR="00000000" w:rsidRPr="00000000">
        <w:rPr>
          <w:b w:val="1"/>
          <w:bCs w:val="1"/>
          <w:rtl w:val="0"/>
        </w:rPr>
        <w:t xml:space="preserve">bounded, physically grounded, cryptographically verifiable representation of observable reality</w:t>
      </w:r>
      <w:r w:rsidDel="00000000" w:rsidR="00000000" w:rsidRPr="00000000">
        <w:rPr>
          <w:rtl w:val="0"/>
        </w:rPr>
        <w:t xml:space="preserve">, independent of political, economic, or human discretion.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PTL produces </w:t>
      </w:r>
      <w:r w:rsidDel="00000000" w:rsidR="00000000" w:rsidRPr="00000000">
        <w:rPr>
          <w:b w:val="1"/>
          <w:bCs w:val="1"/>
          <w:rtl w:val="0"/>
        </w:rPr>
        <w:t xml:space="preserve">physical state only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PTL does not:</w:t>
      </w:r>
    </w:p>
    <w:p w:rsidR="00000000" w:rsidDel="00000000" w:rsidP="00000000" w:rsidRDefault="00000000" w:rsidRPr="00000000" w14:paraId="0000000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interpret meaning,</w:t>
      </w:r>
    </w:p>
    <w:p w:rsidR="00000000" w:rsidDel="00000000" w:rsidP="00000000" w:rsidRDefault="00000000" w:rsidRPr="00000000" w14:paraId="0000000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infer intent,</w:t>
      </w:r>
    </w:p>
    <w:p w:rsidR="00000000" w:rsidDel="00000000" w:rsidP="00000000" w:rsidRDefault="00000000" w:rsidRPr="00000000" w14:paraId="0000000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assign value,</w:t>
      </w:r>
    </w:p>
    <w:p w:rsidR="00000000" w:rsidDel="00000000" w:rsidP="00000000" w:rsidRDefault="00000000" w:rsidRPr="00000000" w14:paraId="0000000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 policy reasoning,</w:t>
      </w:r>
    </w:p>
    <w:p w:rsidR="00000000" w:rsidDel="00000000" w:rsidP="00000000" w:rsidRDefault="00000000" w:rsidRPr="00000000" w14:paraId="0000000E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infer subjective or semantic states.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p11lwrrbcqk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 and Anchoring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is an integral extension of Appendix A.2 of the Code of Planetary Synergy and is anchored to </w:t>
      </w:r>
      <w:r w:rsidDel="00000000" w:rsidR="00000000" w:rsidRPr="00000000">
        <w:rPr>
          <w:b w:val="1"/>
          <w:bCs w:val="1"/>
          <w:rtl w:val="0"/>
        </w:rPr>
        <w:t xml:space="preserve">Genesis Block #0 (2025-12-10)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Compatibility with Genesis Block physical anchors and parameters is a </w:t>
      </w:r>
      <w:r w:rsidDel="00000000" w:rsidR="00000000" w:rsidRPr="00000000">
        <w:rPr>
          <w:b w:val="1"/>
          <w:bCs w:val="1"/>
          <w:rtl w:val="0"/>
        </w:rPr>
        <w:t xml:space="preserve">mandatory validity condition</w:t>
      </w:r>
      <w:r w:rsidDel="00000000" w:rsidR="00000000" w:rsidRPr="00000000">
        <w:rPr>
          <w:rtl w:val="0"/>
        </w:rPr>
        <w:t xml:space="preserve"> for any PTL implementation.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PTL outputs are </w:t>
      </w:r>
      <w:r w:rsidDel="00000000" w:rsidR="00000000" w:rsidRPr="00000000">
        <w:rPr>
          <w:b w:val="1"/>
          <w:bCs w:val="1"/>
          <w:rtl w:val="0"/>
        </w:rPr>
        <w:t xml:space="preserve">non-normative</w:t>
      </w:r>
      <w:r w:rsidDel="00000000" w:rsidR="00000000" w:rsidRPr="00000000">
        <w:rPr>
          <w:rtl w:val="0"/>
        </w:rPr>
        <w:t xml:space="preserve"> and may only be consumed by higher layers under explicitly defined activation and scope rules.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qj9g2s57yqm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Scope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governs: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oracle admissibility,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ingestion constraints,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oracle weighting and ownership caps,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temporal validity of data (TTL),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aggregation methodology,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divergence detection and arbitration,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production of raw physical indices required by higher layers.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explicitly excludes: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human testimony or manual input,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semantic interpretation,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intent inference,</w:t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subjective state attribution,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policy reasoning,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cross-layer feedback or parameter adjustment.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dnretyfj635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Core Definitions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g3mf8uvyy71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Physical State Vector S(t)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time-indexed vector of </w:t>
      </w:r>
      <w:r w:rsidDel="00000000" w:rsidR="00000000" w:rsidRPr="00000000">
        <w:rPr>
          <w:b w:val="1"/>
          <w:bCs w:val="1"/>
          <w:rtl w:val="0"/>
        </w:rPr>
        <w:t xml:space="preserve">physically measurable variables</w:t>
      </w:r>
      <w:r w:rsidDel="00000000" w:rsidR="00000000" w:rsidRPr="00000000">
        <w:rPr>
          <w:rtl w:val="0"/>
        </w:rPr>
        <w:t xml:space="preserve">, derived exclusively from admissible oracle inputs.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n9k16gyjs5m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Oracle Source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hardware-bound system producing </w:t>
      </w:r>
      <w:r w:rsidDel="00000000" w:rsidR="00000000" w:rsidRPr="00000000">
        <w:rPr>
          <w:b w:val="1"/>
          <w:bCs w:val="1"/>
          <w:rtl w:val="0"/>
        </w:rPr>
        <w:t xml:space="preserve">cryptographically signed physical measurements</w:t>
      </w:r>
      <w:r w:rsidDel="00000000" w:rsidR="00000000" w:rsidRPr="00000000">
        <w:rPr>
          <w:rtl w:val="0"/>
        </w:rPr>
        <w:t xml:space="preserve">, traceable to a registered oracle identity.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mxsbpkkauqx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 Oracle Owner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natural or legal person controlling one or more oracle sources.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dqdds48gd7o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4.4 Confidence Weight wᵢ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normalized reliability contribution of an oracle source, bounded and capped by protocol constraints.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5c1mdhbt3xh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4.5 Coverage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fraction of the target physical domain that is actively observed by valid oracle sources with non-zero confidence.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b32sarzqbwb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4.6 Data Staleness (TTL)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maximum admissible age of a datum before its confidence weight is </w:t>
      </w:r>
      <w:r w:rsidDel="00000000" w:rsidR="00000000" w:rsidRPr="00000000">
        <w:rPr>
          <w:b w:val="1"/>
          <w:bCs w:val="1"/>
          <w:rtl w:val="0"/>
        </w:rPr>
        <w:t xml:space="preserve">forced to zero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wd949k54uun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4.7 Independent Oracle Classes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Distinct measurement modalities defined by </w:t>
      </w:r>
      <w:r w:rsidDel="00000000" w:rsidR="00000000" w:rsidRPr="00000000">
        <w:rPr>
          <w:b w:val="1"/>
          <w:bCs w:val="1"/>
          <w:rtl w:val="0"/>
        </w:rPr>
        <w:t xml:space="preserve">physical separation of sensing mechanisms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uzlfjthjvh9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4.8 Divergence Event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statistically significant disagreement between posterior distributions produced by </w:t>
      </w:r>
      <w:r w:rsidDel="00000000" w:rsidR="00000000" w:rsidRPr="00000000">
        <w:rPr>
          <w:b w:val="1"/>
          <w:bCs w:val="1"/>
          <w:rtl w:val="0"/>
        </w:rPr>
        <w:t xml:space="preserve">independent oracle classes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6vzb1gg34cl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Measurement Classification (Mandatory)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PTL outputs MUST be explicitly classified as one of the following:</w:t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fp7ajbtb6y5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Direct Physical Measurements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Directly observable quantities requiring no semantic interpretation.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 include: position, speed, acceleration, mass, temperature, radiation, pressure, noise level, duration, exposure.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u95z2h3vaek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Proxy-Based Measurements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Derived indicators correlating with physical processes but </w:t>
      </w:r>
      <w:r w:rsidDel="00000000" w:rsidR="00000000" w:rsidRPr="00000000">
        <w:rPr>
          <w:b w:val="1"/>
          <w:bCs w:val="1"/>
          <w:rtl w:val="0"/>
        </w:rPr>
        <w:t xml:space="preserve">not equivalent to subjective, semantic, or normative states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 include: load indices, stress proxies, fatigue indicators, environmental risk proxies.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Proxy-based outputs MUST: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explicitly declare the proxy model used,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include propagated uncertainty,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explicitly state that the result is not a subjective state.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t9hkpngdgdy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5.3 Non-Measurable Domains (Explicitly Excluded)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PTL SHALL NOT emit outputs concerning:</w:t>
      </w:r>
    </w:p>
    <w:p w:rsidR="00000000" w:rsidDel="00000000" w:rsidP="00000000" w:rsidRDefault="00000000" w:rsidRPr="00000000" w14:paraId="0000004F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intent,</w:t>
      </w:r>
    </w:p>
    <w:p w:rsidR="00000000" w:rsidDel="00000000" w:rsidP="00000000" w:rsidRDefault="00000000" w:rsidRPr="00000000" w14:paraId="00000050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dignity,</w:t>
      </w:r>
    </w:p>
    <w:p w:rsidR="00000000" w:rsidDel="00000000" w:rsidP="00000000" w:rsidRDefault="00000000" w:rsidRPr="00000000" w14:paraId="00000051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belief,</w:t>
      </w:r>
    </w:p>
    <w:p w:rsidR="00000000" w:rsidDel="00000000" w:rsidP="00000000" w:rsidRDefault="00000000" w:rsidRPr="00000000" w14:paraId="0000005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responsibility,</w:t>
      </w:r>
    </w:p>
    <w:p w:rsidR="00000000" w:rsidDel="00000000" w:rsidP="00000000" w:rsidRDefault="00000000" w:rsidRPr="00000000" w14:paraId="0000005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consent,</w:t>
      </w:r>
    </w:p>
    <w:p w:rsidR="00000000" w:rsidDel="00000000" w:rsidP="00000000" w:rsidRDefault="00000000" w:rsidRPr="00000000" w14:paraId="0000005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moral, cultural, or social harm.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qk2x4qkgbs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Independent Oracle Classes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PTL defines the following independent oracle classes:</w:t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Orbital (satellite-based remote sensing),</w:t>
      </w:r>
    </w:p>
    <w:p w:rsidR="00000000" w:rsidDel="00000000" w:rsidP="00000000" w:rsidRDefault="00000000" w:rsidRPr="00000000" w14:paraId="0000005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Ground (fixed terrestrial or marine sensors),</w:t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Autonomous (mobile or robotic sensing platforms).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Divergence detection applies </w:t>
      </w:r>
      <w:r w:rsidDel="00000000" w:rsidR="00000000" w:rsidRPr="00000000">
        <w:rPr>
          <w:b w:val="1"/>
          <w:bCs w:val="1"/>
          <w:rtl w:val="0"/>
        </w:rPr>
        <w:t xml:space="preserve">exclusively across classes</w:t>
      </w:r>
      <w:r w:rsidDel="00000000" w:rsidR="00000000" w:rsidRPr="00000000">
        <w:rPr>
          <w:rtl w:val="0"/>
        </w:rPr>
        <w:t xml:space="preserve">, not within a single class.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8i57n7qpj5s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Data Ingestion Rules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data MUST: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 cryptographically signed at the source,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time-stamped with a verifiable clock,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traceable to a registered oracle identity,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delivered in an open, publicly decodable schema.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Proprietary or non-decodable data formats SHALL be rejected regardless of signature validity.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Zero-knowledge proofs MAY be used to verify authenticity without revealing proprietary sensor internals.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data may be modified, normalized, aggregated, or interpreted at ingestion time.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m5geaeerzk5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Oracle Weighting and Anti-Collusion Constraints</w:t>
      </w:r>
    </w:p>
    <w:p w:rsidR="00000000" w:rsidDel="00000000" w:rsidP="00000000" w:rsidRDefault="00000000" w:rsidRPr="00000000" w14:paraId="00000068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Maximum confidence weight per oracle source: </w:t>
      </w:r>
      <w:r w:rsidDel="00000000" w:rsidR="00000000" w:rsidRPr="00000000">
        <w:rPr>
          <w:b w:val="1"/>
          <w:bCs w:val="1"/>
          <w:rtl w:val="0"/>
        </w:rPr>
        <w:t xml:space="preserve">4%</w:t>
      </w:r>
    </w:p>
    <w:p w:rsidR="00000000" w:rsidDel="00000000" w:rsidP="00000000" w:rsidRDefault="00000000" w:rsidRPr="00000000" w14:paraId="00000069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Maximum combined confidence weight per oracle owner: </w:t>
      </w:r>
      <w:r w:rsidDel="00000000" w:rsidR="00000000" w:rsidRPr="00000000">
        <w:rPr>
          <w:b w:val="1"/>
          <w:bCs w:val="1"/>
          <w:rtl w:val="0"/>
        </w:rPr>
        <w:t xml:space="preserve">4%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Ownership caps apply regardless of the number or distribution of devices.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Exceeding caps results in: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automatic zeroing of excess weight,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slashing of the violating owner’s remaining stake, where applicable.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69fcl2cnu56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Temporal Validity and Data Staleness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data types SHALL have an explicit TTL.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 exceeding its TTL SHALL have its confidence weight set to zero.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Stale data MUST NOT be:</w:t>
      </w:r>
    </w:p>
    <w:p w:rsidR="00000000" w:rsidDel="00000000" w:rsidP="00000000" w:rsidRDefault="00000000" w:rsidRPr="00000000" w14:paraId="0000007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extrapolated,</w:t>
      </w:r>
    </w:p>
    <w:p w:rsidR="00000000" w:rsidDel="00000000" w:rsidP="00000000" w:rsidRDefault="00000000" w:rsidRPr="00000000" w14:paraId="0000007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interpolated,</w:t>
      </w:r>
    </w:p>
    <w:p w:rsidR="00000000" w:rsidDel="00000000" w:rsidP="00000000" w:rsidRDefault="00000000" w:rsidRPr="00000000" w14:paraId="0000007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substituted,</w:t>
      </w:r>
    </w:p>
    <w:p w:rsidR="00000000" w:rsidDel="00000000" w:rsidP="00000000" w:rsidRDefault="00000000" w:rsidRPr="00000000" w14:paraId="00000076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averaged into current state.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Oracle silence, loss of signal, or zero-weight conditions:</w:t>
      </w:r>
    </w:p>
    <w:p w:rsidR="00000000" w:rsidDel="00000000" w:rsidP="00000000" w:rsidRDefault="00000000" w:rsidRPr="00000000" w14:paraId="00000078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SHALL NOT be interpreted as neutral or zero-impact physical states,</w:t>
      </w:r>
    </w:p>
    <w:p w:rsidR="00000000" w:rsidDel="00000000" w:rsidP="00000000" w:rsidRDefault="00000000" w:rsidRPr="00000000" w14:paraId="00000079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propagate upward as </w:t>
      </w:r>
      <w:r w:rsidDel="00000000" w:rsidR="00000000" w:rsidRPr="00000000">
        <w:rPr>
          <w:b w:val="1"/>
          <w:bCs w:val="1"/>
          <w:rtl w:val="0"/>
        </w:rPr>
        <w:t xml:space="preserve">explicit uncertainty, degradation, or halt signals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ukbdkqhowh4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Data Aggregation Method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PTL aggregates admissible data using a </w:t>
      </w:r>
      <w:r w:rsidDel="00000000" w:rsidR="00000000" w:rsidRPr="00000000">
        <w:rPr>
          <w:b w:val="1"/>
          <w:bCs w:val="1"/>
          <w:rtl w:val="0"/>
        </w:rPr>
        <w:t xml:space="preserve">deterministic Bayesian ensemble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Oracle inputs act as likelihood updates, not votes.</w:t>
      </w:r>
    </w:p>
    <w:p w:rsidR="00000000" w:rsidDel="00000000" w:rsidP="00000000" w:rsidRDefault="00000000" w:rsidRPr="00000000" w14:paraId="0000007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 weights reflect long-term reliability.</w:t>
      </w:r>
    </w:p>
    <w:p w:rsidR="00000000" w:rsidDel="00000000" w:rsidP="00000000" w:rsidRDefault="00000000" w:rsidRPr="00000000" w14:paraId="0000007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Posterior distributions define S(t).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Given identical inputs, aggregation MUST be reproducible.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aggregation pipelines MUST be auditable and explainable.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g7ibki7pz3l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Divergence Detection and Arbitration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Divergence Event is triggered when posterior distributions across independent oracle classes differ by more than </w:t>
      </w:r>
      <w:r w:rsidDel="00000000" w:rsidR="00000000" w:rsidRPr="00000000">
        <w:rPr>
          <w:b w:val="1"/>
          <w:bCs w:val="1"/>
          <w:rtl w:val="0"/>
        </w:rPr>
        <w:t xml:space="preserve">7%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Upon a Divergence Event:</w:t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divergence flag is emitted,</w:t>
      </w:r>
    </w:p>
    <w:p w:rsidR="00000000" w:rsidDel="00000000" w:rsidP="00000000" w:rsidRDefault="00000000" w:rsidRPr="00000000" w14:paraId="0000008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dependent state-based transactions SHALL be frozen.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Maximum arbitration window: </w:t>
      </w:r>
      <w:r w:rsidDel="00000000" w:rsidR="00000000" w:rsidRPr="00000000">
        <w:rPr>
          <w:b w:val="1"/>
          <w:bCs w:val="1"/>
          <w:rtl w:val="0"/>
        </w:rPr>
        <w:t xml:space="preserve">14 days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Resolution requires:</w:t>
      </w:r>
    </w:p>
    <w:p w:rsidR="00000000" w:rsidDel="00000000" w:rsidP="00000000" w:rsidRDefault="00000000" w:rsidRPr="00000000" w14:paraId="0000008A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convergence within the threshold, or</w:t>
      </w:r>
    </w:p>
    <w:p w:rsidR="00000000" w:rsidDel="00000000" w:rsidP="00000000" w:rsidRDefault="00000000" w:rsidRPr="00000000" w14:paraId="0000008B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exclusion of faulty or compromised sources.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yrldpldh0qs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Outputs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PTL produces the following immutable outputs:</w:t>
      </w:r>
    </w:p>
    <w:p w:rsidR="00000000" w:rsidDel="00000000" w:rsidP="00000000" w:rsidRDefault="00000000" w:rsidRPr="00000000" w14:paraId="0000008F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Signed Physical State Vector S(t)</w:t>
      </w:r>
    </w:p>
    <w:p w:rsidR="00000000" w:rsidDel="00000000" w:rsidP="00000000" w:rsidRDefault="00000000" w:rsidRPr="00000000" w14:paraId="0000009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Oracle confidence weights</w:t>
      </w:r>
    </w:p>
    <w:p w:rsidR="00000000" w:rsidDel="00000000" w:rsidP="00000000" w:rsidRDefault="00000000" w:rsidRPr="00000000" w14:paraId="0000009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Coverage metrics</w:t>
      </w:r>
    </w:p>
    <w:p w:rsidR="00000000" w:rsidDel="00000000" w:rsidP="00000000" w:rsidRDefault="00000000" w:rsidRPr="00000000" w14:paraId="0000009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Divergence flags</w:t>
      </w:r>
    </w:p>
    <w:p w:rsidR="00000000" w:rsidDel="00000000" w:rsidP="00000000" w:rsidRDefault="00000000" w:rsidRPr="00000000" w14:paraId="0000009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Confidence envelope for each output ∈ [0,1]</w:t>
      </w:r>
    </w:p>
    <w:p w:rsidR="00000000" w:rsidDel="00000000" w:rsidP="00000000" w:rsidRDefault="00000000" w:rsidRPr="00000000" w14:paraId="00000094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Raw Biosphere Integrity Index B(t)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B(t) is a </w:t>
      </w:r>
      <w:r w:rsidDel="00000000" w:rsidR="00000000" w:rsidRPr="00000000">
        <w:rPr>
          <w:b w:val="1"/>
          <w:bCs w:val="1"/>
          <w:rtl w:val="0"/>
        </w:rPr>
        <w:t xml:space="preserve">composite physical index</w:t>
      </w:r>
      <w:r w:rsidDel="00000000" w:rsidR="00000000" w:rsidRPr="00000000">
        <w:rPr>
          <w:rtl w:val="0"/>
        </w:rPr>
        <w:t xml:space="preserve">, constructed exclusively from PTL-admissible measurements.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model, aggregation logic, weighting, and calibration of B(t)</w:t>
      </w:r>
      <w:r w:rsidDel="00000000" w:rsidR="00000000" w:rsidRPr="00000000">
        <w:rPr>
          <w:rtl w:val="0"/>
        </w:rPr>
        <w:t xml:space="preserve"> are </w:t>
      </w:r>
      <w:r w:rsidDel="00000000" w:rsidR="00000000" w:rsidRPr="00000000">
        <w:rPr>
          <w:b w:val="1"/>
          <w:bCs w:val="1"/>
          <w:rtl w:val="0"/>
        </w:rPr>
        <w:t xml:space="preserve">not defined in PTL</w:t>
      </w:r>
      <w:r w:rsidDel="00000000" w:rsidR="00000000" w:rsidRPr="00000000">
        <w:rPr>
          <w:rtl w:val="0"/>
        </w:rPr>
        <w:t xml:space="preserve"> and MUST be explicitly specified in </w:t>
      </w:r>
      <w:r w:rsidDel="00000000" w:rsidR="00000000" w:rsidRPr="00000000">
        <w:rPr>
          <w:b w:val="1"/>
          <w:bCs w:val="1"/>
          <w:rtl w:val="0"/>
        </w:rPr>
        <w:t xml:space="preserve">DKP-8-SIMULATION-001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PTL SHALL NOT modify, tune, normalize, or reinterpret B(t) beyond emitting its raw, model-declared output.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Until an attached and valid L8 calibration bundle exists, B(t) SHALL be treated as </w:t>
      </w:r>
      <w:r w:rsidDel="00000000" w:rsidR="00000000" w:rsidRPr="00000000">
        <w:rPr>
          <w:b w:val="1"/>
          <w:bCs w:val="1"/>
          <w:rtl w:val="0"/>
        </w:rPr>
        <w:t xml:space="preserve">informational only</w:t>
      </w:r>
      <w:r w:rsidDel="00000000" w:rsidR="00000000" w:rsidRPr="00000000">
        <w:rPr>
          <w:rtl w:val="0"/>
        </w:rPr>
        <w:t xml:space="preserve"> and SHALL NOT trigger enforcement.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ftqmmc0tg3q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Systemic Halt Conditions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dependent governance execution layers MUST halt if any of the following conditions occur: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aggregate confidence falls below </w:t>
      </w:r>
      <w:r w:rsidDel="00000000" w:rsidR="00000000" w:rsidRPr="00000000">
        <w:rPr>
          <w:b w:val="1"/>
          <w:bCs w:val="1"/>
          <w:rtl w:val="0"/>
        </w:rPr>
        <w:t xml:space="preserve">60%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global coverage falls below the minimum operational threshold,</w:t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systemic oracle integrity is compromised.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Systemic Halt:</w:t>
      </w:r>
    </w:p>
    <w:p w:rsidR="00000000" w:rsidDel="00000000" w:rsidP="00000000" w:rsidRDefault="00000000" w:rsidRPr="00000000" w14:paraId="000000A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blocks execution of L2 and higher layers,</w:t>
      </w:r>
    </w:p>
    <w:p w:rsidR="00000000" w:rsidDel="00000000" w:rsidP="00000000" w:rsidRDefault="00000000" w:rsidRPr="00000000" w14:paraId="000000A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SHALL NOT erase, reset, reinterpret, or invalidate L1 state,</w:t>
      </w:r>
    </w:p>
    <w:p w:rsidR="00000000" w:rsidDel="00000000" w:rsidP="00000000" w:rsidRDefault="00000000" w:rsidRPr="00000000" w14:paraId="000000A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preserves identity attribution, impact records, and subject continuity.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85fbexjavre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Crisis Mercy Exception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 Crisis Mercy status is formally activated under Appendix A.4 of the Code of Planetary Synergy, and the PTL confirms that oracle degradation is caused by </w:t>
      </w:r>
      <w:r w:rsidDel="00000000" w:rsidR="00000000" w:rsidRPr="00000000">
        <w:rPr>
          <w:b w:val="1"/>
          <w:bCs w:val="1"/>
          <w:rtl w:val="0"/>
        </w:rPr>
        <w:t xml:space="preserve">non-anthropogenic global physical events</w:t>
      </w:r>
      <w:r w:rsidDel="00000000" w:rsidR="00000000" w:rsidRPr="00000000">
        <w:rPr>
          <w:rtl w:val="0"/>
        </w:rPr>
        <w:t xml:space="preserve">, enforcement of Systemic Halt MAY be temporarily deferred.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avoidance of doubt: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Events resulting from </w:t>
      </w:r>
      <w:r w:rsidDel="00000000" w:rsidR="00000000" w:rsidRPr="00000000">
        <w:rPr>
          <w:b w:val="1"/>
          <w:bCs w:val="1"/>
          <w:rtl w:val="0"/>
        </w:rPr>
        <w:t xml:space="preserve">human action, negligence, sabotage, coordinated sensor manipulation, or deliberate oracle interference</w:t>
      </w:r>
      <w:r w:rsidDel="00000000" w:rsidR="00000000" w:rsidRPr="00000000">
        <w:rPr>
          <w:rtl w:val="0"/>
        </w:rPr>
        <w:t xml:space="preserve"> SHALL NOT be classified as non-anthropogenic.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Such deferral:</w:t>
      </w:r>
    </w:p>
    <w:p w:rsidR="00000000" w:rsidDel="00000000" w:rsidP="00000000" w:rsidRDefault="00000000" w:rsidRPr="00000000" w14:paraId="000000A9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DOES NOT modify TTL values,</w:t>
      </w:r>
    </w:p>
    <w:p w:rsidR="00000000" w:rsidDel="00000000" w:rsidP="00000000" w:rsidRDefault="00000000" w:rsidRPr="00000000" w14:paraId="000000A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DOES NOT restore stale data weights,</w:t>
      </w:r>
    </w:p>
    <w:p w:rsidR="00000000" w:rsidDel="00000000" w:rsidP="00000000" w:rsidRDefault="00000000" w:rsidRPr="00000000" w14:paraId="000000A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DOES NOT alter aggregation logic,</w:t>
      </w:r>
    </w:p>
    <w:p w:rsidR="00000000" w:rsidDel="00000000" w:rsidP="00000000" w:rsidRDefault="00000000" w:rsidRPr="00000000" w14:paraId="000000A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strictly time-limited in accordance with Appendix A.4,</w:t>
      </w:r>
    </w:p>
    <w:p w:rsidR="00000000" w:rsidDel="00000000" w:rsidP="00000000" w:rsidRDefault="00000000" w:rsidRPr="00000000" w14:paraId="000000AD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DOES NOT create normative or precedential authority (see DKP-7-SCOPE-001).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quoeobrgo0k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Cross-Layer Isolation Invariant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higher-layer protocol may:</w:t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influence oracle weights,</w:t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modify TTL values,</w:t>
      </w:r>
    </w:p>
    <w:p w:rsidR="00000000" w:rsidDel="00000000" w:rsidP="00000000" w:rsidRDefault="00000000" w:rsidRPr="00000000" w14:paraId="000000B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 aggregation logic,</w:t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suppress divergence flags,</w:t>
      </w:r>
    </w:p>
    <w:p w:rsidR="00000000" w:rsidDel="00000000" w:rsidP="00000000" w:rsidRDefault="00000000" w:rsidRPr="00000000" w14:paraId="000000B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reinterpret confidence envelopes.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constitutes a </w:t>
      </w:r>
      <w:r w:rsidDel="00000000" w:rsidR="00000000" w:rsidRPr="00000000">
        <w:rPr>
          <w:b w:val="1"/>
          <w:bCs w:val="1"/>
          <w:rtl w:val="0"/>
        </w:rPr>
        <w:t xml:space="preserve">critical system integrity breach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z8ok47dol49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 Table of Constants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Max oracle source weight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Max oracle owner weight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Divergence threshold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Arbitration window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14 days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Systemic confidence halt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&lt; 60%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Minimum global coverage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80%</w:t>
            </w:r>
          </w:p>
        </w:tc>
      </w:tr>
    </w:tbl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1ierpbeomm8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 TTL Registry (Normative)</w:t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Maximum TTL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Atmospheric CO₂ concentration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1 hour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Surface temperature (land/sea)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24 hours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Active fire detection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10 minutes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Biodiversity indices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30 days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Land-use change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7 days</w:t>
            </w:r>
          </w:p>
        </w:tc>
      </w:tr>
    </w:tbl>
    <w:p w:rsidR="00000000" w:rsidDel="00000000" w:rsidP="00000000" w:rsidRDefault="00000000" w:rsidRPr="00000000" w14:paraId="000000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dagx1btwdnq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 Non-Override and Finality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is immutable once deployed.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requires:</w:t>
      </w:r>
    </w:p>
    <w:p w:rsidR="00000000" w:rsidDel="00000000" w:rsidP="00000000" w:rsidRDefault="00000000" w:rsidRPr="00000000" w14:paraId="000000D9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new protocol identifier,</w:t>
      </w:r>
    </w:p>
    <w:p w:rsidR="00000000" w:rsidDel="00000000" w:rsidP="00000000" w:rsidRDefault="00000000" w:rsidRPr="00000000" w14:paraId="000000D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 explicit incompatibility declaration,</w:t>
      </w:r>
    </w:p>
    <w:p w:rsidR="00000000" w:rsidDel="00000000" w:rsidP="00000000" w:rsidRDefault="00000000" w:rsidRPr="00000000" w14:paraId="000000DB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re-anchoring assessment against Genesis Block #0.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