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bookmarkStart w:id="0" w:name="_Ref151832870"/>
      <w:r>
        <w:t>Background</w:t>
      </w:r>
      <w:bookmarkEnd w:id="0"/>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1" w:name="_Ref150108267"/>
      <w:r>
        <w:t>Municipal planning for extreme temperatures</w:t>
      </w:r>
      <w:bookmarkEnd w:id="1"/>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4C11F59"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xml:space="preserve">. </w:t>
      </w:r>
      <w:r w:rsidR="003118E4">
        <w:t xml:space="preserve">However, for population estimate, we reviewed the results of ear year separately due to differences in sampling methods. </w:t>
      </w:r>
      <w:r w:rsidR="003118E4">
        <w:t xml:space="preserve">For each year, RECS calculates the sample weight, which indicates the number of households in the population that observation represents. The survey data also includes replicate weights, which can be used to calculate the sampling error. RECS provides a detailed procedure for calculating population estimates, standard errors, and confidence intervals in R </w:t>
      </w:r>
      <w:r w:rsidR="003118E4">
        <w:fldChar w:fldCharType="begin"/>
      </w:r>
      <w:r w:rsidR="003118E4">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fldChar w:fldCharType="separate"/>
      </w:r>
      <w:r w:rsidR="003118E4">
        <w:rPr>
          <w:noProof/>
        </w:rPr>
        <w:t>(EIA 2019; 2023)</w:t>
      </w:r>
      <w:r w:rsidR="003118E4">
        <w:fldChar w:fldCharType="end"/>
      </w:r>
      <w:r w:rsidR="003118E4">
        <w:t xml:space="preserve">. </w:t>
      </w:r>
    </w:p>
    <w:p w14:paraId="190C21ED" w14:textId="01F0EE47" w:rsidR="008D0432" w:rsidRDefault="008D0432" w:rsidP="008D0432">
      <w:pPr>
        <w:pStyle w:val="Tablecaption"/>
      </w:pPr>
      <w:bookmarkStart w:id="2"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2"/>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1125450"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469C98FB" w:rsidR="0056216C" w:rsidRDefault="0056216C" w:rsidP="008D0432">
      <w:r>
        <w:t>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50B42CDB"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design-temperature</w:t>
      </w:r>
      <w:r w:rsidR="00323243">
        <w:t xml:space="preserve">. </w:t>
      </w:r>
    </w:p>
    <w:p w14:paraId="62DE423B" w14:textId="4542BE69" w:rsidR="009A532E" w:rsidRDefault="009A532E" w:rsidP="009A532E">
      <w:pPr>
        <w:pStyle w:val="Heading3List"/>
      </w:pPr>
      <w:r>
        <w:t>Demographic</w:t>
      </w:r>
    </w:p>
    <w:p w14:paraId="36C70D4F" w14:textId="77777777"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 xml:space="preserve">(Naughton et al. </w:t>
      </w:r>
      <w:r w:rsidRPr="00C67407">
        <w:lastRenderedPageBreak/>
        <w:t>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3" w:name="_Ref77436719"/>
      <w:bookmarkStart w:id="4"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579"/>
        <w:gridCol w:w="4684"/>
        <w:gridCol w:w="770"/>
        <w:gridCol w:w="924"/>
      </w:tblGrid>
      <w:tr w:rsidR="001076D9" w14:paraId="5F245EEB" w14:textId="77777777" w:rsidTr="00B9614A">
        <w:trPr>
          <w:tblHeader/>
        </w:trPr>
        <w:tc>
          <w:tcPr>
            <w:tcW w:w="0" w:type="auto"/>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1076D9" w:rsidRPr="008C1A4F" w:rsidRDefault="001076D9" w:rsidP="00B9614A">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1076D9" w:rsidRPr="008C1A4F" w:rsidRDefault="001076D9" w:rsidP="00B9614A">
            <w:pPr>
              <w:pStyle w:val="Tabletext"/>
              <w:rPr>
                <w:b/>
                <w:bCs/>
              </w:rPr>
            </w:pPr>
            <w:r>
              <w:rPr>
                <w:b/>
                <w:bCs/>
              </w:rPr>
              <w:t>Variable</w:t>
            </w:r>
          </w:p>
        </w:tc>
        <w:tc>
          <w:tcPr>
            <w:tcW w:w="0" w:type="auto"/>
            <w:tcBorders>
              <w:top w:val="single" w:sz="4" w:space="0" w:color="DBDBDB" w:themeColor="accent3" w:themeTint="66"/>
              <w:bottom w:val="single" w:sz="4" w:space="0" w:color="DBDBDB" w:themeColor="accent3" w:themeTint="66"/>
            </w:tcBorders>
            <w:vAlign w:val="center"/>
          </w:tcPr>
          <w:p w14:paraId="551819D5" w14:textId="77777777" w:rsidR="001076D9" w:rsidRDefault="001076D9" w:rsidP="00B9614A">
            <w:pPr>
              <w:pStyle w:val="Tabletext"/>
              <w:rPr>
                <w:b/>
                <w:bCs/>
              </w:rPr>
            </w:pPr>
            <w:r>
              <w:rPr>
                <w:b/>
                <w:bCs/>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1076D9" w:rsidRPr="00365353" w:rsidRDefault="001076D9" w:rsidP="00B9614A">
            <w:pPr>
              <w:pStyle w:val="Tabletext"/>
              <w:rPr>
                <w:b/>
                <w:bCs/>
                <w:vertAlign w:val="superscript"/>
              </w:rPr>
            </w:pPr>
            <w:r>
              <w:rPr>
                <w:b/>
                <w:bCs/>
              </w:rPr>
              <w:t xml:space="preserve">Type </w:t>
            </w:r>
            <w:r>
              <w:rPr>
                <w:b/>
                <w:bCs/>
                <w:vertAlign w:val="superscript"/>
              </w:rPr>
              <w:t>a</w:t>
            </w:r>
          </w:p>
        </w:tc>
        <w:tc>
          <w:tcPr>
            <w:tcW w:w="810" w:type="dxa"/>
            <w:tcBorders>
              <w:top w:val="single" w:sz="4" w:space="0" w:color="DBDBDB" w:themeColor="accent3" w:themeTint="66"/>
              <w:bottom w:val="single" w:sz="4" w:space="0" w:color="DBDBDB" w:themeColor="accent3" w:themeTint="66"/>
            </w:tcBorders>
            <w:vAlign w:val="center"/>
          </w:tcPr>
          <w:p w14:paraId="60C0CA79" w14:textId="77777777" w:rsidR="001076D9" w:rsidRDefault="001076D9" w:rsidP="00B9614A">
            <w:pPr>
              <w:pStyle w:val="Tabletext"/>
              <w:rPr>
                <w:b/>
                <w:bCs/>
              </w:rPr>
            </w:pPr>
            <w:r>
              <w:rPr>
                <w:b/>
                <w:bCs/>
              </w:rPr>
              <w:t>Baseline</w:t>
            </w:r>
          </w:p>
        </w:tc>
      </w:tr>
      <w:tr w:rsidR="001076D9" w14:paraId="03C9337D" w14:textId="77777777" w:rsidTr="00B9614A">
        <w:tc>
          <w:tcPr>
            <w:tcW w:w="0" w:type="auto"/>
            <w:vMerge w:val="restart"/>
          </w:tcPr>
          <w:p w14:paraId="115A4AD8" w14:textId="77777777" w:rsidR="001076D9" w:rsidRDefault="001076D9" w:rsidP="00B9614A">
            <w:pPr>
              <w:pStyle w:val="Tabletext"/>
            </w:pPr>
            <w:r>
              <w:t>Climate</w:t>
            </w:r>
          </w:p>
        </w:tc>
        <w:tc>
          <w:tcPr>
            <w:tcW w:w="0" w:type="auto"/>
          </w:tcPr>
          <w:p w14:paraId="4FF60268" w14:textId="77777777" w:rsidR="001076D9" w:rsidRPr="00841CA2" w:rsidRDefault="001076D9" w:rsidP="00B9614A">
            <w:pPr>
              <w:pStyle w:val="Tabletext"/>
            </w:pPr>
            <w:r>
              <w:t>Cooling design temperature</w:t>
            </w:r>
          </w:p>
        </w:tc>
        <w:tc>
          <w:tcPr>
            <w:tcW w:w="0" w:type="auto"/>
          </w:tcPr>
          <w:p w14:paraId="2BC723A1" w14:textId="77777777" w:rsidR="001076D9" w:rsidRDefault="001076D9" w:rsidP="00B9614A">
            <w:pPr>
              <w:pStyle w:val="Tabletext"/>
            </w:pPr>
            <w:r w:rsidRPr="008012A2">
              <w:t>Dry bulb design temperature</w:t>
            </w:r>
            <w:r>
              <w:t xml:space="preserve"> (F)</w:t>
            </w:r>
            <w:r w:rsidRPr="008012A2">
              <w:t xml:space="preserve"> expected to be exceeded 1% of the time</w:t>
            </w:r>
          </w:p>
        </w:tc>
        <w:tc>
          <w:tcPr>
            <w:tcW w:w="770" w:type="dxa"/>
          </w:tcPr>
          <w:p w14:paraId="11AE94C8" w14:textId="77777777" w:rsidR="001076D9" w:rsidRDefault="001076D9" w:rsidP="00B9614A">
            <w:pPr>
              <w:pStyle w:val="Tabletext"/>
              <w:jc w:val="center"/>
            </w:pPr>
            <w:r>
              <w:t>N</w:t>
            </w:r>
          </w:p>
        </w:tc>
        <w:tc>
          <w:tcPr>
            <w:tcW w:w="810" w:type="dxa"/>
          </w:tcPr>
          <w:p w14:paraId="718E8675" w14:textId="77777777" w:rsidR="001076D9" w:rsidRDefault="001076D9" w:rsidP="00B9614A">
            <w:pPr>
              <w:pStyle w:val="Tabletext"/>
              <w:jc w:val="center"/>
            </w:pPr>
            <w:r w:rsidRPr="00147319">
              <w:sym w:font="Wingdings" w:char="F0FC"/>
            </w:r>
          </w:p>
        </w:tc>
      </w:tr>
      <w:tr w:rsidR="001076D9" w14:paraId="02792949" w14:textId="77777777" w:rsidTr="00B9614A">
        <w:tc>
          <w:tcPr>
            <w:tcW w:w="0" w:type="auto"/>
            <w:vMerge/>
          </w:tcPr>
          <w:p w14:paraId="58C8F4FC" w14:textId="77777777" w:rsidR="001076D9" w:rsidRDefault="001076D9" w:rsidP="00B9614A">
            <w:pPr>
              <w:pStyle w:val="Tabletext"/>
            </w:pPr>
          </w:p>
        </w:tc>
        <w:tc>
          <w:tcPr>
            <w:tcW w:w="0" w:type="auto"/>
          </w:tcPr>
          <w:p w14:paraId="306B58B1" w14:textId="77777777" w:rsidR="001076D9" w:rsidRPr="008012A2" w:rsidRDefault="001076D9" w:rsidP="00B9614A">
            <w:pPr>
              <w:pStyle w:val="Tabletext"/>
            </w:pPr>
            <w:r>
              <w:t>Heating design temperature</w:t>
            </w:r>
          </w:p>
        </w:tc>
        <w:tc>
          <w:tcPr>
            <w:tcW w:w="0" w:type="auto"/>
          </w:tcPr>
          <w:p w14:paraId="21363C6B" w14:textId="77777777" w:rsidR="001076D9" w:rsidRDefault="001076D9" w:rsidP="00B9614A">
            <w:pPr>
              <w:pStyle w:val="Tabletext"/>
            </w:pPr>
            <w:r w:rsidRPr="0029071F">
              <w:t>Dry bulb design temperature</w:t>
            </w:r>
            <w:r>
              <w:t xml:space="preserve"> (F) </w:t>
            </w:r>
            <w:r w:rsidRPr="0029071F">
              <w:t>expected to be exceeded 99% of the time</w:t>
            </w:r>
          </w:p>
        </w:tc>
        <w:tc>
          <w:tcPr>
            <w:tcW w:w="770" w:type="dxa"/>
          </w:tcPr>
          <w:p w14:paraId="38B89E9A" w14:textId="77777777" w:rsidR="001076D9" w:rsidRDefault="001076D9" w:rsidP="00B9614A">
            <w:pPr>
              <w:pStyle w:val="Tabletext"/>
              <w:jc w:val="center"/>
            </w:pPr>
            <w:r>
              <w:t>N</w:t>
            </w:r>
          </w:p>
        </w:tc>
        <w:tc>
          <w:tcPr>
            <w:tcW w:w="810" w:type="dxa"/>
          </w:tcPr>
          <w:p w14:paraId="1DA94999" w14:textId="77777777" w:rsidR="001076D9" w:rsidRDefault="001076D9" w:rsidP="00B9614A">
            <w:pPr>
              <w:pStyle w:val="Tabletext"/>
              <w:jc w:val="center"/>
            </w:pPr>
            <w:r w:rsidRPr="00147319">
              <w:sym w:font="Wingdings" w:char="F0FC"/>
            </w:r>
          </w:p>
        </w:tc>
      </w:tr>
      <w:tr w:rsidR="001076D9" w14:paraId="1E597E4B" w14:textId="77777777" w:rsidTr="00B9614A">
        <w:tc>
          <w:tcPr>
            <w:tcW w:w="0" w:type="auto"/>
            <w:vMerge w:val="restart"/>
          </w:tcPr>
          <w:p w14:paraId="7D31798E" w14:textId="77777777" w:rsidR="001076D9" w:rsidRDefault="001076D9" w:rsidP="00B9614A">
            <w:pPr>
              <w:pStyle w:val="Tabletext"/>
            </w:pPr>
            <w:r>
              <w:t>Demographic</w:t>
            </w:r>
          </w:p>
        </w:tc>
        <w:tc>
          <w:tcPr>
            <w:tcW w:w="0" w:type="auto"/>
          </w:tcPr>
          <w:p w14:paraId="6E114AF3" w14:textId="77777777" w:rsidR="001076D9" w:rsidRPr="0029071F" w:rsidRDefault="001076D9" w:rsidP="00B9614A">
            <w:pPr>
              <w:pStyle w:val="Tabletext"/>
            </w:pPr>
            <w:r>
              <w:t>Non-white</w:t>
            </w:r>
          </w:p>
        </w:tc>
        <w:tc>
          <w:tcPr>
            <w:tcW w:w="0" w:type="auto"/>
          </w:tcPr>
          <w:p w14:paraId="2875418B" w14:textId="77777777" w:rsidR="001076D9" w:rsidRDefault="001076D9" w:rsidP="00B9614A">
            <w:pPr>
              <w:pStyle w:val="Tabletext"/>
            </w:pPr>
            <w:r w:rsidRPr="00BD38AB">
              <w:t>Householder (respondent) ra</w:t>
            </w:r>
            <w:r>
              <w:t>ce is non-white, or ethnicity is of Spanish descent.</w:t>
            </w:r>
          </w:p>
        </w:tc>
        <w:tc>
          <w:tcPr>
            <w:tcW w:w="770" w:type="dxa"/>
          </w:tcPr>
          <w:p w14:paraId="35602F50" w14:textId="77777777" w:rsidR="001076D9" w:rsidRDefault="001076D9" w:rsidP="00B9614A">
            <w:pPr>
              <w:pStyle w:val="Tabletext"/>
              <w:jc w:val="center"/>
            </w:pPr>
            <w:r>
              <w:t>B</w:t>
            </w:r>
          </w:p>
        </w:tc>
        <w:tc>
          <w:tcPr>
            <w:tcW w:w="810" w:type="dxa"/>
          </w:tcPr>
          <w:p w14:paraId="4603E448" w14:textId="77777777" w:rsidR="001076D9" w:rsidRDefault="001076D9" w:rsidP="00B9614A">
            <w:pPr>
              <w:pStyle w:val="Tabletext"/>
              <w:jc w:val="center"/>
            </w:pPr>
            <w:r w:rsidRPr="00147319">
              <w:sym w:font="Wingdings" w:char="F0FC"/>
            </w:r>
          </w:p>
        </w:tc>
      </w:tr>
      <w:tr w:rsidR="001076D9" w14:paraId="4258FD1F" w14:textId="77777777" w:rsidTr="00B9614A">
        <w:tc>
          <w:tcPr>
            <w:tcW w:w="0" w:type="auto"/>
            <w:vMerge/>
          </w:tcPr>
          <w:p w14:paraId="6A4EB871" w14:textId="77777777" w:rsidR="001076D9" w:rsidRDefault="001076D9" w:rsidP="00B9614A">
            <w:pPr>
              <w:pStyle w:val="Tabletext"/>
            </w:pPr>
          </w:p>
        </w:tc>
        <w:tc>
          <w:tcPr>
            <w:tcW w:w="0" w:type="auto"/>
          </w:tcPr>
          <w:p w14:paraId="6906C5E7" w14:textId="77777777" w:rsidR="001076D9" w:rsidRDefault="001076D9" w:rsidP="00B9614A">
            <w:pPr>
              <w:pStyle w:val="Tabletext"/>
            </w:pPr>
            <w:r>
              <w:t xml:space="preserve">Age </w:t>
            </w:r>
            <w:r w:rsidRPr="00F715F0">
              <w:rPr>
                <w:u w:val="single"/>
              </w:rPr>
              <w:t>&gt;</w:t>
            </w:r>
            <w:r>
              <w:t>65</w:t>
            </w:r>
          </w:p>
        </w:tc>
        <w:tc>
          <w:tcPr>
            <w:tcW w:w="0" w:type="auto"/>
          </w:tcPr>
          <w:p w14:paraId="43E31C9D" w14:textId="77777777" w:rsidR="001076D9" w:rsidRPr="00D83DA9" w:rsidRDefault="001076D9" w:rsidP="00B9614A">
            <w:pPr>
              <w:pStyle w:val="Tabletext"/>
            </w:pPr>
            <w:r>
              <w:t xml:space="preserve">Respondent or household member age is </w:t>
            </w:r>
            <w:r w:rsidRPr="00F715F0">
              <w:rPr>
                <w:u w:val="single"/>
              </w:rPr>
              <w:t>&gt;</w:t>
            </w:r>
            <w:r>
              <w:t xml:space="preserve">65 </w:t>
            </w:r>
          </w:p>
        </w:tc>
        <w:tc>
          <w:tcPr>
            <w:tcW w:w="770" w:type="dxa"/>
          </w:tcPr>
          <w:p w14:paraId="7ACD89E0" w14:textId="77777777" w:rsidR="001076D9" w:rsidRDefault="001076D9" w:rsidP="00B9614A">
            <w:pPr>
              <w:pStyle w:val="Tabletext"/>
              <w:jc w:val="center"/>
            </w:pPr>
            <w:r>
              <w:t>B</w:t>
            </w:r>
          </w:p>
        </w:tc>
        <w:tc>
          <w:tcPr>
            <w:tcW w:w="810" w:type="dxa"/>
          </w:tcPr>
          <w:p w14:paraId="3A2F4438" w14:textId="77777777" w:rsidR="001076D9" w:rsidRDefault="001076D9" w:rsidP="00B9614A">
            <w:pPr>
              <w:pStyle w:val="Tabletext"/>
              <w:jc w:val="center"/>
            </w:pPr>
            <w:r w:rsidRPr="00147319">
              <w:sym w:font="Wingdings" w:char="F0FC"/>
            </w:r>
          </w:p>
        </w:tc>
      </w:tr>
      <w:tr w:rsidR="001076D9" w14:paraId="66D5C596" w14:textId="77777777" w:rsidTr="00B9614A">
        <w:tc>
          <w:tcPr>
            <w:tcW w:w="0" w:type="auto"/>
            <w:vMerge/>
          </w:tcPr>
          <w:p w14:paraId="6AF373DD" w14:textId="77777777" w:rsidR="001076D9" w:rsidRDefault="001076D9" w:rsidP="00B9614A">
            <w:pPr>
              <w:pStyle w:val="Tabletext"/>
            </w:pPr>
          </w:p>
        </w:tc>
        <w:tc>
          <w:tcPr>
            <w:tcW w:w="0" w:type="auto"/>
          </w:tcPr>
          <w:p w14:paraId="18B0CAD1" w14:textId="77777777" w:rsidR="001076D9" w:rsidRDefault="001076D9" w:rsidP="00B9614A">
            <w:pPr>
              <w:pStyle w:val="Tabletext"/>
            </w:pPr>
            <w:r>
              <w:t>Lives alone</w:t>
            </w:r>
          </w:p>
        </w:tc>
        <w:tc>
          <w:tcPr>
            <w:tcW w:w="0" w:type="auto"/>
          </w:tcPr>
          <w:p w14:paraId="51616C32" w14:textId="77777777" w:rsidR="001076D9" w:rsidRPr="003378FF" w:rsidRDefault="001076D9" w:rsidP="00B9614A">
            <w:pPr>
              <w:pStyle w:val="Tabletext"/>
            </w:pPr>
            <w:r>
              <w:t>Number of household members = 1</w:t>
            </w:r>
          </w:p>
        </w:tc>
        <w:tc>
          <w:tcPr>
            <w:tcW w:w="770" w:type="dxa"/>
          </w:tcPr>
          <w:p w14:paraId="2180A3D1" w14:textId="77777777" w:rsidR="001076D9" w:rsidRDefault="001076D9" w:rsidP="00B9614A">
            <w:pPr>
              <w:pStyle w:val="Tabletext"/>
              <w:jc w:val="center"/>
            </w:pPr>
            <w:r>
              <w:t>B</w:t>
            </w:r>
          </w:p>
        </w:tc>
        <w:tc>
          <w:tcPr>
            <w:tcW w:w="810" w:type="dxa"/>
          </w:tcPr>
          <w:p w14:paraId="5F1940BF" w14:textId="77777777" w:rsidR="001076D9" w:rsidRDefault="001076D9" w:rsidP="00B9614A">
            <w:pPr>
              <w:pStyle w:val="Tabletext"/>
              <w:jc w:val="center"/>
            </w:pPr>
            <w:r w:rsidRPr="00147319">
              <w:sym w:font="Wingdings" w:char="F0FC"/>
            </w:r>
          </w:p>
        </w:tc>
      </w:tr>
      <w:tr w:rsidR="001076D9" w14:paraId="24B31866" w14:textId="77777777" w:rsidTr="00B9614A">
        <w:tc>
          <w:tcPr>
            <w:tcW w:w="0" w:type="auto"/>
            <w:vMerge/>
          </w:tcPr>
          <w:p w14:paraId="320A0268" w14:textId="77777777" w:rsidR="001076D9" w:rsidRDefault="001076D9" w:rsidP="00B9614A">
            <w:pPr>
              <w:pStyle w:val="Tabletext"/>
            </w:pPr>
          </w:p>
        </w:tc>
        <w:tc>
          <w:tcPr>
            <w:tcW w:w="0" w:type="auto"/>
          </w:tcPr>
          <w:p w14:paraId="450B0D5F" w14:textId="77777777" w:rsidR="001076D9" w:rsidRDefault="001076D9" w:rsidP="00B9614A">
            <w:pPr>
              <w:pStyle w:val="Tabletext"/>
            </w:pPr>
            <w:r>
              <w:t>Large households (7+ members)</w:t>
            </w:r>
          </w:p>
        </w:tc>
        <w:tc>
          <w:tcPr>
            <w:tcW w:w="0" w:type="auto"/>
          </w:tcPr>
          <w:p w14:paraId="540CDB30" w14:textId="2AB22F16" w:rsidR="001076D9" w:rsidRDefault="001076D9" w:rsidP="00B9614A">
            <w:pPr>
              <w:pStyle w:val="Tabletext"/>
            </w:pPr>
            <w:r>
              <w:t xml:space="preserve">Number of household members </w:t>
            </w:r>
            <w:r w:rsidRPr="006E1A73">
              <w:rPr>
                <w:u w:val="single"/>
              </w:rPr>
              <w:t>&gt;</w:t>
            </w:r>
            <w:r>
              <w:t xml:space="preserve"> 7</w:t>
            </w:r>
          </w:p>
        </w:tc>
        <w:tc>
          <w:tcPr>
            <w:tcW w:w="770" w:type="dxa"/>
          </w:tcPr>
          <w:p w14:paraId="0C41ACF0" w14:textId="77777777" w:rsidR="001076D9" w:rsidRDefault="001076D9" w:rsidP="00B9614A">
            <w:pPr>
              <w:pStyle w:val="Tabletext"/>
              <w:jc w:val="center"/>
            </w:pPr>
            <w:r>
              <w:t>B</w:t>
            </w:r>
          </w:p>
        </w:tc>
        <w:tc>
          <w:tcPr>
            <w:tcW w:w="810" w:type="dxa"/>
          </w:tcPr>
          <w:p w14:paraId="4E942743" w14:textId="77777777" w:rsidR="001076D9" w:rsidRDefault="001076D9" w:rsidP="00B9614A">
            <w:pPr>
              <w:pStyle w:val="Tabletext"/>
              <w:jc w:val="center"/>
            </w:pPr>
            <w:r w:rsidRPr="00147319">
              <w:sym w:font="Wingdings" w:char="F0FC"/>
            </w:r>
          </w:p>
        </w:tc>
      </w:tr>
      <w:tr w:rsidR="001076D9" w14:paraId="6B8336BC" w14:textId="77777777" w:rsidTr="00B9614A">
        <w:tc>
          <w:tcPr>
            <w:tcW w:w="0" w:type="auto"/>
            <w:vMerge/>
          </w:tcPr>
          <w:p w14:paraId="05BBB97B" w14:textId="77777777" w:rsidR="001076D9" w:rsidRDefault="001076D9" w:rsidP="00B9614A">
            <w:pPr>
              <w:pStyle w:val="Tabletext"/>
            </w:pPr>
          </w:p>
        </w:tc>
        <w:tc>
          <w:tcPr>
            <w:tcW w:w="0" w:type="auto"/>
          </w:tcPr>
          <w:p w14:paraId="0DC74E8C" w14:textId="77777777" w:rsidR="001076D9" w:rsidRDefault="001076D9" w:rsidP="00B9614A">
            <w:pPr>
              <w:pStyle w:val="Tabletext"/>
            </w:pPr>
            <w:r>
              <w:t>Poverty</w:t>
            </w:r>
          </w:p>
        </w:tc>
        <w:tc>
          <w:tcPr>
            <w:tcW w:w="0" w:type="auto"/>
          </w:tcPr>
          <w:p w14:paraId="321D0071" w14:textId="77777777" w:rsidR="001076D9" w:rsidRPr="007A2533" w:rsidRDefault="001076D9" w:rsidP="00B9614A">
            <w:pPr>
              <w:pStyle w:val="Tabletext"/>
            </w:pPr>
            <w:r>
              <w:t>Calculated from gross income and number of household members based on U.S. Census Bureau definition for poverty threshold</w:t>
            </w:r>
          </w:p>
        </w:tc>
        <w:tc>
          <w:tcPr>
            <w:tcW w:w="770" w:type="dxa"/>
          </w:tcPr>
          <w:p w14:paraId="1DA6AFA4" w14:textId="77777777" w:rsidR="001076D9" w:rsidRDefault="001076D9" w:rsidP="00B9614A">
            <w:pPr>
              <w:pStyle w:val="Tabletext"/>
              <w:jc w:val="center"/>
            </w:pPr>
            <w:r>
              <w:t>B</w:t>
            </w:r>
          </w:p>
        </w:tc>
        <w:tc>
          <w:tcPr>
            <w:tcW w:w="810" w:type="dxa"/>
          </w:tcPr>
          <w:p w14:paraId="1EACF016" w14:textId="77777777" w:rsidR="001076D9" w:rsidRDefault="001076D9" w:rsidP="00B9614A">
            <w:pPr>
              <w:pStyle w:val="Tabletext"/>
              <w:jc w:val="center"/>
            </w:pPr>
            <w:r w:rsidRPr="00147319">
              <w:sym w:font="Wingdings" w:char="F0FC"/>
            </w:r>
          </w:p>
        </w:tc>
      </w:tr>
      <w:tr w:rsidR="001076D9" w14:paraId="350CB130" w14:textId="77777777" w:rsidTr="00B9614A">
        <w:tc>
          <w:tcPr>
            <w:tcW w:w="0" w:type="auto"/>
            <w:vMerge/>
          </w:tcPr>
          <w:p w14:paraId="23D7B3B9" w14:textId="77777777" w:rsidR="001076D9" w:rsidRDefault="001076D9" w:rsidP="00B9614A">
            <w:pPr>
              <w:pStyle w:val="Tabletext"/>
            </w:pPr>
          </w:p>
        </w:tc>
        <w:tc>
          <w:tcPr>
            <w:tcW w:w="0" w:type="auto"/>
          </w:tcPr>
          <w:p w14:paraId="25168990" w14:textId="77777777" w:rsidR="001076D9" w:rsidRDefault="001076D9" w:rsidP="00B9614A">
            <w:pPr>
              <w:pStyle w:val="Tabletext"/>
            </w:pPr>
            <w:r>
              <w:t>Unemployed</w:t>
            </w:r>
          </w:p>
        </w:tc>
        <w:tc>
          <w:tcPr>
            <w:tcW w:w="0" w:type="auto"/>
          </w:tcPr>
          <w:p w14:paraId="6CA82C7B" w14:textId="77777777" w:rsidR="001076D9" w:rsidRPr="00E97EBB" w:rsidRDefault="001076D9" w:rsidP="00B9614A">
            <w:pPr>
              <w:pStyle w:val="Tabletext"/>
            </w:pPr>
            <w:r>
              <w:t>Respondent is unemployed or retired</w:t>
            </w:r>
          </w:p>
        </w:tc>
        <w:tc>
          <w:tcPr>
            <w:tcW w:w="770" w:type="dxa"/>
          </w:tcPr>
          <w:p w14:paraId="0ABF5C5A" w14:textId="77777777" w:rsidR="001076D9" w:rsidRDefault="001076D9" w:rsidP="00B9614A">
            <w:pPr>
              <w:pStyle w:val="Tabletext"/>
              <w:jc w:val="center"/>
            </w:pPr>
            <w:r>
              <w:t>B</w:t>
            </w:r>
          </w:p>
        </w:tc>
        <w:tc>
          <w:tcPr>
            <w:tcW w:w="810" w:type="dxa"/>
          </w:tcPr>
          <w:p w14:paraId="6A46B14C" w14:textId="77777777" w:rsidR="001076D9" w:rsidRDefault="001076D9" w:rsidP="00B9614A">
            <w:pPr>
              <w:pStyle w:val="Tabletext"/>
              <w:jc w:val="center"/>
            </w:pPr>
            <w:r w:rsidRPr="00147319">
              <w:sym w:font="Wingdings" w:char="F0FC"/>
            </w:r>
          </w:p>
        </w:tc>
      </w:tr>
      <w:tr w:rsidR="001076D9" w14:paraId="1B777739" w14:textId="77777777" w:rsidTr="00B9614A">
        <w:tc>
          <w:tcPr>
            <w:tcW w:w="0" w:type="auto"/>
            <w:vMerge/>
          </w:tcPr>
          <w:p w14:paraId="42F64C96" w14:textId="77777777" w:rsidR="001076D9" w:rsidRDefault="001076D9" w:rsidP="00B9614A">
            <w:pPr>
              <w:pStyle w:val="Tabletext"/>
            </w:pPr>
          </w:p>
        </w:tc>
        <w:tc>
          <w:tcPr>
            <w:tcW w:w="0" w:type="auto"/>
          </w:tcPr>
          <w:p w14:paraId="7DE501A3" w14:textId="77777777" w:rsidR="001076D9" w:rsidRDefault="001076D9" w:rsidP="00B9614A">
            <w:pPr>
              <w:pStyle w:val="Tabletext"/>
            </w:pPr>
            <w:r>
              <w:t xml:space="preserve">Education </w:t>
            </w:r>
            <w:r w:rsidRPr="00E86CCB">
              <w:rPr>
                <w:u w:val="single"/>
              </w:rPr>
              <w:t>&lt;</w:t>
            </w:r>
            <w:r>
              <w:t xml:space="preserve"> High School</w:t>
            </w:r>
          </w:p>
        </w:tc>
        <w:tc>
          <w:tcPr>
            <w:tcW w:w="0" w:type="auto"/>
          </w:tcPr>
          <w:p w14:paraId="557CC0AD" w14:textId="77777777" w:rsidR="001076D9" w:rsidRPr="00E97EBB" w:rsidRDefault="001076D9" w:rsidP="00B9614A">
            <w:pPr>
              <w:pStyle w:val="Tabletext"/>
            </w:pPr>
            <w:r>
              <w:t>Highest education attained is high school or equivalent</w:t>
            </w:r>
          </w:p>
        </w:tc>
        <w:tc>
          <w:tcPr>
            <w:tcW w:w="770" w:type="dxa"/>
          </w:tcPr>
          <w:p w14:paraId="2DF88D6F" w14:textId="77777777" w:rsidR="001076D9" w:rsidRDefault="001076D9" w:rsidP="00B9614A">
            <w:pPr>
              <w:pStyle w:val="Tabletext"/>
              <w:jc w:val="center"/>
            </w:pPr>
          </w:p>
        </w:tc>
        <w:tc>
          <w:tcPr>
            <w:tcW w:w="810" w:type="dxa"/>
          </w:tcPr>
          <w:p w14:paraId="335693F9" w14:textId="77777777" w:rsidR="001076D9" w:rsidRDefault="001076D9" w:rsidP="00B9614A">
            <w:pPr>
              <w:pStyle w:val="Tabletext"/>
              <w:jc w:val="center"/>
            </w:pPr>
            <w:r w:rsidRPr="00147319">
              <w:sym w:font="Wingdings" w:char="F0FC"/>
            </w:r>
          </w:p>
        </w:tc>
      </w:tr>
      <w:tr w:rsidR="001076D9" w14:paraId="3CD4C2EB" w14:textId="77777777" w:rsidTr="00B9614A">
        <w:tc>
          <w:tcPr>
            <w:tcW w:w="0" w:type="auto"/>
            <w:vMerge/>
          </w:tcPr>
          <w:p w14:paraId="51258F49" w14:textId="77777777" w:rsidR="001076D9" w:rsidRDefault="001076D9" w:rsidP="00B9614A">
            <w:pPr>
              <w:pStyle w:val="Tabletext"/>
            </w:pPr>
          </w:p>
        </w:tc>
        <w:tc>
          <w:tcPr>
            <w:tcW w:w="0" w:type="auto"/>
          </w:tcPr>
          <w:p w14:paraId="28F6CB99" w14:textId="77777777" w:rsidR="001076D9" w:rsidRPr="007A2533" w:rsidRDefault="001076D9" w:rsidP="00B9614A">
            <w:pPr>
              <w:pStyle w:val="Tabletext"/>
            </w:pPr>
            <w:r>
              <w:t>Renting</w:t>
            </w:r>
          </w:p>
        </w:tc>
        <w:tc>
          <w:tcPr>
            <w:tcW w:w="0" w:type="auto"/>
          </w:tcPr>
          <w:p w14:paraId="1EED6B86" w14:textId="77777777" w:rsidR="001076D9" w:rsidRDefault="001076D9" w:rsidP="00B9614A">
            <w:pPr>
              <w:pStyle w:val="Tabletext"/>
            </w:pPr>
            <w:r>
              <w:t>Household pays rent</w:t>
            </w:r>
          </w:p>
        </w:tc>
        <w:tc>
          <w:tcPr>
            <w:tcW w:w="770" w:type="dxa"/>
          </w:tcPr>
          <w:p w14:paraId="1542BD56" w14:textId="77777777" w:rsidR="001076D9" w:rsidRDefault="001076D9" w:rsidP="00B9614A">
            <w:pPr>
              <w:pStyle w:val="Tabletext"/>
              <w:jc w:val="center"/>
            </w:pPr>
            <w:r>
              <w:t>B</w:t>
            </w:r>
          </w:p>
        </w:tc>
        <w:tc>
          <w:tcPr>
            <w:tcW w:w="810" w:type="dxa"/>
          </w:tcPr>
          <w:p w14:paraId="3C6654EC" w14:textId="77777777" w:rsidR="001076D9" w:rsidRDefault="001076D9" w:rsidP="00B9614A">
            <w:pPr>
              <w:pStyle w:val="Tabletext"/>
              <w:jc w:val="center"/>
            </w:pPr>
            <w:r w:rsidRPr="00147319">
              <w:sym w:font="Wingdings" w:char="F0FC"/>
            </w:r>
          </w:p>
        </w:tc>
      </w:tr>
      <w:tr w:rsidR="001076D9" w14:paraId="2A5438AF" w14:textId="77777777" w:rsidTr="00B9614A">
        <w:tc>
          <w:tcPr>
            <w:tcW w:w="0" w:type="auto"/>
            <w:vMerge/>
          </w:tcPr>
          <w:p w14:paraId="49467B66" w14:textId="77777777" w:rsidR="001076D9" w:rsidRDefault="001076D9" w:rsidP="00B9614A">
            <w:pPr>
              <w:pStyle w:val="Tabletext"/>
            </w:pPr>
          </w:p>
        </w:tc>
        <w:tc>
          <w:tcPr>
            <w:tcW w:w="0" w:type="auto"/>
          </w:tcPr>
          <w:p w14:paraId="2FF8E394" w14:textId="77777777" w:rsidR="001076D9" w:rsidRPr="00926E1D" w:rsidRDefault="001076D9" w:rsidP="00B9614A">
            <w:pPr>
              <w:pStyle w:val="Tabletext"/>
            </w:pPr>
            <w:r>
              <w:t>Pays utility or for other fuel</w:t>
            </w:r>
          </w:p>
        </w:tc>
        <w:tc>
          <w:tcPr>
            <w:tcW w:w="0" w:type="auto"/>
          </w:tcPr>
          <w:p w14:paraId="7A3F7157" w14:textId="77777777" w:rsidR="001076D9" w:rsidRDefault="001076D9" w:rsidP="00B9614A">
            <w:pPr>
              <w:pStyle w:val="Tabletext"/>
            </w:pPr>
            <w:r>
              <w:t xml:space="preserve">Household </w:t>
            </w:r>
            <w:r w:rsidRPr="00926E1D">
              <w:t>pays for electricity</w:t>
            </w:r>
            <w:r>
              <w:t>, natural gas, propane, and/or fuel oil</w:t>
            </w:r>
          </w:p>
        </w:tc>
        <w:tc>
          <w:tcPr>
            <w:tcW w:w="770" w:type="dxa"/>
          </w:tcPr>
          <w:p w14:paraId="6EEC08DE" w14:textId="77777777" w:rsidR="001076D9" w:rsidRDefault="001076D9" w:rsidP="00B9614A">
            <w:pPr>
              <w:pStyle w:val="Tabletext"/>
              <w:jc w:val="center"/>
            </w:pPr>
            <w:r>
              <w:t>B</w:t>
            </w:r>
          </w:p>
        </w:tc>
        <w:tc>
          <w:tcPr>
            <w:tcW w:w="810" w:type="dxa"/>
          </w:tcPr>
          <w:p w14:paraId="701D2CFF" w14:textId="77777777" w:rsidR="001076D9" w:rsidRDefault="001076D9" w:rsidP="00B9614A">
            <w:pPr>
              <w:pStyle w:val="Tabletext"/>
              <w:jc w:val="center"/>
            </w:pPr>
          </w:p>
        </w:tc>
      </w:tr>
      <w:tr w:rsidR="001076D9" w14:paraId="2C0CE817" w14:textId="77777777" w:rsidTr="00B9614A">
        <w:tc>
          <w:tcPr>
            <w:tcW w:w="0" w:type="auto"/>
            <w:vMerge w:val="restart"/>
          </w:tcPr>
          <w:p w14:paraId="7C0F69C3" w14:textId="77777777" w:rsidR="001076D9" w:rsidRDefault="001076D9" w:rsidP="00B9614A">
            <w:pPr>
              <w:pStyle w:val="Tabletext"/>
            </w:pPr>
            <w:r>
              <w:t>Building construction</w:t>
            </w:r>
          </w:p>
        </w:tc>
        <w:tc>
          <w:tcPr>
            <w:tcW w:w="0" w:type="auto"/>
          </w:tcPr>
          <w:p w14:paraId="76595606" w14:textId="77777777" w:rsidR="001076D9" w:rsidRPr="00C73EBE" w:rsidRDefault="001076D9" w:rsidP="00B9614A">
            <w:pPr>
              <w:pStyle w:val="Tabletext"/>
            </w:pPr>
            <w:r>
              <w:t>Construction age</w:t>
            </w:r>
          </w:p>
        </w:tc>
        <w:tc>
          <w:tcPr>
            <w:tcW w:w="0" w:type="auto"/>
          </w:tcPr>
          <w:p w14:paraId="5C460B81" w14:textId="77777777" w:rsidR="001076D9" w:rsidRDefault="001076D9" w:rsidP="00B9614A">
            <w:pPr>
              <w:pStyle w:val="Tabletext"/>
            </w:pPr>
            <w:r>
              <w:t>Estimated year</w:t>
            </w:r>
            <w:r w:rsidRPr="000B3BB5">
              <w:t xml:space="preserve"> when housing unit was built</w:t>
            </w:r>
            <w:r>
              <w:t xml:space="preserve"> (taken as the maximum of the range in RECS response coding)</w:t>
            </w:r>
          </w:p>
        </w:tc>
        <w:tc>
          <w:tcPr>
            <w:tcW w:w="770" w:type="dxa"/>
          </w:tcPr>
          <w:p w14:paraId="0634404A" w14:textId="77777777" w:rsidR="001076D9" w:rsidRDefault="001076D9" w:rsidP="00B9614A">
            <w:pPr>
              <w:pStyle w:val="Tabletext"/>
              <w:jc w:val="center"/>
            </w:pPr>
            <w:r>
              <w:t>N</w:t>
            </w:r>
          </w:p>
        </w:tc>
        <w:tc>
          <w:tcPr>
            <w:tcW w:w="810" w:type="dxa"/>
          </w:tcPr>
          <w:p w14:paraId="1D9303FE" w14:textId="77777777" w:rsidR="001076D9" w:rsidRDefault="001076D9" w:rsidP="00B9614A">
            <w:pPr>
              <w:pStyle w:val="Tabletext"/>
              <w:jc w:val="center"/>
            </w:pPr>
            <w:r w:rsidRPr="00147319">
              <w:sym w:font="Wingdings" w:char="F0FC"/>
            </w:r>
          </w:p>
        </w:tc>
      </w:tr>
      <w:tr w:rsidR="001076D9" w14:paraId="24FE007E" w14:textId="77777777" w:rsidTr="00B9614A">
        <w:tc>
          <w:tcPr>
            <w:tcW w:w="0" w:type="auto"/>
            <w:vMerge/>
          </w:tcPr>
          <w:p w14:paraId="06307268" w14:textId="77777777" w:rsidR="001076D9" w:rsidRDefault="001076D9" w:rsidP="00B9614A">
            <w:pPr>
              <w:pStyle w:val="Tabletext"/>
            </w:pPr>
          </w:p>
        </w:tc>
        <w:tc>
          <w:tcPr>
            <w:tcW w:w="0" w:type="auto"/>
          </w:tcPr>
          <w:p w14:paraId="0BA1AE2A" w14:textId="77777777" w:rsidR="001076D9" w:rsidRPr="008B05EB" w:rsidRDefault="001076D9" w:rsidP="00B9614A">
            <w:pPr>
              <w:pStyle w:val="Tabletext"/>
            </w:pPr>
            <w:r>
              <w:t>Apartment</w:t>
            </w:r>
          </w:p>
        </w:tc>
        <w:tc>
          <w:tcPr>
            <w:tcW w:w="0" w:type="auto"/>
          </w:tcPr>
          <w:p w14:paraId="54A34571" w14:textId="77777777" w:rsidR="001076D9" w:rsidRDefault="001076D9" w:rsidP="00B9614A">
            <w:pPr>
              <w:pStyle w:val="Tabletext"/>
            </w:pPr>
            <w:r>
              <w:t>Type of housing unit is low-rise or high-rise apartment</w:t>
            </w:r>
          </w:p>
        </w:tc>
        <w:tc>
          <w:tcPr>
            <w:tcW w:w="770" w:type="dxa"/>
          </w:tcPr>
          <w:p w14:paraId="16ABE522" w14:textId="77777777" w:rsidR="001076D9" w:rsidRDefault="001076D9" w:rsidP="00B9614A">
            <w:pPr>
              <w:pStyle w:val="Tabletext"/>
              <w:jc w:val="center"/>
            </w:pPr>
            <w:r>
              <w:t>B</w:t>
            </w:r>
          </w:p>
        </w:tc>
        <w:tc>
          <w:tcPr>
            <w:tcW w:w="810" w:type="dxa"/>
          </w:tcPr>
          <w:p w14:paraId="5B81FE1A" w14:textId="77777777" w:rsidR="001076D9" w:rsidRDefault="001076D9" w:rsidP="00B9614A">
            <w:pPr>
              <w:pStyle w:val="Tabletext"/>
              <w:jc w:val="center"/>
            </w:pPr>
          </w:p>
        </w:tc>
      </w:tr>
      <w:tr w:rsidR="001076D9" w14:paraId="52ACB25C" w14:textId="77777777" w:rsidTr="00B9614A">
        <w:tc>
          <w:tcPr>
            <w:tcW w:w="0" w:type="auto"/>
          </w:tcPr>
          <w:p w14:paraId="3F659B78" w14:textId="77777777" w:rsidR="001076D9" w:rsidRDefault="001076D9" w:rsidP="00B9614A">
            <w:pPr>
              <w:pStyle w:val="Tabletext"/>
            </w:pPr>
          </w:p>
        </w:tc>
        <w:tc>
          <w:tcPr>
            <w:tcW w:w="0" w:type="auto"/>
          </w:tcPr>
          <w:p w14:paraId="380A1F30" w14:textId="77777777" w:rsidR="001076D9" w:rsidRDefault="001076D9" w:rsidP="00B9614A">
            <w:pPr>
              <w:pStyle w:val="Tabletext"/>
            </w:pPr>
            <w:r>
              <w:t>Mobile</w:t>
            </w:r>
          </w:p>
        </w:tc>
        <w:tc>
          <w:tcPr>
            <w:tcW w:w="0" w:type="auto"/>
          </w:tcPr>
          <w:p w14:paraId="775B510C" w14:textId="77777777" w:rsidR="001076D9" w:rsidRDefault="001076D9" w:rsidP="00B9614A">
            <w:pPr>
              <w:pStyle w:val="Tabletext"/>
            </w:pPr>
            <w:r>
              <w:t>Type of housing unit is mobile home</w:t>
            </w:r>
          </w:p>
        </w:tc>
        <w:tc>
          <w:tcPr>
            <w:tcW w:w="770" w:type="dxa"/>
          </w:tcPr>
          <w:p w14:paraId="054126AF" w14:textId="77777777" w:rsidR="001076D9" w:rsidRDefault="001076D9" w:rsidP="00B9614A">
            <w:pPr>
              <w:pStyle w:val="Tabletext"/>
              <w:jc w:val="center"/>
            </w:pPr>
            <w:r>
              <w:t>B</w:t>
            </w:r>
          </w:p>
        </w:tc>
        <w:tc>
          <w:tcPr>
            <w:tcW w:w="810" w:type="dxa"/>
          </w:tcPr>
          <w:p w14:paraId="2F75BBA7" w14:textId="77777777" w:rsidR="001076D9" w:rsidRDefault="001076D9" w:rsidP="00B9614A">
            <w:pPr>
              <w:pStyle w:val="Tabletext"/>
              <w:jc w:val="center"/>
            </w:pPr>
          </w:p>
        </w:tc>
      </w:tr>
      <w:tr w:rsidR="001076D9" w14:paraId="074EEFF0" w14:textId="77777777" w:rsidTr="00B9614A">
        <w:tc>
          <w:tcPr>
            <w:tcW w:w="0" w:type="auto"/>
            <w:vMerge w:val="restart"/>
          </w:tcPr>
          <w:p w14:paraId="46435235" w14:textId="77777777" w:rsidR="001076D9" w:rsidRDefault="001076D9" w:rsidP="00B9614A">
            <w:pPr>
              <w:pStyle w:val="Tabletext"/>
            </w:pPr>
            <w:r>
              <w:t>Building envelope</w:t>
            </w:r>
          </w:p>
        </w:tc>
        <w:tc>
          <w:tcPr>
            <w:tcW w:w="0" w:type="auto"/>
          </w:tcPr>
          <w:p w14:paraId="1FB58C7A" w14:textId="77777777" w:rsidR="001076D9" w:rsidRPr="000B3BB5" w:rsidRDefault="001076D9" w:rsidP="00B9614A">
            <w:pPr>
              <w:pStyle w:val="Tabletext"/>
            </w:pPr>
            <w:r>
              <w:t>Thermal mass</w:t>
            </w:r>
          </w:p>
        </w:tc>
        <w:tc>
          <w:tcPr>
            <w:tcW w:w="0" w:type="auto"/>
          </w:tcPr>
          <w:p w14:paraId="12DAFA44" w14:textId="77777777" w:rsidR="001076D9" w:rsidRDefault="001076D9" w:rsidP="00B9614A">
            <w:pPr>
              <w:pStyle w:val="Tabletext"/>
            </w:pPr>
            <w:r>
              <w:t>Wall or roof type is a thermally massive material (brick, stone, or concrete)</w:t>
            </w:r>
          </w:p>
        </w:tc>
        <w:tc>
          <w:tcPr>
            <w:tcW w:w="770" w:type="dxa"/>
          </w:tcPr>
          <w:p w14:paraId="75BFC34A" w14:textId="77777777" w:rsidR="001076D9" w:rsidRDefault="001076D9" w:rsidP="00B9614A">
            <w:pPr>
              <w:pStyle w:val="Tabletext"/>
              <w:jc w:val="center"/>
            </w:pPr>
            <w:r>
              <w:t>B</w:t>
            </w:r>
          </w:p>
        </w:tc>
        <w:tc>
          <w:tcPr>
            <w:tcW w:w="810" w:type="dxa"/>
          </w:tcPr>
          <w:p w14:paraId="58B3DDC0" w14:textId="77777777" w:rsidR="001076D9" w:rsidRDefault="001076D9" w:rsidP="00B9614A">
            <w:pPr>
              <w:pStyle w:val="Tabletext"/>
              <w:jc w:val="center"/>
            </w:pPr>
          </w:p>
        </w:tc>
      </w:tr>
      <w:tr w:rsidR="001076D9" w14:paraId="4B334E55" w14:textId="77777777" w:rsidTr="00B9614A">
        <w:tc>
          <w:tcPr>
            <w:tcW w:w="0" w:type="auto"/>
            <w:vMerge/>
          </w:tcPr>
          <w:p w14:paraId="7A576DDA" w14:textId="77777777" w:rsidR="001076D9" w:rsidRDefault="001076D9" w:rsidP="00B9614A">
            <w:pPr>
              <w:pStyle w:val="Tabletext"/>
            </w:pPr>
          </w:p>
        </w:tc>
        <w:tc>
          <w:tcPr>
            <w:tcW w:w="0" w:type="auto"/>
          </w:tcPr>
          <w:p w14:paraId="071E2FB9" w14:textId="77777777" w:rsidR="001076D9" w:rsidRPr="004B6F83" w:rsidRDefault="001076D9" w:rsidP="00B9614A">
            <w:pPr>
              <w:pStyle w:val="Tabletext"/>
            </w:pPr>
            <w:r>
              <w:t>Insulation</w:t>
            </w:r>
          </w:p>
        </w:tc>
        <w:tc>
          <w:tcPr>
            <w:tcW w:w="0" w:type="auto"/>
          </w:tcPr>
          <w:p w14:paraId="2C19727F" w14:textId="77777777" w:rsidR="001076D9" w:rsidRDefault="001076D9" w:rsidP="00B9614A">
            <w:pPr>
              <w:pStyle w:val="Tabletext"/>
            </w:pPr>
            <w:r w:rsidRPr="00B92528">
              <w:t>Level of insulation</w:t>
            </w:r>
          </w:p>
        </w:tc>
        <w:tc>
          <w:tcPr>
            <w:tcW w:w="770" w:type="dxa"/>
          </w:tcPr>
          <w:p w14:paraId="674A4501" w14:textId="77777777" w:rsidR="001076D9" w:rsidRDefault="001076D9" w:rsidP="00B9614A">
            <w:pPr>
              <w:pStyle w:val="Tabletext"/>
              <w:jc w:val="center"/>
            </w:pPr>
            <w:r>
              <w:t>N</w:t>
            </w:r>
          </w:p>
        </w:tc>
        <w:tc>
          <w:tcPr>
            <w:tcW w:w="810" w:type="dxa"/>
          </w:tcPr>
          <w:p w14:paraId="27463385" w14:textId="77777777" w:rsidR="001076D9" w:rsidRDefault="001076D9" w:rsidP="00B9614A">
            <w:pPr>
              <w:pStyle w:val="Tabletext"/>
              <w:jc w:val="center"/>
            </w:pPr>
          </w:p>
        </w:tc>
      </w:tr>
      <w:tr w:rsidR="001076D9" w14:paraId="6A0A0173" w14:textId="77777777" w:rsidTr="00B9614A">
        <w:tc>
          <w:tcPr>
            <w:tcW w:w="0" w:type="auto"/>
            <w:vMerge/>
          </w:tcPr>
          <w:p w14:paraId="0A50E4A1" w14:textId="77777777" w:rsidR="001076D9" w:rsidRDefault="001076D9" w:rsidP="00B9614A">
            <w:pPr>
              <w:pStyle w:val="Tabletext"/>
            </w:pPr>
          </w:p>
        </w:tc>
        <w:tc>
          <w:tcPr>
            <w:tcW w:w="0" w:type="auto"/>
          </w:tcPr>
          <w:p w14:paraId="5C5FAE7B" w14:textId="77777777" w:rsidR="001076D9" w:rsidRPr="00B92528" w:rsidRDefault="001076D9" w:rsidP="00B9614A">
            <w:pPr>
              <w:pStyle w:val="Tabletext"/>
            </w:pPr>
            <w:r>
              <w:t>Infiltration</w:t>
            </w:r>
          </w:p>
        </w:tc>
        <w:tc>
          <w:tcPr>
            <w:tcW w:w="0" w:type="auto"/>
          </w:tcPr>
          <w:p w14:paraId="5DB59526" w14:textId="77777777" w:rsidR="001076D9" w:rsidRDefault="001076D9" w:rsidP="00B9614A">
            <w:pPr>
              <w:pStyle w:val="Tabletext"/>
            </w:pPr>
            <w:r w:rsidRPr="000E52F8">
              <w:t>Frequency of draft</w:t>
            </w:r>
          </w:p>
        </w:tc>
        <w:tc>
          <w:tcPr>
            <w:tcW w:w="770" w:type="dxa"/>
          </w:tcPr>
          <w:p w14:paraId="1A27C54C" w14:textId="77777777" w:rsidR="001076D9" w:rsidRDefault="001076D9" w:rsidP="00B9614A">
            <w:pPr>
              <w:pStyle w:val="Tabletext"/>
              <w:jc w:val="center"/>
            </w:pPr>
            <w:r>
              <w:t>N</w:t>
            </w:r>
          </w:p>
        </w:tc>
        <w:tc>
          <w:tcPr>
            <w:tcW w:w="810" w:type="dxa"/>
          </w:tcPr>
          <w:p w14:paraId="02C8BD12" w14:textId="77777777" w:rsidR="001076D9" w:rsidRDefault="001076D9" w:rsidP="00B9614A">
            <w:pPr>
              <w:pStyle w:val="Tabletext"/>
              <w:jc w:val="center"/>
            </w:pPr>
          </w:p>
        </w:tc>
      </w:tr>
      <w:tr w:rsidR="001076D9" w14:paraId="1D4C40F7" w14:textId="77777777" w:rsidTr="00B9614A">
        <w:tc>
          <w:tcPr>
            <w:tcW w:w="0" w:type="auto"/>
            <w:vMerge/>
          </w:tcPr>
          <w:p w14:paraId="1CE6958A" w14:textId="77777777" w:rsidR="001076D9" w:rsidRDefault="001076D9" w:rsidP="00B9614A">
            <w:pPr>
              <w:pStyle w:val="Tabletext"/>
            </w:pPr>
          </w:p>
        </w:tc>
        <w:tc>
          <w:tcPr>
            <w:tcW w:w="0" w:type="auto"/>
          </w:tcPr>
          <w:p w14:paraId="550383CE" w14:textId="77777777" w:rsidR="001076D9" w:rsidRPr="000E52F8" w:rsidRDefault="001076D9" w:rsidP="00B9614A">
            <w:pPr>
              <w:pStyle w:val="Tabletext"/>
            </w:pPr>
            <w:r>
              <w:t>Window per room</w:t>
            </w:r>
          </w:p>
        </w:tc>
        <w:tc>
          <w:tcPr>
            <w:tcW w:w="0" w:type="auto"/>
          </w:tcPr>
          <w:p w14:paraId="02E46A47" w14:textId="77777777" w:rsidR="001076D9" w:rsidRDefault="001076D9" w:rsidP="00B9614A">
            <w:pPr>
              <w:pStyle w:val="Tabletext"/>
            </w:pPr>
            <w:r w:rsidRPr="000E52F8">
              <w:t>Number of windows</w:t>
            </w:r>
            <w:r>
              <w:t xml:space="preserve"> per room as an approximation for window-to-wall ratio</w:t>
            </w:r>
          </w:p>
        </w:tc>
        <w:tc>
          <w:tcPr>
            <w:tcW w:w="770" w:type="dxa"/>
          </w:tcPr>
          <w:p w14:paraId="0FCDE39D" w14:textId="77777777" w:rsidR="001076D9" w:rsidRDefault="001076D9" w:rsidP="00B9614A">
            <w:pPr>
              <w:pStyle w:val="Tabletext"/>
              <w:jc w:val="center"/>
            </w:pPr>
            <w:r>
              <w:t>N</w:t>
            </w:r>
          </w:p>
        </w:tc>
        <w:tc>
          <w:tcPr>
            <w:tcW w:w="810" w:type="dxa"/>
          </w:tcPr>
          <w:p w14:paraId="68A1ABE4" w14:textId="77777777" w:rsidR="001076D9" w:rsidRDefault="001076D9" w:rsidP="00B9614A">
            <w:pPr>
              <w:pStyle w:val="Tabletext"/>
              <w:jc w:val="center"/>
            </w:pPr>
          </w:p>
        </w:tc>
      </w:tr>
      <w:tr w:rsidR="001076D9" w14:paraId="1C0C5A3B" w14:textId="77777777" w:rsidTr="00B9614A">
        <w:tc>
          <w:tcPr>
            <w:tcW w:w="0" w:type="auto"/>
            <w:vMerge/>
          </w:tcPr>
          <w:p w14:paraId="1165163B" w14:textId="77777777" w:rsidR="001076D9" w:rsidRDefault="001076D9" w:rsidP="00B9614A">
            <w:pPr>
              <w:pStyle w:val="Tabletext"/>
            </w:pPr>
          </w:p>
        </w:tc>
        <w:tc>
          <w:tcPr>
            <w:tcW w:w="0" w:type="auto"/>
          </w:tcPr>
          <w:p w14:paraId="6E128862" w14:textId="77777777" w:rsidR="001076D9" w:rsidRPr="002D4B49" w:rsidRDefault="001076D9" w:rsidP="00B9614A">
            <w:pPr>
              <w:pStyle w:val="Tabletext"/>
            </w:pPr>
            <w:r>
              <w:t>Glazing type</w:t>
            </w:r>
          </w:p>
        </w:tc>
        <w:tc>
          <w:tcPr>
            <w:tcW w:w="0" w:type="auto"/>
          </w:tcPr>
          <w:p w14:paraId="58070538" w14:textId="77777777" w:rsidR="001076D9" w:rsidRDefault="001076D9" w:rsidP="00B9614A">
            <w:pPr>
              <w:pStyle w:val="Tabletext"/>
            </w:pPr>
            <w:r w:rsidRPr="00D866CD">
              <w:t>Type of glass in most windows</w:t>
            </w:r>
          </w:p>
        </w:tc>
        <w:tc>
          <w:tcPr>
            <w:tcW w:w="770" w:type="dxa"/>
          </w:tcPr>
          <w:p w14:paraId="20602BA8" w14:textId="77777777" w:rsidR="001076D9" w:rsidRDefault="001076D9" w:rsidP="00B9614A">
            <w:pPr>
              <w:pStyle w:val="Tabletext"/>
              <w:jc w:val="center"/>
            </w:pPr>
            <w:r>
              <w:t>N</w:t>
            </w:r>
          </w:p>
        </w:tc>
        <w:tc>
          <w:tcPr>
            <w:tcW w:w="810" w:type="dxa"/>
          </w:tcPr>
          <w:p w14:paraId="24779E9B" w14:textId="77777777" w:rsidR="001076D9" w:rsidRDefault="001076D9" w:rsidP="00B9614A">
            <w:pPr>
              <w:pStyle w:val="Tabletext"/>
              <w:jc w:val="center"/>
            </w:pPr>
          </w:p>
        </w:tc>
      </w:tr>
      <w:tr w:rsidR="001076D9" w14:paraId="79801428" w14:textId="77777777" w:rsidTr="00B9614A">
        <w:tc>
          <w:tcPr>
            <w:tcW w:w="0" w:type="auto"/>
            <w:vMerge w:val="restart"/>
          </w:tcPr>
          <w:p w14:paraId="20EE4C92" w14:textId="77777777" w:rsidR="001076D9" w:rsidRDefault="001076D9" w:rsidP="00B9614A">
            <w:pPr>
              <w:pStyle w:val="Tabletext"/>
            </w:pPr>
            <w:r>
              <w:t>Building HVAC</w:t>
            </w:r>
          </w:p>
        </w:tc>
        <w:tc>
          <w:tcPr>
            <w:tcW w:w="0" w:type="auto"/>
          </w:tcPr>
          <w:p w14:paraId="70FC4D49" w14:textId="77777777" w:rsidR="001076D9" w:rsidRPr="00EB0857" w:rsidRDefault="001076D9" w:rsidP="00B9614A">
            <w:pPr>
              <w:pStyle w:val="Tabletext"/>
            </w:pPr>
            <w:r>
              <w:t>AC type</w:t>
            </w:r>
          </w:p>
        </w:tc>
        <w:tc>
          <w:tcPr>
            <w:tcW w:w="0" w:type="auto"/>
          </w:tcPr>
          <w:p w14:paraId="1A2DD7F7" w14:textId="77777777" w:rsidR="001076D9" w:rsidRDefault="001076D9" w:rsidP="00B9614A">
            <w:pPr>
              <w:pStyle w:val="Tabletext"/>
            </w:pPr>
            <w:r w:rsidRPr="00EB0857">
              <w:t>Air conditioning equipment used</w:t>
            </w:r>
          </w:p>
        </w:tc>
        <w:tc>
          <w:tcPr>
            <w:tcW w:w="770" w:type="dxa"/>
          </w:tcPr>
          <w:p w14:paraId="6BC2EE87" w14:textId="77777777" w:rsidR="001076D9" w:rsidRDefault="001076D9" w:rsidP="00B9614A">
            <w:pPr>
              <w:pStyle w:val="Tabletext"/>
              <w:jc w:val="center"/>
            </w:pPr>
            <w:r>
              <w:t>B</w:t>
            </w:r>
          </w:p>
        </w:tc>
        <w:tc>
          <w:tcPr>
            <w:tcW w:w="810" w:type="dxa"/>
          </w:tcPr>
          <w:p w14:paraId="30459C0B" w14:textId="77777777" w:rsidR="001076D9" w:rsidRDefault="001076D9" w:rsidP="00B9614A">
            <w:pPr>
              <w:pStyle w:val="Tabletext"/>
              <w:jc w:val="center"/>
            </w:pPr>
            <w:r>
              <w:sym w:font="Wingdings" w:char="F0FC"/>
            </w:r>
          </w:p>
        </w:tc>
      </w:tr>
      <w:tr w:rsidR="001076D9" w14:paraId="0D88DF36" w14:textId="77777777" w:rsidTr="00B9614A">
        <w:tc>
          <w:tcPr>
            <w:tcW w:w="0" w:type="auto"/>
            <w:vMerge/>
          </w:tcPr>
          <w:p w14:paraId="41922B48" w14:textId="77777777" w:rsidR="001076D9" w:rsidRDefault="001076D9" w:rsidP="00B9614A">
            <w:pPr>
              <w:pStyle w:val="Tabletext"/>
            </w:pPr>
          </w:p>
        </w:tc>
        <w:tc>
          <w:tcPr>
            <w:tcW w:w="0" w:type="auto"/>
          </w:tcPr>
          <w:p w14:paraId="1F934073" w14:textId="77777777" w:rsidR="001076D9" w:rsidRPr="00EB0857" w:rsidRDefault="001076D9" w:rsidP="00B9614A">
            <w:pPr>
              <w:pStyle w:val="Tabletext"/>
            </w:pPr>
            <w:r>
              <w:t>Heating type</w:t>
            </w:r>
          </w:p>
        </w:tc>
        <w:tc>
          <w:tcPr>
            <w:tcW w:w="0" w:type="auto"/>
          </w:tcPr>
          <w:p w14:paraId="6F1C46B4" w14:textId="77777777" w:rsidR="001076D9" w:rsidRDefault="001076D9" w:rsidP="00B9614A">
            <w:pPr>
              <w:pStyle w:val="Tabletext"/>
            </w:pPr>
            <w:r w:rsidRPr="00EB0857">
              <w:t>Space heating used</w:t>
            </w:r>
          </w:p>
        </w:tc>
        <w:tc>
          <w:tcPr>
            <w:tcW w:w="770" w:type="dxa"/>
          </w:tcPr>
          <w:p w14:paraId="2AD159CF" w14:textId="77777777" w:rsidR="001076D9" w:rsidRDefault="001076D9" w:rsidP="00B9614A">
            <w:pPr>
              <w:pStyle w:val="Tabletext"/>
              <w:jc w:val="center"/>
            </w:pPr>
            <w:r>
              <w:t>B</w:t>
            </w:r>
          </w:p>
        </w:tc>
        <w:tc>
          <w:tcPr>
            <w:tcW w:w="810" w:type="dxa"/>
          </w:tcPr>
          <w:p w14:paraId="3C6F1BC3" w14:textId="77777777" w:rsidR="001076D9" w:rsidRDefault="001076D9" w:rsidP="00B9614A">
            <w:pPr>
              <w:pStyle w:val="Tabletext"/>
              <w:jc w:val="center"/>
            </w:pPr>
            <w:r>
              <w:sym w:font="Wingdings" w:char="F0FC"/>
            </w:r>
          </w:p>
        </w:tc>
      </w:tr>
      <w:tr w:rsidR="001076D9" w14:paraId="3F47AD24" w14:textId="77777777" w:rsidTr="00B9614A">
        <w:tc>
          <w:tcPr>
            <w:tcW w:w="0" w:type="auto"/>
            <w:vMerge/>
          </w:tcPr>
          <w:p w14:paraId="56E7C626" w14:textId="77777777" w:rsidR="001076D9" w:rsidRDefault="001076D9" w:rsidP="00B9614A">
            <w:pPr>
              <w:pStyle w:val="Tabletext"/>
            </w:pPr>
          </w:p>
        </w:tc>
        <w:tc>
          <w:tcPr>
            <w:tcW w:w="0" w:type="auto"/>
          </w:tcPr>
          <w:p w14:paraId="14A98E1A" w14:textId="77777777" w:rsidR="001076D9" w:rsidRDefault="001076D9" w:rsidP="00B9614A">
            <w:pPr>
              <w:pStyle w:val="Tabletext"/>
            </w:pPr>
            <w:r>
              <w:t>Energy insecurity</w:t>
            </w:r>
          </w:p>
        </w:tc>
        <w:tc>
          <w:tcPr>
            <w:tcW w:w="0" w:type="auto"/>
          </w:tcPr>
          <w:p w14:paraId="47BD3D4F" w14:textId="77777777" w:rsidR="001076D9" w:rsidRDefault="001076D9" w:rsidP="00B9614A">
            <w:pPr>
              <w:pStyle w:val="Tabletext"/>
            </w:pPr>
            <w: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1076D9" w:rsidRDefault="001076D9" w:rsidP="00B9614A">
            <w:pPr>
              <w:pStyle w:val="Tabletext"/>
              <w:jc w:val="center"/>
            </w:pPr>
            <w:r>
              <w:t>B</w:t>
            </w:r>
          </w:p>
        </w:tc>
        <w:tc>
          <w:tcPr>
            <w:tcW w:w="810" w:type="dxa"/>
          </w:tcPr>
          <w:p w14:paraId="27E60B2E" w14:textId="77777777" w:rsidR="001076D9" w:rsidRPr="00A4046F" w:rsidRDefault="001076D9" w:rsidP="00B9614A">
            <w:pPr>
              <w:pStyle w:val="Tabletext"/>
              <w:jc w:val="center"/>
            </w:pPr>
          </w:p>
        </w:tc>
      </w:tr>
      <w:tr w:rsidR="001076D9" w14:paraId="2F57B931" w14:textId="77777777" w:rsidTr="00B9614A">
        <w:tc>
          <w:tcPr>
            <w:tcW w:w="0" w:type="auto"/>
            <w:vMerge/>
          </w:tcPr>
          <w:p w14:paraId="3BCA1838" w14:textId="77777777" w:rsidR="001076D9" w:rsidRDefault="001076D9" w:rsidP="00B9614A">
            <w:pPr>
              <w:pStyle w:val="Tabletext"/>
            </w:pPr>
          </w:p>
        </w:tc>
        <w:tc>
          <w:tcPr>
            <w:tcW w:w="0" w:type="auto"/>
          </w:tcPr>
          <w:p w14:paraId="530FE386" w14:textId="77777777" w:rsidR="001076D9" w:rsidRPr="00EB0857" w:rsidRDefault="001076D9" w:rsidP="00B9614A">
            <w:pPr>
              <w:pStyle w:val="Tabletext"/>
            </w:pPr>
            <w:r>
              <w:t>Fans</w:t>
            </w:r>
          </w:p>
        </w:tc>
        <w:tc>
          <w:tcPr>
            <w:tcW w:w="0" w:type="auto"/>
          </w:tcPr>
          <w:p w14:paraId="23987AF3" w14:textId="77777777" w:rsidR="001076D9" w:rsidRPr="00EB0857" w:rsidRDefault="001076D9" w:rsidP="00B9614A">
            <w:pPr>
              <w:pStyle w:val="Tabletext"/>
            </w:pPr>
            <w:r w:rsidRPr="00EB0857">
              <w:t>Number of ceiling</w:t>
            </w:r>
            <w:r>
              <w:t xml:space="preserve">, </w:t>
            </w:r>
            <w:r w:rsidRPr="00EB0857">
              <w:t xml:space="preserve">floor, window, </w:t>
            </w:r>
            <w:r>
              <w:t>and/</w:t>
            </w:r>
            <w:r w:rsidRPr="00EB0857">
              <w:t>or table fans used</w:t>
            </w:r>
          </w:p>
        </w:tc>
        <w:tc>
          <w:tcPr>
            <w:tcW w:w="770" w:type="dxa"/>
          </w:tcPr>
          <w:p w14:paraId="2BB18C01" w14:textId="77777777" w:rsidR="001076D9" w:rsidRDefault="001076D9" w:rsidP="00B9614A">
            <w:pPr>
              <w:pStyle w:val="Tabletext"/>
              <w:jc w:val="center"/>
            </w:pPr>
            <w:r>
              <w:t>N</w:t>
            </w:r>
          </w:p>
        </w:tc>
        <w:tc>
          <w:tcPr>
            <w:tcW w:w="810" w:type="dxa"/>
          </w:tcPr>
          <w:p w14:paraId="5554C007" w14:textId="77777777" w:rsidR="001076D9" w:rsidRDefault="001076D9" w:rsidP="00B9614A">
            <w:pPr>
              <w:pStyle w:val="Tabletext"/>
              <w:jc w:val="center"/>
            </w:pPr>
          </w:p>
        </w:tc>
      </w:tr>
      <w:tr w:rsidR="001076D9" w14:paraId="38D44E96" w14:textId="77777777" w:rsidTr="00B9614A">
        <w:trPr>
          <w:trHeight w:val="56"/>
        </w:trPr>
        <w:tc>
          <w:tcPr>
            <w:tcW w:w="0" w:type="auto"/>
            <w:vMerge/>
          </w:tcPr>
          <w:p w14:paraId="53684ED0" w14:textId="77777777" w:rsidR="001076D9" w:rsidRDefault="001076D9" w:rsidP="00B9614A">
            <w:pPr>
              <w:pStyle w:val="Tabletext"/>
            </w:pPr>
          </w:p>
        </w:tc>
        <w:tc>
          <w:tcPr>
            <w:tcW w:w="0" w:type="auto"/>
          </w:tcPr>
          <w:p w14:paraId="63A45C60" w14:textId="77777777" w:rsidR="001076D9" w:rsidRDefault="001076D9" w:rsidP="00B9614A">
            <w:pPr>
              <w:pStyle w:val="Tabletext"/>
            </w:pPr>
            <w:r>
              <w:t>Off-grid</w:t>
            </w:r>
          </w:p>
        </w:tc>
        <w:tc>
          <w:tcPr>
            <w:tcW w:w="0" w:type="auto"/>
          </w:tcPr>
          <w:p w14:paraId="3378AE69" w14:textId="77777777" w:rsidR="001076D9" w:rsidRPr="00EB0857" w:rsidRDefault="001076D9" w:rsidP="00B9614A">
            <w:pPr>
              <w:pStyle w:val="Tabletext"/>
            </w:pPr>
            <w:r>
              <w:t>Home has back-up generator or on-site solar electricity generation</w:t>
            </w:r>
          </w:p>
        </w:tc>
        <w:tc>
          <w:tcPr>
            <w:tcW w:w="770" w:type="dxa"/>
          </w:tcPr>
          <w:p w14:paraId="37C7BC53" w14:textId="77777777" w:rsidR="001076D9" w:rsidRDefault="001076D9" w:rsidP="00B9614A">
            <w:pPr>
              <w:pStyle w:val="Tabletext"/>
              <w:jc w:val="center"/>
            </w:pPr>
            <w:r>
              <w:t>B</w:t>
            </w:r>
          </w:p>
        </w:tc>
        <w:tc>
          <w:tcPr>
            <w:tcW w:w="810" w:type="dxa"/>
          </w:tcPr>
          <w:p w14:paraId="04908F40" w14:textId="77777777" w:rsidR="001076D9" w:rsidRDefault="001076D9" w:rsidP="00B9614A">
            <w:pPr>
              <w:pStyle w:val="Tabletext"/>
              <w:jc w:val="center"/>
            </w:pPr>
          </w:p>
        </w:tc>
      </w:tr>
    </w:tbl>
    <w:p w14:paraId="6B79B6D4" w14:textId="295364B0" w:rsidR="001076D9" w:rsidRDefault="001076D9" w:rsidP="001076D9">
      <w:pPr>
        <w:pStyle w:val="Tabletext"/>
        <w:spacing w:after="160"/>
      </w:pPr>
      <w:r>
        <w:rPr>
          <w:vertAlign w:val="superscript"/>
        </w:rPr>
        <w:t>a</w:t>
      </w:r>
      <w:r>
        <w:t xml:space="preserve"> Type includes categorical (C), numerical (N), and binary (B)</w:t>
      </w:r>
    </w:p>
    <w:p w14:paraId="27A3FBE2" w14:textId="77777777" w:rsidR="00ED50F0" w:rsidRDefault="00ED50F0" w:rsidP="00ED50F0">
      <w:pPr>
        <w:pStyle w:val="Heading3List"/>
      </w:pPr>
      <w:r>
        <w:lastRenderedPageBreak/>
        <w:t>Building 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77777777" w:rsidR="00ED50F0" w:rsidRDefault="00ED50F0" w:rsidP="00ED50F0">
      <w:pPr>
        <w:pStyle w:val="Heading3List"/>
      </w:pPr>
      <w:r>
        <w:t>Building envelope</w:t>
      </w:r>
    </w:p>
    <w:p w14:paraId="70F82DC8" w14:textId="77777777"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xml:space="preserve">. Thermal mass describes building materials with high heat capacity, such as brick, stone, and concrete, which can buffer temperature fluctuations. </w:t>
      </w:r>
    </w:p>
    <w:p w14:paraId="7C013FB9" w14:textId="77777777" w:rsidR="00ED50F0" w:rsidRDefault="00ED50F0" w:rsidP="00ED50F0">
      <w:pPr>
        <w:pStyle w:val="Heading3List"/>
      </w:pPr>
      <w:r>
        <w:t>Building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bookmarkEnd w:id="3"/>
    <w:bookmarkEnd w:id="4"/>
    <w:p w14:paraId="5797D661" w14:textId="1E5F1E15" w:rsidR="002023F5" w:rsidRDefault="008D0432" w:rsidP="00EE070C">
      <w:pPr>
        <w:pStyle w:val="Heading2List"/>
      </w:pPr>
      <w:r>
        <w:t>Machine learning</w:t>
      </w:r>
    </w:p>
    <w:p w14:paraId="10B093CE" w14:textId="52B48A88" w:rsidR="001076D9"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xml:space="preserve">. The input features for the machine learning model are the building and occupant characteristics described in </w:t>
      </w:r>
      <w:r>
        <w:fldChar w:fldCharType="begin"/>
      </w:r>
      <w:r>
        <w:instrText xml:space="preserve"> REF _Ref151582921 \h </w:instrText>
      </w:r>
      <w:r>
        <w:fldChar w:fldCharType="separate"/>
      </w:r>
      <w:r>
        <w:t xml:space="preserve">Table </w:t>
      </w:r>
      <w:r>
        <w:rPr>
          <w:noProof/>
        </w:rPr>
        <w:t>2</w:t>
      </w:r>
      <w:r>
        <w:fldChar w:fldCharType="end"/>
      </w:r>
      <w:r>
        <w:t>. We compare model accuracy between a “Baseline” model, which represents input features typical of a HVI i.e. no information about the building and a model with detailed information about the building construction, envelope, and HVAC systems.</w:t>
      </w:r>
      <w:r w:rsidR="00490E0F">
        <w:t xml:space="preserve"> </w:t>
      </w:r>
    </w:p>
    <w:p w14:paraId="4D3B5978" w14:textId="68D5104F"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 xml:space="preserve">ority class, </w:t>
      </w:r>
      <w:r w:rsidR="009F6370">
        <w:t xml:space="preserve">or </w:t>
      </w:r>
      <w:r w:rsidR="00313C42">
        <w:t>occurrence of temperature-related morbidity</w:t>
      </w:r>
      <w:r w:rsidR="00FD133A">
        <w:t xml:space="preserve">.  </w:t>
      </w:r>
      <w:r w:rsidR="00FD133A">
        <w:t>Imbalanced data is</w:t>
      </w:r>
      <w:r w:rsidR="00313C42">
        <w:t xml:space="preserve"> </w:t>
      </w:r>
      <w:r w:rsidR="009F6370">
        <w:t xml:space="preserve">a common issue </w:t>
      </w:r>
      <w:r w:rsidR="005010F8">
        <w:t xml:space="preserve">in </w:t>
      </w:r>
      <w:r w:rsidR="00FD133A">
        <w:t xml:space="preserve">other domains </w:t>
      </w:r>
      <w:r w:rsidR="00FD133A">
        <w:lastRenderedPageBreak/>
        <w:t>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226B46D4" w:rsidR="001076D9" w:rsidRDefault="001076D9" w:rsidP="001076D9">
      <w:pPr>
        <w:spacing w:before="240"/>
      </w:pPr>
      <w:r>
        <w:t>We first pre-processed the data set to remove</w:t>
      </w:r>
      <w:r>
        <w:t xml:space="preserve"> variables with </w:t>
      </w:r>
      <w:r>
        <w:t>zero or near-zero frequency. These variables can negatively impact model performance as there may not be sufficient variation in</w:t>
      </w:r>
      <w:r w:rsidR="00987E42">
        <w:t xml:space="preserve"> after the data is subdivided</w:t>
      </w:r>
      <w:r>
        <w:t>. This step removed the variable for large households and pays utility and/or fuel. We also checked for highly correlated variables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3E02C842"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D65675">
        <w:t>100</w:t>
      </w:r>
      <w:r w:rsidR="00D46F7C">
        <w:t xml:space="preserve"> iterations </w:t>
      </w:r>
      <w:r w:rsidR="00D34EA6">
        <w:t xml:space="preserve">to quantify the </w:t>
      </w:r>
      <w:r>
        <w:t>sensitivity of model performance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0168FF50"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 allowing us to account for potential modeling issues like correlation between input features.</w:t>
      </w:r>
      <w:r w:rsidR="00490E0F">
        <w:t xml:space="preserve">  We selected these algorithms because of their ability to accept c</w:t>
      </w:r>
      <w:r w:rsidR="004D224D">
        <w:t>lass</w:t>
      </w:r>
      <w:r w:rsidR="00490E0F">
        <w:t xml:space="preserve"> weights</w:t>
      </w:r>
      <w:r w:rsidR="006E4BA2">
        <w:t xml:space="preserve"> and </w:t>
      </w:r>
      <w:r w:rsidR="00490E0F">
        <w:t xml:space="preserve">availability of a model-specific variable importance metric. </w:t>
      </w:r>
      <w:r w:rsidR="004D224D">
        <w:t>We applied an exhaustive grid search to find the best performing hyperparameter settings for each machine learning algorithm.</w:t>
      </w:r>
    </w:p>
    <w:p w14:paraId="08DE8485" w14:textId="77777777" w:rsidR="005C0AEB" w:rsidRDefault="005C0AEB" w:rsidP="005C0AEB">
      <w:pPr>
        <w:pStyle w:val="Figurecaption"/>
      </w:pPr>
      <w:bookmarkStart w:id="5" w:name="_Ref151653801"/>
      <w:r>
        <w:t xml:space="preserve">Table </w:t>
      </w:r>
      <w:r>
        <w:fldChar w:fldCharType="begin"/>
      </w:r>
      <w:r>
        <w:instrText xml:space="preserve"> SEQ Table \* ARABIC </w:instrText>
      </w:r>
      <w:r>
        <w:fldChar w:fldCharType="separate"/>
      </w:r>
      <w:r>
        <w:rPr>
          <w:noProof/>
        </w:rPr>
        <w:t>3</w:t>
      </w:r>
      <w:r>
        <w:fldChar w:fldCharType="end"/>
      </w:r>
      <w:bookmarkEnd w:id="5"/>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9"/>
        <w:gridCol w:w="1983"/>
        <w:gridCol w:w="2411"/>
        <w:gridCol w:w="1672"/>
      </w:tblGrid>
      <w:tr w:rsidR="005C0AEB" w:rsidRPr="00D46F7C" w14:paraId="5FDFA7A5" w14:textId="77777777" w:rsidTr="00B9614A">
        <w:tc>
          <w:tcPr>
            <w:tcW w:w="0" w:type="auto"/>
            <w:tcBorders>
              <w:top w:val="single" w:sz="4" w:space="0" w:color="E7E6E6" w:themeColor="background2"/>
              <w:bottom w:val="single" w:sz="4" w:space="0" w:color="E7E6E6" w:themeColor="background2"/>
            </w:tcBorders>
          </w:tcPr>
          <w:p w14:paraId="5B8E8FF2" w14:textId="77777777" w:rsidR="005C0AEB" w:rsidRPr="00D46F7C" w:rsidRDefault="005C0AEB" w:rsidP="00B9614A">
            <w:pPr>
              <w:rPr>
                <w:b/>
                <w:bCs/>
                <w:sz w:val="18"/>
                <w:szCs w:val="18"/>
              </w:rPr>
            </w:pPr>
            <w:r>
              <w:rPr>
                <w:b/>
                <w:bCs/>
                <w:sz w:val="18"/>
                <w:szCs w:val="18"/>
              </w:rPr>
              <w:t>Algorithm</w:t>
            </w:r>
          </w:p>
        </w:tc>
        <w:tc>
          <w:tcPr>
            <w:tcW w:w="0" w:type="auto"/>
            <w:tcBorders>
              <w:top w:val="single" w:sz="4" w:space="0" w:color="E7E6E6" w:themeColor="background2"/>
              <w:bottom w:val="single" w:sz="4" w:space="0" w:color="E7E6E6" w:themeColor="background2"/>
            </w:tcBorders>
          </w:tcPr>
          <w:p w14:paraId="07352882" w14:textId="77777777" w:rsidR="005C0AEB" w:rsidRPr="00D46F7C" w:rsidRDefault="005C0AEB" w:rsidP="00B9614A">
            <w:pPr>
              <w:rPr>
                <w:b/>
                <w:bCs/>
                <w:sz w:val="18"/>
                <w:szCs w:val="18"/>
              </w:rPr>
            </w:pPr>
            <w:r>
              <w:rPr>
                <w:b/>
                <w:bCs/>
                <w:sz w:val="18"/>
                <w:szCs w:val="18"/>
              </w:rPr>
              <w:t>Type</w:t>
            </w:r>
          </w:p>
        </w:tc>
        <w:tc>
          <w:tcPr>
            <w:tcW w:w="0" w:type="auto"/>
            <w:tcBorders>
              <w:top w:val="single" w:sz="4" w:space="0" w:color="E7E6E6" w:themeColor="background2"/>
              <w:bottom w:val="single" w:sz="4" w:space="0" w:color="E7E6E6" w:themeColor="background2"/>
            </w:tcBorders>
          </w:tcPr>
          <w:p w14:paraId="1D5FC4CB" w14:textId="77777777" w:rsidR="005C0AEB" w:rsidRPr="00D46F7C" w:rsidRDefault="005C0AEB"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5C0AEB" w:rsidRPr="00D46F7C" w:rsidRDefault="005C0AEB" w:rsidP="00B9614A">
            <w:pPr>
              <w:rPr>
                <w:b/>
                <w:bCs/>
                <w:sz w:val="18"/>
                <w:szCs w:val="18"/>
              </w:rPr>
            </w:pPr>
            <w:r w:rsidRPr="00D46F7C">
              <w:rPr>
                <w:b/>
                <w:bCs/>
                <w:sz w:val="18"/>
                <w:szCs w:val="18"/>
              </w:rPr>
              <w:t>R implementation</w:t>
            </w:r>
          </w:p>
        </w:tc>
      </w:tr>
      <w:tr w:rsidR="005C0AEB" w:rsidRPr="00D46F7C" w14:paraId="204F8B16" w14:textId="77777777" w:rsidTr="00B9614A">
        <w:tc>
          <w:tcPr>
            <w:tcW w:w="0" w:type="auto"/>
            <w:tcBorders>
              <w:top w:val="single" w:sz="4" w:space="0" w:color="E7E6E6" w:themeColor="background2"/>
            </w:tcBorders>
          </w:tcPr>
          <w:p w14:paraId="222F5350" w14:textId="77777777" w:rsidR="005C0AEB" w:rsidRPr="00D46F7C" w:rsidRDefault="005C0AEB"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0C9BECE5" w14:textId="77777777" w:rsidR="005C0AEB" w:rsidRPr="00D46F7C" w:rsidRDefault="005C0AEB" w:rsidP="00B9614A">
            <w:pPr>
              <w:rPr>
                <w:sz w:val="18"/>
                <w:szCs w:val="18"/>
              </w:rPr>
            </w:pPr>
            <w:r w:rsidRPr="00D46F7C">
              <w:rPr>
                <w:sz w:val="18"/>
                <w:szCs w:val="18"/>
              </w:rPr>
              <w:t>Regression</w:t>
            </w:r>
          </w:p>
        </w:tc>
        <w:tc>
          <w:tcPr>
            <w:tcW w:w="0" w:type="auto"/>
            <w:tcBorders>
              <w:top w:val="single" w:sz="4" w:space="0" w:color="E7E6E6" w:themeColor="background2"/>
            </w:tcBorders>
          </w:tcPr>
          <w:p w14:paraId="54DBD5F2" w14:textId="77777777" w:rsidR="005C0AEB" w:rsidRPr="00D46F7C" w:rsidRDefault="005C0AEB"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77777777" w:rsidR="005C0AEB" w:rsidRPr="00D46F7C" w:rsidRDefault="005C0AEB" w:rsidP="00B9614A">
            <w:pPr>
              <w:rPr>
                <w:sz w:val="18"/>
                <w:szCs w:val="18"/>
              </w:rPr>
            </w:pPr>
            <w:proofErr w:type="spellStart"/>
            <w:r w:rsidRPr="00D46F7C">
              <w:rPr>
                <w:sz w:val="18"/>
                <w:szCs w:val="18"/>
              </w:rPr>
              <w:t>glm</w:t>
            </w:r>
            <w:proofErr w:type="spellEnd"/>
          </w:p>
        </w:tc>
      </w:tr>
      <w:tr w:rsidR="005C0AEB" w:rsidRPr="00D46F7C" w14:paraId="1E4F96AC" w14:textId="77777777" w:rsidTr="00B9614A">
        <w:tc>
          <w:tcPr>
            <w:tcW w:w="0" w:type="auto"/>
          </w:tcPr>
          <w:p w14:paraId="26979087" w14:textId="77777777" w:rsidR="005C0AEB" w:rsidRPr="00D46F7C" w:rsidRDefault="005C0AEB" w:rsidP="00B9614A">
            <w:pPr>
              <w:rPr>
                <w:sz w:val="18"/>
                <w:szCs w:val="18"/>
              </w:rPr>
            </w:pPr>
            <w:r w:rsidRPr="00D46F7C">
              <w:rPr>
                <w:sz w:val="18"/>
                <w:szCs w:val="18"/>
              </w:rPr>
              <w:t>Multivariate Adaptive Regression Spline</w:t>
            </w:r>
          </w:p>
        </w:tc>
        <w:tc>
          <w:tcPr>
            <w:tcW w:w="0" w:type="auto"/>
          </w:tcPr>
          <w:p w14:paraId="1F90541A" w14:textId="77777777" w:rsidR="005C0AEB" w:rsidRPr="00D46F7C" w:rsidRDefault="005C0AEB" w:rsidP="00B9614A">
            <w:pPr>
              <w:rPr>
                <w:sz w:val="18"/>
                <w:szCs w:val="18"/>
              </w:rPr>
            </w:pPr>
            <w:r w:rsidRPr="00D46F7C">
              <w:rPr>
                <w:sz w:val="18"/>
                <w:szCs w:val="18"/>
              </w:rPr>
              <w:t>Regression</w:t>
            </w:r>
          </w:p>
        </w:tc>
        <w:tc>
          <w:tcPr>
            <w:tcW w:w="0" w:type="auto"/>
          </w:tcPr>
          <w:p w14:paraId="7EF720BD" w14:textId="77777777" w:rsidR="005C0AEB" w:rsidRPr="00D46F7C" w:rsidRDefault="005C0AEB" w:rsidP="00B9614A">
            <w:pPr>
              <w:rPr>
                <w:sz w:val="18"/>
                <w:szCs w:val="18"/>
              </w:rPr>
            </w:pPr>
          </w:p>
        </w:tc>
        <w:tc>
          <w:tcPr>
            <w:tcW w:w="0" w:type="auto"/>
          </w:tcPr>
          <w:p w14:paraId="69AFF4CF" w14:textId="77777777" w:rsidR="005C0AEB" w:rsidRPr="00D46F7C" w:rsidRDefault="005C0AEB" w:rsidP="00B9614A">
            <w:pPr>
              <w:rPr>
                <w:sz w:val="18"/>
                <w:szCs w:val="18"/>
              </w:rPr>
            </w:pPr>
            <w:r w:rsidRPr="00D46F7C">
              <w:rPr>
                <w:sz w:val="18"/>
                <w:szCs w:val="18"/>
              </w:rPr>
              <w:t>earth</w:t>
            </w:r>
          </w:p>
        </w:tc>
      </w:tr>
      <w:tr w:rsidR="005C0AEB" w:rsidRPr="00D46F7C" w14:paraId="72EE80A3" w14:textId="77777777" w:rsidTr="00B9614A">
        <w:tc>
          <w:tcPr>
            <w:tcW w:w="0" w:type="auto"/>
          </w:tcPr>
          <w:p w14:paraId="6E54066B" w14:textId="77777777" w:rsidR="005C0AEB" w:rsidRPr="00D46F7C" w:rsidRDefault="005C0AEB" w:rsidP="00B9614A">
            <w:pPr>
              <w:rPr>
                <w:sz w:val="18"/>
                <w:szCs w:val="18"/>
              </w:rPr>
            </w:pPr>
            <w:r w:rsidRPr="00D46F7C">
              <w:rPr>
                <w:sz w:val="18"/>
                <w:szCs w:val="18"/>
              </w:rPr>
              <w:t>Penalized discriminant analysis</w:t>
            </w:r>
          </w:p>
        </w:tc>
        <w:tc>
          <w:tcPr>
            <w:tcW w:w="0" w:type="auto"/>
          </w:tcPr>
          <w:p w14:paraId="28873115" w14:textId="77777777" w:rsidR="005C0AEB" w:rsidRPr="00D46F7C" w:rsidRDefault="005C0AEB" w:rsidP="00B9614A">
            <w:pPr>
              <w:rPr>
                <w:sz w:val="18"/>
                <w:szCs w:val="18"/>
              </w:rPr>
            </w:pPr>
            <w:r w:rsidRPr="00D46F7C">
              <w:rPr>
                <w:sz w:val="18"/>
                <w:szCs w:val="18"/>
              </w:rPr>
              <w:t>Dimensionality reduction</w:t>
            </w:r>
          </w:p>
        </w:tc>
        <w:tc>
          <w:tcPr>
            <w:tcW w:w="0" w:type="auto"/>
          </w:tcPr>
          <w:p w14:paraId="6572AFFE" w14:textId="77777777" w:rsidR="005C0AEB" w:rsidRPr="00D46F7C" w:rsidRDefault="005C0AEB" w:rsidP="00B9614A">
            <w:pPr>
              <w:rPr>
                <w:sz w:val="18"/>
                <w:szCs w:val="18"/>
              </w:rPr>
            </w:pPr>
          </w:p>
        </w:tc>
        <w:tc>
          <w:tcPr>
            <w:tcW w:w="0" w:type="auto"/>
          </w:tcPr>
          <w:p w14:paraId="7BD69A68" w14:textId="77777777" w:rsidR="005C0AEB" w:rsidRPr="00D46F7C" w:rsidRDefault="005C0AEB" w:rsidP="00B9614A">
            <w:pPr>
              <w:rPr>
                <w:sz w:val="18"/>
                <w:szCs w:val="18"/>
              </w:rPr>
            </w:pPr>
            <w:proofErr w:type="spellStart"/>
            <w:r w:rsidRPr="00D46F7C">
              <w:rPr>
                <w:sz w:val="18"/>
                <w:szCs w:val="18"/>
              </w:rPr>
              <w:t>pda</w:t>
            </w:r>
            <w:proofErr w:type="spellEnd"/>
          </w:p>
        </w:tc>
      </w:tr>
      <w:tr w:rsidR="005C0AEB" w:rsidRPr="00D46F7C" w14:paraId="2C1C741E" w14:textId="77777777" w:rsidTr="00B9614A">
        <w:tc>
          <w:tcPr>
            <w:tcW w:w="0" w:type="auto"/>
          </w:tcPr>
          <w:p w14:paraId="42C9ECF8" w14:textId="77777777" w:rsidR="005C0AEB" w:rsidRPr="00D46F7C" w:rsidRDefault="005C0AEB" w:rsidP="00B9614A">
            <w:pPr>
              <w:rPr>
                <w:sz w:val="18"/>
                <w:szCs w:val="18"/>
              </w:rPr>
            </w:pPr>
            <w:r w:rsidRPr="00D46F7C">
              <w:rPr>
                <w:sz w:val="18"/>
                <w:szCs w:val="18"/>
              </w:rPr>
              <w:t>Penalized multinomial regression</w:t>
            </w:r>
          </w:p>
        </w:tc>
        <w:tc>
          <w:tcPr>
            <w:tcW w:w="0" w:type="auto"/>
          </w:tcPr>
          <w:p w14:paraId="5794B465" w14:textId="77777777" w:rsidR="005C0AEB" w:rsidRPr="00D46F7C" w:rsidRDefault="005C0AEB" w:rsidP="00B9614A">
            <w:pPr>
              <w:rPr>
                <w:sz w:val="18"/>
                <w:szCs w:val="18"/>
              </w:rPr>
            </w:pPr>
            <w:r w:rsidRPr="00D46F7C">
              <w:rPr>
                <w:sz w:val="18"/>
                <w:szCs w:val="18"/>
              </w:rPr>
              <w:t>Dimensionality reduction</w:t>
            </w:r>
          </w:p>
        </w:tc>
        <w:tc>
          <w:tcPr>
            <w:tcW w:w="0" w:type="auto"/>
          </w:tcPr>
          <w:p w14:paraId="7ED95969" w14:textId="77777777" w:rsidR="005C0AEB" w:rsidRPr="00D46F7C" w:rsidRDefault="005C0AEB" w:rsidP="00B9614A">
            <w:pPr>
              <w:rPr>
                <w:sz w:val="18"/>
                <w:szCs w:val="18"/>
              </w:rPr>
            </w:pPr>
          </w:p>
        </w:tc>
        <w:tc>
          <w:tcPr>
            <w:tcW w:w="0" w:type="auto"/>
          </w:tcPr>
          <w:p w14:paraId="7347FF5C" w14:textId="77777777" w:rsidR="005C0AEB" w:rsidRPr="00D46F7C" w:rsidRDefault="005C0AEB" w:rsidP="00B9614A">
            <w:pPr>
              <w:rPr>
                <w:sz w:val="18"/>
                <w:szCs w:val="18"/>
              </w:rPr>
            </w:pPr>
            <w:proofErr w:type="spellStart"/>
            <w:r w:rsidRPr="00D46F7C">
              <w:rPr>
                <w:sz w:val="18"/>
                <w:szCs w:val="18"/>
              </w:rPr>
              <w:t>multinom</w:t>
            </w:r>
            <w:proofErr w:type="spellEnd"/>
          </w:p>
        </w:tc>
      </w:tr>
      <w:tr w:rsidR="005C0AEB" w:rsidRPr="00D46F7C" w14:paraId="56C4FF24" w14:textId="77777777" w:rsidTr="00B9614A">
        <w:tc>
          <w:tcPr>
            <w:tcW w:w="0" w:type="auto"/>
          </w:tcPr>
          <w:p w14:paraId="5A9F7AF0" w14:textId="77777777" w:rsidR="005C0AEB" w:rsidRPr="00D46F7C" w:rsidRDefault="005C0AEB" w:rsidP="00B9614A">
            <w:pPr>
              <w:rPr>
                <w:sz w:val="18"/>
                <w:szCs w:val="18"/>
              </w:rPr>
            </w:pPr>
            <w:r w:rsidRPr="00D46F7C">
              <w:rPr>
                <w:sz w:val="18"/>
                <w:szCs w:val="18"/>
              </w:rPr>
              <w:t>Bagged classification and regression tree (CART)</w:t>
            </w:r>
          </w:p>
        </w:tc>
        <w:tc>
          <w:tcPr>
            <w:tcW w:w="0" w:type="auto"/>
          </w:tcPr>
          <w:p w14:paraId="333C3370" w14:textId="77777777" w:rsidR="005C0AEB" w:rsidRPr="00D46F7C" w:rsidRDefault="005C0AEB" w:rsidP="00B9614A">
            <w:pPr>
              <w:rPr>
                <w:sz w:val="18"/>
                <w:szCs w:val="18"/>
              </w:rPr>
            </w:pPr>
            <w:r w:rsidRPr="00D46F7C">
              <w:rPr>
                <w:sz w:val="18"/>
                <w:szCs w:val="18"/>
              </w:rPr>
              <w:t>Decision tree</w:t>
            </w:r>
          </w:p>
        </w:tc>
        <w:tc>
          <w:tcPr>
            <w:tcW w:w="0" w:type="auto"/>
          </w:tcPr>
          <w:p w14:paraId="278E18E5" w14:textId="77777777" w:rsidR="005C0AEB" w:rsidRPr="00D46F7C" w:rsidRDefault="005C0AEB" w:rsidP="00B9614A">
            <w:pPr>
              <w:rPr>
                <w:sz w:val="18"/>
                <w:szCs w:val="18"/>
              </w:rPr>
            </w:pPr>
            <w:r w:rsidRPr="00D46F7C">
              <w:rPr>
                <w:sz w:val="18"/>
                <w:szCs w:val="18"/>
              </w:rPr>
              <w:t>None</w:t>
            </w:r>
          </w:p>
        </w:tc>
        <w:tc>
          <w:tcPr>
            <w:tcW w:w="0" w:type="auto"/>
          </w:tcPr>
          <w:p w14:paraId="115DCE6E" w14:textId="77777777" w:rsidR="005C0AEB" w:rsidRPr="00D46F7C" w:rsidRDefault="005C0AEB" w:rsidP="00B9614A">
            <w:pPr>
              <w:rPr>
                <w:sz w:val="18"/>
                <w:szCs w:val="18"/>
              </w:rPr>
            </w:pPr>
            <w:proofErr w:type="spellStart"/>
            <w:r w:rsidRPr="00D46F7C">
              <w:rPr>
                <w:sz w:val="18"/>
                <w:szCs w:val="18"/>
              </w:rPr>
              <w:t>treebag</w:t>
            </w:r>
            <w:proofErr w:type="spellEnd"/>
          </w:p>
        </w:tc>
      </w:tr>
      <w:tr w:rsidR="005C0AEB" w:rsidRPr="00D46F7C" w14:paraId="4252498D" w14:textId="77777777" w:rsidTr="00B9614A">
        <w:tc>
          <w:tcPr>
            <w:tcW w:w="0" w:type="auto"/>
          </w:tcPr>
          <w:p w14:paraId="5E7CF639" w14:textId="77777777" w:rsidR="005C0AEB" w:rsidRPr="00D46F7C" w:rsidRDefault="005C0AEB" w:rsidP="00B9614A">
            <w:pPr>
              <w:rPr>
                <w:sz w:val="18"/>
                <w:szCs w:val="18"/>
              </w:rPr>
            </w:pPr>
            <w:r w:rsidRPr="00D46F7C">
              <w:rPr>
                <w:sz w:val="18"/>
                <w:szCs w:val="18"/>
              </w:rPr>
              <w:t>Gradient boosting machine</w:t>
            </w:r>
          </w:p>
        </w:tc>
        <w:tc>
          <w:tcPr>
            <w:tcW w:w="0" w:type="auto"/>
          </w:tcPr>
          <w:p w14:paraId="7AFEC2FE" w14:textId="77777777" w:rsidR="005C0AEB" w:rsidRPr="00D46F7C" w:rsidRDefault="005C0AEB" w:rsidP="00B9614A">
            <w:pPr>
              <w:rPr>
                <w:sz w:val="18"/>
                <w:szCs w:val="18"/>
              </w:rPr>
            </w:pPr>
            <w:r w:rsidRPr="00D46F7C">
              <w:rPr>
                <w:sz w:val="18"/>
                <w:szCs w:val="18"/>
              </w:rPr>
              <w:t>Ensemble</w:t>
            </w:r>
          </w:p>
        </w:tc>
        <w:tc>
          <w:tcPr>
            <w:tcW w:w="0" w:type="auto"/>
          </w:tcPr>
          <w:p w14:paraId="1A8B85C2" w14:textId="77777777" w:rsidR="005C0AEB" w:rsidRPr="00D46F7C" w:rsidRDefault="005C0AEB" w:rsidP="00B9614A">
            <w:pPr>
              <w:rPr>
                <w:sz w:val="18"/>
                <w:szCs w:val="18"/>
              </w:rPr>
            </w:pPr>
          </w:p>
        </w:tc>
        <w:tc>
          <w:tcPr>
            <w:tcW w:w="0" w:type="auto"/>
          </w:tcPr>
          <w:p w14:paraId="75972423" w14:textId="77777777" w:rsidR="005C0AEB" w:rsidRPr="00D46F7C" w:rsidRDefault="005C0AEB" w:rsidP="00B9614A">
            <w:pPr>
              <w:rPr>
                <w:sz w:val="18"/>
                <w:szCs w:val="18"/>
              </w:rPr>
            </w:pPr>
            <w:proofErr w:type="spellStart"/>
            <w:r w:rsidRPr="00D46F7C">
              <w:rPr>
                <w:sz w:val="18"/>
                <w:szCs w:val="18"/>
              </w:rPr>
              <w:t>gbm</w:t>
            </w:r>
            <w:proofErr w:type="spellEnd"/>
          </w:p>
        </w:tc>
      </w:tr>
      <w:tr w:rsidR="005C0AEB" w:rsidRPr="00D46F7C" w14:paraId="6542A142" w14:textId="77777777" w:rsidTr="00B9614A">
        <w:tc>
          <w:tcPr>
            <w:tcW w:w="0" w:type="auto"/>
          </w:tcPr>
          <w:p w14:paraId="69DC8335" w14:textId="77777777" w:rsidR="005C0AEB" w:rsidRPr="00D46F7C" w:rsidRDefault="005C0AEB" w:rsidP="00B9614A">
            <w:pPr>
              <w:rPr>
                <w:sz w:val="18"/>
                <w:szCs w:val="18"/>
              </w:rPr>
            </w:pPr>
            <w:r w:rsidRPr="00D46F7C">
              <w:rPr>
                <w:sz w:val="18"/>
                <w:szCs w:val="18"/>
              </w:rPr>
              <w:t>Random forest</w:t>
            </w:r>
          </w:p>
        </w:tc>
        <w:tc>
          <w:tcPr>
            <w:tcW w:w="0" w:type="auto"/>
          </w:tcPr>
          <w:p w14:paraId="4BA2720D" w14:textId="77777777" w:rsidR="005C0AEB" w:rsidRPr="00D46F7C" w:rsidRDefault="005C0AEB" w:rsidP="00B9614A">
            <w:pPr>
              <w:rPr>
                <w:sz w:val="18"/>
                <w:szCs w:val="18"/>
              </w:rPr>
            </w:pPr>
            <w:r w:rsidRPr="00D46F7C">
              <w:rPr>
                <w:sz w:val="18"/>
                <w:szCs w:val="18"/>
              </w:rPr>
              <w:t>Ensemble</w:t>
            </w:r>
          </w:p>
        </w:tc>
        <w:tc>
          <w:tcPr>
            <w:tcW w:w="0" w:type="auto"/>
          </w:tcPr>
          <w:p w14:paraId="31FE48D8" w14:textId="77777777" w:rsidR="005C0AEB" w:rsidRPr="00D46F7C" w:rsidRDefault="005C0AEB" w:rsidP="00B9614A">
            <w:pPr>
              <w:rPr>
                <w:sz w:val="18"/>
                <w:szCs w:val="18"/>
              </w:rPr>
            </w:pPr>
          </w:p>
        </w:tc>
        <w:tc>
          <w:tcPr>
            <w:tcW w:w="0" w:type="auto"/>
          </w:tcPr>
          <w:p w14:paraId="033D646F" w14:textId="77777777" w:rsidR="005C0AEB" w:rsidRPr="00D46F7C" w:rsidRDefault="005C0AEB" w:rsidP="00B9614A">
            <w:pPr>
              <w:rPr>
                <w:sz w:val="18"/>
                <w:szCs w:val="18"/>
              </w:rPr>
            </w:pPr>
            <w:r w:rsidRPr="00D46F7C">
              <w:rPr>
                <w:sz w:val="18"/>
                <w:szCs w:val="18"/>
              </w:rPr>
              <w:t>ranger</w:t>
            </w:r>
          </w:p>
        </w:tc>
      </w:tr>
      <w:tr w:rsidR="005C0AEB" w:rsidRPr="00D46F7C" w14:paraId="3E1616B5" w14:textId="77777777" w:rsidTr="00B9614A">
        <w:tc>
          <w:tcPr>
            <w:tcW w:w="0" w:type="auto"/>
          </w:tcPr>
          <w:p w14:paraId="48313DE4" w14:textId="77777777" w:rsidR="005C0AEB" w:rsidRPr="00D46F7C" w:rsidRDefault="005C0AEB" w:rsidP="00B9614A">
            <w:pPr>
              <w:rPr>
                <w:sz w:val="18"/>
                <w:szCs w:val="18"/>
              </w:rPr>
            </w:pPr>
            <w:r w:rsidRPr="00D46F7C">
              <w:rPr>
                <w:sz w:val="18"/>
                <w:szCs w:val="18"/>
              </w:rPr>
              <w:t>Single layer neural network</w:t>
            </w:r>
          </w:p>
        </w:tc>
        <w:tc>
          <w:tcPr>
            <w:tcW w:w="0" w:type="auto"/>
          </w:tcPr>
          <w:p w14:paraId="2420274D" w14:textId="77777777" w:rsidR="005C0AEB" w:rsidRPr="00D46F7C" w:rsidRDefault="005C0AEB" w:rsidP="00B9614A">
            <w:pPr>
              <w:rPr>
                <w:sz w:val="18"/>
                <w:szCs w:val="18"/>
              </w:rPr>
            </w:pPr>
            <w:r w:rsidRPr="00D46F7C">
              <w:rPr>
                <w:sz w:val="18"/>
                <w:szCs w:val="18"/>
              </w:rPr>
              <w:t>Artificial neural network</w:t>
            </w:r>
          </w:p>
        </w:tc>
        <w:tc>
          <w:tcPr>
            <w:tcW w:w="0" w:type="auto"/>
          </w:tcPr>
          <w:p w14:paraId="009075CA" w14:textId="77777777" w:rsidR="005C0AEB" w:rsidRPr="00D46F7C" w:rsidRDefault="005C0AEB" w:rsidP="00B9614A">
            <w:pPr>
              <w:rPr>
                <w:sz w:val="18"/>
                <w:szCs w:val="18"/>
              </w:rPr>
            </w:pPr>
          </w:p>
        </w:tc>
        <w:tc>
          <w:tcPr>
            <w:tcW w:w="0" w:type="auto"/>
          </w:tcPr>
          <w:p w14:paraId="41037E6E" w14:textId="77777777" w:rsidR="005C0AEB" w:rsidRPr="00D46F7C" w:rsidRDefault="005C0AEB" w:rsidP="00B9614A">
            <w:pPr>
              <w:rPr>
                <w:sz w:val="18"/>
                <w:szCs w:val="18"/>
              </w:rPr>
            </w:pPr>
            <w:proofErr w:type="spellStart"/>
            <w:r w:rsidRPr="00D46F7C">
              <w:rPr>
                <w:sz w:val="18"/>
                <w:szCs w:val="18"/>
              </w:rPr>
              <w:t>nnet</w:t>
            </w:r>
            <w:proofErr w:type="spellEnd"/>
          </w:p>
        </w:tc>
      </w:tr>
    </w:tbl>
    <w:p w14:paraId="45912AF5" w14:textId="3258A984" w:rsidR="00987E42" w:rsidRDefault="004D224D" w:rsidP="005C0AEB">
      <w:pPr>
        <w:spacing w:before="240"/>
      </w:pPr>
      <w:r>
        <w:t xml:space="preserve">We employed the following strategies to address the inherent class imbalance: 1) stratified sampling 2) fewer cross-validation folds 3) class weights </w:t>
      </w:r>
      <w:r w:rsidR="00987E42">
        <w:t xml:space="preserve">4) </w:t>
      </w:r>
      <w:r>
        <w:t xml:space="preserve">sub-sampling </w:t>
      </w:r>
      <w:r w:rsidR="00987E42">
        <w:t>5</w:t>
      </w:r>
      <w:r>
        <w:t xml:space="preserve">) performance metrics. Stratified sampling means that any time we created divisions in the data set such as splitting the training and test data or subdividing the training data into cross-validation folds, we partitioned the data based on occurrence of temperature-related morbidity. This way each subset maintained the same proportion of the dependent variable as the original data. In other words, we did not want any cross-validation folds to end up with no cases of temperature-related morbidity. </w:t>
      </w:r>
      <w:r w:rsidR="00B54978">
        <w:t xml:space="preserve">We also set 5 folds versus the common practice of 10 folds for cross-validation. This allowed us to hold more observations of temperature-related morbidity for the validation set when tuning </w:t>
      </w:r>
      <w:r w:rsidR="00B54978">
        <w:lastRenderedPageBreak/>
        <w:t xml:space="preserve">hyperparameters. </w:t>
      </w:r>
      <w:r w:rsidR="00987E42">
        <w:t xml:space="preserve">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minority class and synthesize new data points in the minority class. SMOTE draws artificial samples by choosing points that line on the line connecting minority class observations to its nearest neighbors in the feature space. ROSE uses smoothed bootstrapping to draw artificial samples from the feature space neighborhood around the minority class. </w:t>
      </w:r>
    </w:p>
    <w:p w14:paraId="6D5D6D26" w14:textId="4137E21E" w:rsidR="005C0AEB" w:rsidRDefault="005D1769" w:rsidP="006E4BA2">
      <w:pPr>
        <w:spacing w:before="240"/>
      </w:pPr>
      <w:r>
        <w:t>Finally, we considered the class imbalance in our choice of performance metric. The routine choice for binary classification problems is the</w:t>
      </w:r>
      <w:r>
        <w:t xml:space="preserve"> Receiver Operating Characteristic (ROC) curve</w:t>
      </w:r>
      <w:r>
        <w:t>, which</w:t>
      </w:r>
      <w:r>
        <w:t xml:space="preserve"> plots the true positive rate</w:t>
      </w:r>
      <w:r w:rsidR="00EF7959">
        <w:t xml:space="preserve"> (</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t xml:space="preserve"> versus the false positive rate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 xml:space="preserve">) </w:t>
      </w:r>
      <w:r>
        <w:t xml:space="preserve">with different discrimination thresholds. The AUROC 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r w:rsidR="00EF7959">
        <w:t xml:space="preserve">The PR curve is better suited for imbalanced data sets because it is not concerned with negative class predictions i.e. the majority class. </w:t>
      </w:r>
      <w:r w:rsidR="009305C1">
        <w:t xml:space="preserve">Like AUROC, the area under the PR curve (AUC) summarizes the PR curve into a single metric. We use the AUC to select the best hyperparameter values and compare model performance in the test set. In the test set, we will also compare the recall, since we are primarily concerned with correctly identifying the positive class i.e. households with temperature-related </w:t>
      </w:r>
      <w:r w:rsidR="00D11F23">
        <w:t>morbidity</w:t>
      </w:r>
      <w:r w:rsidR="009305C1">
        <w:t xml:space="preserve">. </w:t>
      </w:r>
    </w:p>
    <w:p w14:paraId="39CB9080" w14:textId="7973DFCB"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572599B7" w:rsidR="00CB56CD" w:rsidRDefault="00850ADA" w:rsidP="00CB56CD">
      <w:pPr>
        <w:pStyle w:val="Heading1List"/>
      </w:pPr>
      <w:r>
        <w:t>Results</w:t>
      </w:r>
    </w:p>
    <w:p w14:paraId="3B571105" w14:textId="6B8CC750" w:rsidR="00F305DE" w:rsidRDefault="00C5281C" w:rsidP="00F305DE">
      <w:pPr>
        <w:pStyle w:val="Heading2List"/>
      </w:pPr>
      <w:r>
        <w:t>Prevalence of temperature-related morbidity in population</w:t>
      </w:r>
    </w:p>
    <w:p w14:paraId="2FD0CDC1" w14:textId="7BFB42ED" w:rsidR="0035210F" w:rsidRDefault="006E3111" w:rsidP="0035210F">
      <w:r>
        <w:t>Prior to building the machine learning model, we estimated the prevalence of temperature-related morbidity in U.S. households.</w:t>
      </w:r>
      <w:r w:rsidR="003118E4">
        <w:t xml:space="preserve"> </w:t>
      </w:r>
      <w:r w:rsidR="0035210F">
        <w:fldChar w:fldCharType="begin"/>
      </w:r>
      <w:r w:rsidR="0035210F">
        <w:instrText xml:space="preserve"> REF _Ref151828826 \h </w:instrText>
      </w:r>
      <w:r w:rsidR="0035210F">
        <w:instrText xml:space="preserve"> \* MERGEFORMAT </w:instrText>
      </w:r>
      <w:r w:rsidR="0035210F">
        <w:fldChar w:fldCharType="separate"/>
      </w:r>
      <w:r w:rsidR="0035210F">
        <w:t xml:space="preserve">Fig.  </w:t>
      </w:r>
      <w:r w:rsidR="0035210F">
        <w:rPr>
          <w:noProof/>
        </w:rPr>
        <w:t>1</w:t>
      </w:r>
      <w:r w:rsidR="0035210F">
        <w:fldChar w:fldCharType="end"/>
      </w:r>
      <w:r w:rsidR="0035210F">
        <w:t xml:space="preserve"> compares the estimated number of households affected by heat-related, cold-related, or any temperature-related morbidity. </w:t>
      </w:r>
      <w:r w:rsidR="000A728F">
        <w:t>Like</w:t>
      </w:r>
      <w:r w:rsidR="003118E4">
        <w:t xml:space="preserve"> the global and national trends discussed in Section </w:t>
      </w:r>
      <w:r w:rsidR="003118E4">
        <w:fldChar w:fldCharType="begin"/>
      </w:r>
      <w:r w:rsidR="003118E4">
        <w:instrText xml:space="preserve"> REF _Ref151832870 \r \h </w:instrText>
      </w:r>
      <w:r w:rsidR="003118E4">
        <w:fldChar w:fldCharType="separate"/>
      </w:r>
      <w:r w:rsidR="003118E4">
        <w:t>1.1</w:t>
      </w:r>
      <w:r w:rsidR="003118E4">
        <w:fldChar w:fldCharType="end"/>
      </w:r>
      <w:r w:rsidR="003118E4">
        <w:t>,</w:t>
      </w:r>
      <w:r w:rsidR="000A728F">
        <w:t xml:space="preserve"> </w:t>
      </w:r>
      <w:r w:rsidR="0061373A">
        <w:t>we observed that cold-related morbidity is more prevalent than heat-related morbidity. While overall the number of households with any temperature-related morbidity represents less than 1% of the total population, the RECS survey shows that nearly 2 million households are impacted annually</w:t>
      </w:r>
      <w:r w:rsidR="00FB5078">
        <w:t xml:space="preserve"> in the United States</w:t>
      </w:r>
      <w:r w:rsidR="0061373A">
        <w:t xml:space="preserve">. This number is likely an underestimate since the respondent may not attribute extreme temperature to other underlying health conditions. </w:t>
      </w:r>
    </w:p>
    <w:p w14:paraId="57E6E42A" w14:textId="77777777" w:rsidR="000A728F" w:rsidRDefault="0035210F" w:rsidP="003118E4">
      <w:pPr>
        <w:pStyle w:val="Figurecaption"/>
        <w:keepNext/>
      </w:pPr>
      <w:r>
        <w:rPr>
          <w:noProof/>
        </w:rPr>
        <w:lastRenderedPageBreak/>
        <w:drawing>
          <wp:inline distT="0" distB="0" distL="0" distR="0" wp14:anchorId="4D426A67" wp14:editId="45AB177B">
            <wp:extent cx="5550408" cy="2743451"/>
            <wp:effectExtent l="0" t="0" r="0" b="0"/>
            <wp:docPr id="577333540" name="Picture 2" descr="A graph of a number of u. s. househ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33540" name="Picture 2" descr="A graph of a number of u. s. househo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0408" cy="2743451"/>
                    </a:xfrm>
                    <a:prstGeom prst="rect">
                      <a:avLst/>
                    </a:prstGeom>
                  </pic:spPr>
                </pic:pic>
              </a:graphicData>
            </a:graphic>
          </wp:inline>
        </w:drawing>
      </w:r>
      <w:bookmarkStart w:id="6" w:name="_Ref151828826"/>
    </w:p>
    <w:p w14:paraId="48D7F430" w14:textId="10812668" w:rsidR="0035210F" w:rsidRPr="00BC66FC" w:rsidRDefault="0035210F" w:rsidP="003118E4">
      <w:pPr>
        <w:pStyle w:val="Figurecaption"/>
        <w:keepNext/>
      </w:pPr>
      <w:r>
        <w:t xml:space="preserve">Fig.  </w:t>
      </w:r>
      <w:r>
        <w:fldChar w:fldCharType="begin"/>
      </w:r>
      <w:r>
        <w:instrText xml:space="preserve"> SEQ Fig._ \* ARABIC </w:instrText>
      </w:r>
      <w:r>
        <w:fldChar w:fldCharType="separate"/>
      </w:r>
      <w:r>
        <w:rPr>
          <w:noProof/>
        </w:rPr>
        <w:t>1</w:t>
      </w:r>
      <w:r>
        <w:fldChar w:fldCharType="end"/>
      </w:r>
      <w:bookmarkEnd w:id="6"/>
      <w:r w:rsidR="000A728F">
        <w:t>:</w:t>
      </w:r>
      <w:r>
        <w:t xml:space="preserve"> Prevalence of temperature-related morbidity in U.S. households based on the 2015 and 2020 Residential Energy Consumption Survey conducted by the U.S. Energy Information Administration. </w:t>
      </w:r>
      <w:r w:rsidR="003118E4">
        <w:t>Population estimates and standard errors calculated from sample weights and replicate weights as recommended by the EIA</w:t>
      </w:r>
      <w:r>
        <w:t xml:space="preserve"> </w:t>
      </w:r>
      <w:r>
        <w:fldChar w:fldCharType="begin"/>
      </w:r>
      <w:r>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fldChar w:fldCharType="separate"/>
      </w:r>
      <w:r>
        <w:rPr>
          <w:noProof/>
        </w:rPr>
        <w:t>(EIA 2019; 2023)</w:t>
      </w:r>
      <w:r>
        <w:fldChar w:fldCharType="end"/>
      </w:r>
      <w:r>
        <w:t xml:space="preserve">. Error bars represent 95% </w:t>
      </w:r>
      <w:r w:rsidR="000A728F">
        <w:t xml:space="preserve">confidence interval. </w:t>
      </w:r>
      <w:r>
        <w:t xml:space="preserve"> </w:t>
      </w:r>
    </w:p>
    <w:p w14:paraId="7163F867" w14:textId="1896ED79" w:rsidR="00C5281C" w:rsidRDefault="006A64D0" w:rsidP="00C5281C">
      <w:pPr>
        <w:pStyle w:val="Heading2List"/>
      </w:pPr>
      <w:r>
        <w:t>Predicting temperature-related morbidity</w:t>
      </w: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5AF1C0E2" w14:textId="77777777" w:rsidR="00D33A39" w:rsidRDefault="00676E06" w:rsidP="00B00160">
      <w:pPr>
        <w:pStyle w:val="Heading1"/>
      </w:pPr>
      <w:r>
        <w:lastRenderedPageBreak/>
        <w:t>Appendix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7428" w14:textId="77777777" w:rsidR="0043231B" w:rsidRDefault="0043231B" w:rsidP="00AE4592">
      <w:pPr>
        <w:spacing w:after="0" w:line="240" w:lineRule="auto"/>
      </w:pPr>
      <w:r>
        <w:separator/>
      </w:r>
    </w:p>
  </w:endnote>
  <w:endnote w:type="continuationSeparator" w:id="0">
    <w:p w14:paraId="52B64B62" w14:textId="77777777" w:rsidR="0043231B" w:rsidRDefault="0043231B"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95B4" w14:textId="77777777" w:rsidR="0043231B" w:rsidRDefault="0043231B" w:rsidP="00AE4592">
      <w:pPr>
        <w:spacing w:after="0" w:line="240" w:lineRule="auto"/>
      </w:pPr>
      <w:r>
        <w:separator/>
      </w:r>
    </w:p>
  </w:footnote>
  <w:footnote w:type="continuationSeparator" w:id="0">
    <w:p w14:paraId="7666D930" w14:textId="77777777" w:rsidR="0043231B" w:rsidRDefault="0043231B"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2"/>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4"/>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5"/>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3"/>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0"/>
  </w:num>
  <w:num w:numId="30" w16cid:durableId="484204395">
    <w:abstractNumId w:val="21"/>
  </w:num>
  <w:num w:numId="31" w16cid:durableId="197436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A728F"/>
    <w:rsid w:val="000B3BB5"/>
    <w:rsid w:val="000B5D88"/>
    <w:rsid w:val="000B6193"/>
    <w:rsid w:val="000B759B"/>
    <w:rsid w:val="000C015F"/>
    <w:rsid w:val="000C0751"/>
    <w:rsid w:val="000C13B5"/>
    <w:rsid w:val="000C1A77"/>
    <w:rsid w:val="000C317B"/>
    <w:rsid w:val="000C40EF"/>
    <w:rsid w:val="000C4F94"/>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076D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2E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52E2"/>
    <w:rsid w:val="00222880"/>
    <w:rsid w:val="00222B0C"/>
    <w:rsid w:val="002236F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18E4"/>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FA3"/>
    <w:rsid w:val="0042484F"/>
    <w:rsid w:val="00425CEA"/>
    <w:rsid w:val="0042657A"/>
    <w:rsid w:val="004265C7"/>
    <w:rsid w:val="00430411"/>
    <w:rsid w:val="00431D80"/>
    <w:rsid w:val="0043231B"/>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0E0F"/>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FFE"/>
    <w:rsid w:val="00504A12"/>
    <w:rsid w:val="00505C40"/>
    <w:rsid w:val="00511ED0"/>
    <w:rsid w:val="00514F8B"/>
    <w:rsid w:val="005157A9"/>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0AEB"/>
    <w:rsid w:val="005C1C24"/>
    <w:rsid w:val="005C21ED"/>
    <w:rsid w:val="005D1769"/>
    <w:rsid w:val="005D5EAB"/>
    <w:rsid w:val="005D6626"/>
    <w:rsid w:val="005D6E94"/>
    <w:rsid w:val="005E0A0E"/>
    <w:rsid w:val="005E23F0"/>
    <w:rsid w:val="005E2CA9"/>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3111"/>
    <w:rsid w:val="006E4ACA"/>
    <w:rsid w:val="006E4BA2"/>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D18"/>
    <w:rsid w:val="00815C83"/>
    <w:rsid w:val="00816F41"/>
    <w:rsid w:val="0082049E"/>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717C"/>
    <w:rsid w:val="008B79DE"/>
    <w:rsid w:val="008C0F20"/>
    <w:rsid w:val="008C1980"/>
    <w:rsid w:val="008C1A4F"/>
    <w:rsid w:val="008C4766"/>
    <w:rsid w:val="008C4B83"/>
    <w:rsid w:val="008C7BDB"/>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B3"/>
    <w:rsid w:val="00995F5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6370"/>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BC9"/>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C66FC"/>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48FB"/>
    <w:rsid w:val="00CA7532"/>
    <w:rsid w:val="00CB09E2"/>
    <w:rsid w:val="00CB0A37"/>
    <w:rsid w:val="00CB3ADA"/>
    <w:rsid w:val="00CB3FAE"/>
    <w:rsid w:val="00CB4583"/>
    <w:rsid w:val="00CB56CD"/>
    <w:rsid w:val="00CB6DE5"/>
    <w:rsid w:val="00CC2EEF"/>
    <w:rsid w:val="00CC31C9"/>
    <w:rsid w:val="00CC39D8"/>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1F23"/>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3A39"/>
    <w:rsid w:val="00D34EA6"/>
    <w:rsid w:val="00D36EE5"/>
    <w:rsid w:val="00D412DA"/>
    <w:rsid w:val="00D41655"/>
    <w:rsid w:val="00D41C07"/>
    <w:rsid w:val="00D4211A"/>
    <w:rsid w:val="00D45797"/>
    <w:rsid w:val="00D45913"/>
    <w:rsid w:val="00D459CC"/>
    <w:rsid w:val="00D46F7C"/>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D7D98"/>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5673"/>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798"/>
    <w:rsid w:val="00EC4C7F"/>
    <w:rsid w:val="00EC52E1"/>
    <w:rsid w:val="00EC650E"/>
    <w:rsid w:val="00EC74CF"/>
    <w:rsid w:val="00EC74F1"/>
    <w:rsid w:val="00EC79CC"/>
    <w:rsid w:val="00ED00ED"/>
    <w:rsid w:val="00ED0A50"/>
    <w:rsid w:val="00ED50F0"/>
    <w:rsid w:val="00ED54D3"/>
    <w:rsid w:val="00ED634A"/>
    <w:rsid w:val="00ED6697"/>
    <w:rsid w:val="00ED682F"/>
    <w:rsid w:val="00EE070C"/>
    <w:rsid w:val="00EE1188"/>
    <w:rsid w:val="00EE24E1"/>
    <w:rsid w:val="00EE252F"/>
    <w:rsid w:val="00EE26FC"/>
    <w:rsid w:val="00EE636A"/>
    <w:rsid w:val="00EE6FB0"/>
    <w:rsid w:val="00EF0C65"/>
    <w:rsid w:val="00EF13F0"/>
    <w:rsid w:val="00EF2B85"/>
    <w:rsid w:val="00EF347C"/>
    <w:rsid w:val="00EF5C05"/>
    <w:rsid w:val="00EF7959"/>
    <w:rsid w:val="00F01577"/>
    <w:rsid w:val="00F05519"/>
    <w:rsid w:val="00F11D26"/>
    <w:rsid w:val="00F12CEC"/>
    <w:rsid w:val="00F13BF5"/>
    <w:rsid w:val="00F16B2C"/>
    <w:rsid w:val="00F202A8"/>
    <w:rsid w:val="00F211C8"/>
    <w:rsid w:val="00F224CB"/>
    <w:rsid w:val="00F26CFB"/>
    <w:rsid w:val="00F305DE"/>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078"/>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35877</Words>
  <Characters>204499</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16</cp:revision>
  <dcterms:created xsi:type="dcterms:W3CDTF">2023-11-23T20:17:00Z</dcterms:created>
  <dcterms:modified xsi:type="dcterms:W3CDTF">2023-11-26T01:34:00Z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