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46528D20" w:rsidR="0024337D" w:rsidRDefault="0024337D" w:rsidP="0024337D">
      <w:pPr>
        <w:pStyle w:val="Title"/>
        <w:jc w:val="left"/>
      </w:pPr>
      <w:r>
        <w:t xml:space="preserve">Passive and low-energy strategies </w:t>
      </w:r>
      <w:r w:rsidR="0099175E">
        <w:t xml:space="preserve">to </w:t>
      </w:r>
      <w:r>
        <w:t xml:space="preserve">improve </w:t>
      </w:r>
      <w:r w:rsidR="0099175E">
        <w:t xml:space="preserve">sleep </w:t>
      </w:r>
      <w:r>
        <w:t xml:space="preserve">thermal comfort </w:t>
      </w:r>
      <w:commentRangeStart w:id="1"/>
      <w:commentRangeStart w:id="2"/>
      <w:r w:rsidR="0099175E">
        <w:t>and energy resiliency during heat</w:t>
      </w:r>
      <w:ins w:id="3" w:author="Arfa Aijazi" w:date="2022-12-23T15:43:00Z">
        <w:r w:rsidR="004A3A32">
          <w:t xml:space="preserve"> </w:t>
        </w:r>
      </w:ins>
      <w:r w:rsidR="0099175E">
        <w:t>waves and cold snaps</w:t>
      </w:r>
      <w:r>
        <w:t xml:space="preserve"> </w:t>
      </w:r>
      <w:commentRangeEnd w:id="1"/>
      <w:r w:rsidR="0099175E">
        <w:rPr>
          <w:rStyle w:val="CommentReference"/>
          <w:rFonts w:eastAsiaTheme="minorHAnsi" w:cstheme="minorBidi"/>
          <w:b w:val="0"/>
          <w:spacing w:val="0"/>
          <w:kern w:val="0"/>
        </w:rPr>
        <w:commentReference w:id="1"/>
      </w:r>
      <w:commentRangeEnd w:id="2"/>
      <w:r w:rsidR="004A3A32">
        <w:rPr>
          <w:rStyle w:val="CommentReference"/>
          <w:rFonts w:eastAsiaTheme="minorHAnsi" w:cstheme="minorBidi"/>
          <w:b w:val="0"/>
          <w:spacing w:val="0"/>
          <w:kern w:val="0"/>
        </w:rPr>
        <w:commentReference w:id="2"/>
      </w:r>
    </w:p>
    <w:p w14:paraId="345942BA" w14:textId="6FD3315D" w:rsidR="0024337D" w:rsidRPr="005A0458" w:rsidRDefault="0024337D" w:rsidP="0024337D">
      <w:commentRangeStart w:id="4"/>
      <w:proofErr w:type="spellStart"/>
      <w:r>
        <w:t>Arfa</w:t>
      </w:r>
      <w:proofErr w:type="spellEnd"/>
      <w:r>
        <w:t xml:space="preserve"> Aijazi</w:t>
      </w:r>
      <w:r w:rsidRPr="006244EE">
        <w:rPr>
          <w:vertAlign w:val="superscript"/>
        </w:rPr>
        <w:t>1</w:t>
      </w:r>
      <w:r>
        <w:t>, Thomas Parkinson</w:t>
      </w:r>
      <w:r w:rsidRPr="006244EE">
        <w:rPr>
          <w:vertAlign w:val="superscript"/>
        </w:rPr>
        <w:t>1</w:t>
      </w:r>
      <w:r>
        <w:t>, Hui Zhang</w:t>
      </w:r>
      <w:r w:rsidRPr="006244EE">
        <w:rPr>
          <w:vertAlign w:val="superscript"/>
        </w:rPr>
        <w:t>1</w:t>
      </w:r>
      <w:r w:rsidR="005A0458">
        <w:t>, &amp; Stefano Schiavon</w:t>
      </w:r>
      <w:r w:rsidR="005A0458" w:rsidRPr="006244EE">
        <w:rPr>
          <w:vertAlign w:val="superscript"/>
        </w:rPr>
        <w:t>1</w:t>
      </w:r>
      <w:r w:rsidR="005A0458">
        <w:rPr>
          <w:noProof/>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r w:rsidRPr="002E1487">
        <w:rPr>
          <w:vertAlign w:val="superscript"/>
        </w:rPr>
        <w:t>1</w:t>
      </w:r>
      <w:r>
        <w:t>Center for the Built Environment (CBE), University of California, Berkeley, CA, USA</w:t>
      </w:r>
      <w:commentRangeEnd w:id="4"/>
      <w:r w:rsidR="00187EDA">
        <w:rPr>
          <w:rStyle w:val="CommentReference"/>
        </w:rPr>
        <w:commentReference w:id="4"/>
      </w:r>
    </w:p>
    <w:p w14:paraId="415ABE42" w14:textId="77777777" w:rsidR="0024337D" w:rsidRDefault="0024337D" w:rsidP="0024337D">
      <w:commentRangeStart w:id="5"/>
      <w:r>
        <w:t>Nature Energy</w:t>
      </w:r>
      <w:commentRangeEnd w:id="5"/>
      <w:r w:rsidR="00B44199">
        <w:rPr>
          <w:rStyle w:val="CommentReference"/>
        </w:rPr>
        <w:commentReference w:id="5"/>
      </w:r>
    </w:p>
    <w:p w14:paraId="5141BD4C" w14:textId="242F7AE5" w:rsidR="0024337D" w:rsidRPr="007E6B76" w:rsidRDefault="0024337D" w:rsidP="007E6B76">
      <w:pPr>
        <w:pStyle w:val="Heading1"/>
      </w:pPr>
      <w:commentRangeStart w:id="6"/>
      <w:del w:id="7" w:author="Arfa Aijazi" w:date="2022-12-25T16:19:00Z">
        <w:r w:rsidRPr="007E6B76" w:rsidDel="00283883">
          <w:delText>Summary</w:delText>
        </w:r>
      </w:del>
      <w:ins w:id="8" w:author="Arfa Aijazi" w:date="2022-12-25T16:19:00Z">
        <w:r w:rsidR="00283883" w:rsidRPr="007E6B76">
          <w:t>Abstract</w:t>
        </w:r>
      </w:ins>
      <w:commentRangeEnd w:id="6"/>
      <w:ins w:id="9" w:author="Arfa Aijazi" w:date="2022-12-25T16:30:00Z">
        <w:r w:rsidR="00187EDA" w:rsidRPr="007E6B76">
          <w:rPr>
            <w:rStyle w:val="CommentReference"/>
            <w:sz w:val="22"/>
            <w:szCs w:val="32"/>
            <w:rPrChange w:id="10" w:author="Arfa Aijazi" w:date="2022-12-25T16:54:00Z">
              <w:rPr>
                <w:rStyle w:val="CommentReference"/>
                <w:rFonts w:eastAsiaTheme="minorHAnsi" w:cstheme="minorBidi"/>
                <w:b w:val="0"/>
                <w:color w:val="auto"/>
              </w:rPr>
            </w:rPrChange>
          </w:rPr>
          <w:commentReference w:id="6"/>
        </w:r>
      </w:ins>
    </w:p>
    <w:p w14:paraId="6207E5D9" w14:textId="4C440261" w:rsidR="0024337D" w:rsidRPr="00187EDA" w:rsidRDefault="0024337D" w:rsidP="0024337D">
      <w:pPr>
        <w:rPr>
          <w:rPrChange w:id="11" w:author="Arfa Aijazi" w:date="2022-12-25T16:25:00Z">
            <w:rPr>
              <w:b/>
              <w:bCs/>
            </w:rPr>
          </w:rPrChange>
        </w:rPr>
      </w:pPr>
      <w:commentRangeStart w:id="12"/>
      <w:r w:rsidRPr="00187EDA">
        <w:rPr>
          <w:rPrChange w:id="13" w:author="Arfa Aijazi" w:date="2022-12-25T16:25:00Z">
            <w:rPr>
              <w:b/>
              <w:bCs/>
            </w:rPr>
          </w:rPrChange>
        </w:rPr>
        <w:t xml:space="preserve">Sleep is a pillar of human health and wellbeing. In </w:t>
      </w:r>
      <w:r w:rsidR="004F7E72" w:rsidRPr="00187EDA">
        <w:rPr>
          <w:rPrChange w:id="14" w:author="Arfa Aijazi" w:date="2022-12-25T16:25:00Z">
            <w:rPr>
              <w:b/>
              <w:bCs/>
            </w:rPr>
          </w:rPrChange>
        </w:rPr>
        <w:t>high- and middle-income</w:t>
      </w:r>
      <w:r w:rsidR="001E5C84" w:rsidRPr="00187EDA">
        <w:rPr>
          <w:rPrChange w:id="15" w:author="Arfa Aijazi" w:date="2022-12-25T16:25:00Z">
            <w:rPr>
              <w:b/>
              <w:bCs/>
            </w:rPr>
          </w:rPrChange>
        </w:rPr>
        <w:t xml:space="preserve"> </w:t>
      </w:r>
      <w:r w:rsidRPr="00187EDA">
        <w:rPr>
          <w:rPrChange w:id="16" w:author="Arfa Aijazi" w:date="2022-12-25T16:25:00Z">
            <w:rPr>
              <w:b/>
              <w:bCs/>
            </w:rPr>
          </w:rPrChange>
        </w:rPr>
        <w:t xml:space="preserve">countries, there is a </w:t>
      </w:r>
      <w:r w:rsidR="005A0458" w:rsidRPr="00187EDA">
        <w:rPr>
          <w:rPrChange w:id="17" w:author="Arfa Aijazi" w:date="2022-12-25T16:25:00Z">
            <w:rPr>
              <w:b/>
              <w:bCs/>
            </w:rPr>
          </w:rPrChange>
        </w:rPr>
        <w:t>great</w:t>
      </w:r>
      <w:r w:rsidRPr="00187EDA">
        <w:rPr>
          <w:rPrChange w:id="18" w:author="Arfa Aijazi" w:date="2022-12-25T16:25:00Z">
            <w:rPr>
              <w:b/>
              <w:bCs/>
            </w:rPr>
          </w:rPrChange>
        </w:rPr>
        <w:t xml:space="preserve"> reliance on heating ventilation and air conditioning systems (HVAC) to control the interior thermal environment in the bedroom. However, these systems are problematic for several reasons: they are </w:t>
      </w:r>
      <w:r w:rsidR="001E5C84" w:rsidRPr="00187EDA">
        <w:rPr>
          <w:rPrChange w:id="19" w:author="Arfa Aijazi" w:date="2022-12-25T16:25:00Z">
            <w:rPr>
              <w:b/>
              <w:bCs/>
            </w:rPr>
          </w:rPrChange>
        </w:rPr>
        <w:t xml:space="preserve">expensive to buy and run, </w:t>
      </w:r>
      <w:r w:rsidRPr="00187EDA">
        <w:rPr>
          <w:rPrChange w:id="20" w:author="Arfa Aijazi" w:date="2022-12-25T16:25:00Z">
            <w:rPr>
              <w:b/>
              <w:bCs/>
            </w:rPr>
          </w:rPrChange>
        </w:rPr>
        <w:t>energy</w:t>
      </w:r>
      <w:r w:rsidR="00B44199" w:rsidRPr="00187EDA">
        <w:rPr>
          <w:rPrChange w:id="21" w:author="Arfa Aijazi" w:date="2022-12-25T16:25:00Z">
            <w:rPr>
              <w:b/>
              <w:bCs/>
            </w:rPr>
          </w:rPrChange>
        </w:rPr>
        <w:t xml:space="preserve"> and environmentally</w:t>
      </w:r>
      <w:r w:rsidRPr="00187EDA">
        <w:rPr>
          <w:rPrChange w:id="22" w:author="Arfa Aijazi" w:date="2022-12-25T16:25:00Z">
            <w:rPr>
              <w:b/>
              <w:bCs/>
            </w:rPr>
          </w:rPrChange>
        </w:rPr>
        <w:t xml:space="preserve"> intensive</w:t>
      </w:r>
      <w:ins w:id="23" w:author="Arfa Aijazi" w:date="2022-12-23T16:27:00Z">
        <w:r w:rsidR="0023313F" w:rsidRPr="00187EDA">
          <w:rPr>
            <w:rPrChange w:id="24" w:author="Arfa Aijazi" w:date="2022-12-25T16:25:00Z">
              <w:rPr>
                <w:b/>
                <w:bCs/>
              </w:rPr>
            </w:rPrChange>
          </w:rPr>
          <w:t xml:space="preserve"> - </w:t>
        </w:r>
      </w:ins>
      <w:del w:id="25" w:author="Arfa Aijazi" w:date="2022-12-23T16:27:00Z">
        <w:r w:rsidRPr="00187EDA" w:rsidDel="0023313F">
          <w:rPr>
            <w:rPrChange w:id="26" w:author="Arfa Aijazi" w:date="2022-12-25T16:25:00Z">
              <w:rPr>
                <w:b/>
                <w:bCs/>
              </w:rPr>
            </w:rPrChange>
          </w:rPr>
          <w:delText>, and</w:delText>
        </w:r>
        <w:r w:rsidR="00B44199" w:rsidRPr="00187EDA" w:rsidDel="0023313F">
          <w:rPr>
            <w:rPrChange w:id="27" w:author="Arfa Aijazi" w:date="2022-12-25T16:25:00Z">
              <w:rPr>
                <w:b/>
                <w:bCs/>
              </w:rPr>
            </w:rPrChange>
          </w:rPr>
          <w:delText xml:space="preserve"> </w:delText>
        </w:r>
        <w:r w:rsidRPr="00187EDA" w:rsidDel="0023313F">
          <w:rPr>
            <w:rPrChange w:id="28" w:author="Arfa Aijazi" w:date="2022-12-25T16:25:00Z">
              <w:rPr>
                <w:b/>
                <w:bCs/>
              </w:rPr>
            </w:rPrChange>
          </w:rPr>
          <w:delText>the</w:delText>
        </w:r>
        <w:r w:rsidR="00531E1E" w:rsidRPr="00187EDA" w:rsidDel="0023313F">
          <w:rPr>
            <w:rPrChange w:id="29" w:author="Arfa Aijazi" w:date="2022-12-25T16:25:00Z">
              <w:rPr>
                <w:b/>
                <w:bCs/>
              </w:rPr>
            </w:rPrChange>
          </w:rPr>
          <w:delText>se</w:delText>
        </w:r>
        <w:r w:rsidRPr="00187EDA" w:rsidDel="0023313F">
          <w:rPr>
            <w:rPrChange w:id="30" w:author="Arfa Aijazi" w:date="2022-12-25T16:25:00Z">
              <w:rPr>
                <w:b/>
                <w:bCs/>
              </w:rPr>
            </w:rPrChange>
          </w:rPr>
          <w:delText xml:space="preserve"> </w:delText>
        </w:r>
      </w:del>
      <w:r w:rsidR="00531E1E" w:rsidRPr="00187EDA">
        <w:rPr>
          <w:rPrChange w:id="31" w:author="Arfa Aijazi" w:date="2022-12-25T16:25:00Z">
            <w:rPr>
              <w:b/>
              <w:bCs/>
            </w:rPr>
          </w:rPrChange>
        </w:rPr>
        <w:t xml:space="preserve">problems </w:t>
      </w:r>
      <w:ins w:id="32" w:author="Arfa Aijazi" w:date="2022-12-23T16:28:00Z">
        <w:r w:rsidR="0023313F" w:rsidRPr="00187EDA">
          <w:rPr>
            <w:rPrChange w:id="33" w:author="Arfa Aijazi" w:date="2022-12-25T16:25:00Z">
              <w:rPr>
                <w:b/>
                <w:bCs/>
              </w:rPr>
            </w:rPrChange>
          </w:rPr>
          <w:t xml:space="preserve">that </w:t>
        </w:r>
      </w:ins>
      <w:r w:rsidR="00531E1E" w:rsidRPr="00187EDA">
        <w:rPr>
          <w:rPrChange w:id="34" w:author="Arfa Aijazi" w:date="2022-12-25T16:25:00Z">
            <w:rPr>
              <w:b/>
              <w:bCs/>
            </w:rPr>
          </w:rPrChange>
        </w:rPr>
        <w:t xml:space="preserve">will </w:t>
      </w:r>
      <w:ins w:id="35" w:author="Arfa Aijazi" w:date="2022-12-23T16:28:00Z">
        <w:r w:rsidR="0023313F" w:rsidRPr="00187EDA">
          <w:rPr>
            <w:rPrChange w:id="36" w:author="Arfa Aijazi" w:date="2022-12-25T16:25:00Z">
              <w:rPr>
                <w:b/>
                <w:bCs/>
              </w:rPr>
            </w:rPrChange>
          </w:rPr>
          <w:t xml:space="preserve">only </w:t>
        </w:r>
      </w:ins>
      <w:r w:rsidR="00531E1E" w:rsidRPr="00187EDA">
        <w:rPr>
          <w:rPrChange w:id="37" w:author="Arfa Aijazi" w:date="2022-12-25T16:25:00Z">
            <w:rPr>
              <w:b/>
              <w:bCs/>
            </w:rPr>
          </w:rPrChange>
        </w:rPr>
        <w:t>increase due to</w:t>
      </w:r>
      <w:r w:rsidRPr="00187EDA">
        <w:rPr>
          <w:rPrChange w:id="38" w:author="Arfa Aijazi" w:date="2022-12-25T16:25:00Z">
            <w:rPr>
              <w:b/>
              <w:bCs/>
            </w:rPr>
          </w:rPrChange>
        </w:rPr>
        <w:t xml:space="preserve"> climate change. Passive and low-energy strategies, such as </w:t>
      </w:r>
      <w:r w:rsidR="005A0458" w:rsidRPr="00187EDA">
        <w:rPr>
          <w:rPrChange w:id="39" w:author="Arfa Aijazi" w:date="2022-12-25T16:25:00Z">
            <w:rPr>
              <w:b/>
              <w:bCs/>
            </w:rPr>
          </w:rPrChange>
        </w:rPr>
        <w:t>fans and electrical blankets</w:t>
      </w:r>
      <w:r w:rsidRPr="00187EDA">
        <w:rPr>
          <w:rPrChange w:id="40" w:author="Arfa Aijazi" w:date="2022-12-25T16:25:00Z">
            <w:rPr>
              <w:b/>
              <w:bCs/>
            </w:rPr>
          </w:rPrChange>
        </w:rPr>
        <w:t xml:space="preserve">, may address these challenges, but their </w:t>
      </w:r>
      <w:r w:rsidR="00B44199" w:rsidRPr="00187EDA">
        <w:rPr>
          <w:rPrChange w:id="41" w:author="Arfa Aijazi" w:date="2022-12-25T16:25:00Z">
            <w:rPr>
              <w:b/>
              <w:bCs/>
            </w:rPr>
          </w:rPrChange>
        </w:rPr>
        <w:t xml:space="preserve">comparative </w:t>
      </w:r>
      <w:r w:rsidRPr="00187EDA">
        <w:rPr>
          <w:rPrChange w:id="42" w:author="Arfa Aijazi" w:date="2022-12-25T16:25:00Z">
            <w:rPr>
              <w:b/>
              <w:bCs/>
            </w:rPr>
          </w:rPrChange>
        </w:rPr>
        <w:t xml:space="preserve">effectiveness </w:t>
      </w:r>
      <w:r w:rsidR="00B44199" w:rsidRPr="00187EDA">
        <w:rPr>
          <w:rPrChange w:id="43" w:author="Arfa Aijazi" w:date="2022-12-25T16:25:00Z">
            <w:rPr>
              <w:b/>
              <w:bCs/>
            </w:rPr>
          </w:rPrChange>
        </w:rPr>
        <w:t>for providing comfort has not been studied</w:t>
      </w:r>
      <w:r w:rsidRPr="00187EDA">
        <w:rPr>
          <w:rPrChange w:id="44" w:author="Arfa Aijazi" w:date="2022-12-25T16:25:00Z">
            <w:rPr>
              <w:b/>
              <w:bCs/>
            </w:rPr>
          </w:rPrChange>
        </w:rPr>
        <w:t xml:space="preserve">. We </w:t>
      </w:r>
      <w:r w:rsidR="001E5C84" w:rsidRPr="00187EDA">
        <w:rPr>
          <w:rPrChange w:id="45" w:author="Arfa Aijazi" w:date="2022-12-25T16:25:00Z">
            <w:rPr>
              <w:b/>
              <w:bCs/>
            </w:rPr>
          </w:rPrChange>
        </w:rPr>
        <w:t xml:space="preserve">experimentally </w:t>
      </w:r>
      <w:r w:rsidRPr="00187EDA">
        <w:rPr>
          <w:rPrChange w:id="46" w:author="Arfa Aijazi" w:date="2022-12-25T16:25:00Z">
            <w:rPr>
              <w:b/>
              <w:bCs/>
            </w:rPr>
          </w:rPrChange>
        </w:rPr>
        <w:t>show</w:t>
      </w:r>
      <w:r w:rsidR="001E5C84" w:rsidRPr="00187EDA">
        <w:rPr>
          <w:rPrChange w:id="47" w:author="Arfa Aijazi" w:date="2022-12-25T16:25:00Z">
            <w:rPr>
              <w:b/>
              <w:bCs/>
            </w:rPr>
          </w:rPrChange>
        </w:rPr>
        <w:t>ed using a thermal manikin</w:t>
      </w:r>
      <w:r w:rsidRPr="00187EDA">
        <w:rPr>
          <w:rPrChange w:id="48" w:author="Arfa Aijazi" w:date="2022-12-25T16:25:00Z">
            <w:rPr>
              <w:b/>
              <w:bCs/>
            </w:rPr>
          </w:rPrChange>
        </w:rPr>
        <w:t xml:space="preserve"> that many passive and low-energy strategies are highly effective in supplementing or replacing HVAC systems during sleep. Using passive strategies in combination with low-energy strategies that elevate air movement like ceiling or pedestal fans can enhance the cooling effect by </w:t>
      </w:r>
      <w:r w:rsidR="0023313F" w:rsidRPr="00187EDA">
        <w:rPr>
          <w:rPrChange w:id="49" w:author="Arfa Aijazi" w:date="2022-12-25T16:25:00Z">
            <w:rPr>
              <w:b/>
              <w:bCs/>
            </w:rPr>
          </w:rPrChange>
        </w:rPr>
        <w:t>three</w:t>
      </w:r>
      <w:r w:rsidRPr="00187EDA">
        <w:rPr>
          <w:rPrChange w:id="50" w:author="Arfa Aijazi" w:date="2022-12-25T16:25:00Z">
            <w:rPr>
              <w:b/>
              <w:bCs/>
            </w:rPr>
          </w:rPrChange>
        </w:rPr>
        <w:t xml:space="preserve"> times. We applied our </w:t>
      </w:r>
      <w:r w:rsidR="005A0458" w:rsidRPr="00187EDA">
        <w:rPr>
          <w:rPrChange w:id="51" w:author="Arfa Aijazi" w:date="2022-12-25T16:25:00Z">
            <w:rPr>
              <w:b/>
              <w:bCs/>
            </w:rPr>
          </w:rPrChange>
        </w:rPr>
        <w:t>experimentally measured</w:t>
      </w:r>
      <w:r w:rsidRPr="00187EDA">
        <w:rPr>
          <w:rPrChange w:id="52" w:author="Arfa Aijazi" w:date="2022-12-25T16:25:00Z">
            <w:rPr>
              <w:b/>
              <w:bCs/>
            </w:rPr>
          </w:rPrChange>
        </w:rPr>
        <w:t xml:space="preserve"> heating and cooling effect to two historical case studies: the 2015 Pakistan heat wave and the 2021 Texas power crisis. Passive and low-energy strategies can reduce the sleep time heat or cold exposure by as much as 90%. The low-energy strategies we tested </w:t>
      </w:r>
      <w:r w:rsidR="00C66FF3" w:rsidRPr="00187EDA">
        <w:rPr>
          <w:rPrChange w:id="53" w:author="Arfa Aijazi" w:date="2022-12-25T16:25:00Z">
            <w:rPr>
              <w:b/>
              <w:bCs/>
            </w:rPr>
          </w:rPrChange>
        </w:rPr>
        <w:t xml:space="preserve">require </w:t>
      </w:r>
      <w:r w:rsidRPr="00187EDA">
        <w:rPr>
          <w:rPrChange w:id="54" w:author="Arfa Aijazi" w:date="2022-12-25T16:25:00Z">
            <w:rPr>
              <w:b/>
              <w:bCs/>
            </w:rPr>
          </w:rPrChange>
        </w:rPr>
        <w:t xml:space="preserve">one to two orders of magnitude less energy than HVAC systems, and the passive strategies require no energy input. Our results demonstrate that these strategies can also help reduce peak load surges in extreme temperature events. This reduces the need for utility loadshedding, which can put individuals at risk of </w:t>
      </w:r>
      <w:ins w:id="55" w:author="Arfa Aijazi" w:date="2022-12-23T16:28:00Z">
        <w:r w:rsidR="0023313F" w:rsidRPr="00187EDA">
          <w:rPr>
            <w:rPrChange w:id="56" w:author="Arfa Aijazi" w:date="2022-12-25T16:25:00Z">
              <w:rPr>
                <w:b/>
                <w:bCs/>
              </w:rPr>
            </w:rPrChange>
          </w:rPr>
          <w:t xml:space="preserve">hazardous </w:t>
        </w:r>
      </w:ins>
      <w:r w:rsidRPr="00187EDA">
        <w:rPr>
          <w:rPrChange w:id="57" w:author="Arfa Aijazi" w:date="2022-12-25T16:25:00Z">
            <w:rPr>
              <w:b/>
              <w:bCs/>
            </w:rPr>
          </w:rPrChange>
        </w:rPr>
        <w:t>heat or cold exposure. Our results may serve as a starting point for evidence-based public health guidelines on how individuals can sleep better during heat waves and cold snaps without HVAC.</w:t>
      </w:r>
      <w:commentRangeEnd w:id="12"/>
      <w:r w:rsidR="00187EDA">
        <w:rPr>
          <w:rStyle w:val="CommentReference"/>
        </w:rPr>
        <w:commentReference w:id="12"/>
      </w:r>
    </w:p>
    <w:p w14:paraId="79E30A2E" w14:textId="5C3F8CFD" w:rsidR="004F7E72" w:rsidRDefault="004F7E72" w:rsidP="007E6B76">
      <w:pPr>
        <w:pStyle w:val="Heading1"/>
        <w:pPrChange w:id="58" w:author="Arfa Aijazi" w:date="2022-12-25T16:54:00Z">
          <w:pPr>
            <w:pStyle w:val="Heading1List"/>
          </w:pPr>
        </w:pPrChange>
      </w:pPr>
      <w:del w:id="59" w:author="Arfa Aijazi" w:date="2022-12-25T16:32:00Z">
        <w:r w:rsidDel="00187EDA">
          <w:delText>Introduction</w:delText>
        </w:r>
      </w:del>
      <w:ins w:id="60" w:author="Arfa Aijazi" w:date="2022-12-25T16:32:00Z">
        <w:r w:rsidR="00187EDA">
          <w:t>Main</w:t>
        </w:r>
      </w:ins>
    </w:p>
    <w:p w14:paraId="160A9228" w14:textId="03EC7CBD" w:rsidR="004F7E72" w:rsidRDefault="004F7E72" w:rsidP="004F7E72">
      <w:r>
        <w:t>The quantity and quality of sleep affects human health</w:t>
      </w:r>
      <w:r>
        <w:fldChar w:fldCharType="begin"/>
      </w:r>
      <w:r>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outcomes","volume":"32","author":[{"family":"Cappuccio","given":"Francesco P."},{"family":"Cooper","given":"Daniel"},{"family":"D'Elia","given":"Lanfranco"},{"family":"Strazzullo","given":"Pasquale"},{"family":"Miller","given":"Michelle A."}],"issued":{"date-parts":[["2011",6,1]]}}},{"id":351,"uris":["http://zotero.org/users/4259226/items/9VNRP3DY"],"itemData":{"id":351,"type":"article-journal","abstract":"Experimental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Tolerance","volume":"165","author":[{"family":"Gottlieb","given":"Daniel J."},{"family":"Punjabi","given":"Naresh M."},{"family":"Newman","given":"Ann B."},{"family":"Resnick","given":"Helaine E."},{"family":"Redline","given":"Susan"},{"family":"Baldwin","given":"Carol M."},{"family":"Nieto","given":"F. Javier"}],"issued":{"date-parts":[["2005",4,25]]}}},{"id":353,"uris":["http://zotero.org/users/4259226/items/4684ELGR"],"itemData":{"id":353,"type":"article-journal","abstract":"During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diabetes","volume":"1129","author":[{"family":"Knutson","given":"Kristen L."},{"family":"Van Cauter","given":"Eve"}],"issued":{"date-parts":[["2008"]]}}},{"id":352,"uris":["http://zotero.org/users/4259226/items/HMCJ7Z5T"],"itemData":{"id":352,"type":"article-journal","abstract":"BACKGROUND: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Pr="00BE0639">
        <w:rPr>
          <w:rFonts w:cs="Times New Roman"/>
          <w:szCs w:val="24"/>
          <w:vertAlign w:val="superscript"/>
        </w:rPr>
        <w:t>1–4</w:t>
      </w:r>
      <w:r>
        <w:fldChar w:fldCharType="end"/>
      </w:r>
      <w:r>
        <w:t xml:space="preserve"> and cognitive performance</w:t>
      </w:r>
      <w:r>
        <w:fldChar w:fldCharType="begin"/>
      </w:r>
      <w:r>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sleep","volume":"444","author":[{"family":"Stickgold","given":"Robert"}],"issued":{"date-parts":[["2006",11]]}}},{"id":350,"uris":["http://zotero.org/users/4259226/items/94N2TU4F"],"itemData":{"id":350,"type":"article-journal","abstract":"Taking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Pr="00BE0639">
        <w:rPr>
          <w:rFonts w:cs="Times New Roman"/>
          <w:szCs w:val="24"/>
          <w:vertAlign w:val="superscript"/>
        </w:rPr>
        <w:t>5–7</w:t>
      </w:r>
      <w:r>
        <w:fldChar w:fldCharType="end"/>
      </w:r>
      <w:r>
        <w:t xml:space="preserve">. </w:t>
      </w:r>
      <w:ins w:id="61" w:author="Arfa Aijazi" w:date="2022-12-23T17:12:00Z">
        <w:r w:rsidR="00FF1004">
          <w:t>The thermal environment, cha</w:t>
        </w:r>
      </w:ins>
      <w:ins w:id="62" w:author="Arfa Aijazi" w:date="2022-12-23T17:13:00Z">
        <w:r w:rsidR="00FF1004">
          <w:t xml:space="preserve">racterized by the dry-bulb air temperature, mean radiant temperature, relative humidity, and air speed, affects </w:t>
        </w:r>
      </w:ins>
      <w:commentRangeStart w:id="63"/>
      <w:del w:id="64" w:author="Arfa Aijazi" w:date="2022-12-23T17:12:00Z">
        <w:r w:rsidDel="00FF1004">
          <w:delText>Indoor air temperature is among the key environmental parameters that influence</w:delText>
        </w:r>
      </w:del>
      <w:r>
        <w:t xml:space="preserve"> sleep quality</w:t>
      </w:r>
      <w:r>
        <w:fldChar w:fldCharType="begin"/>
      </w:r>
      <w:r>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quality","volume":"149","author":[{"family":"Lan","given":"L."},{"family":"Tsuzuki","given":"K."},{"family":"Liu","given":"Y. F."},{"family":"Lian","given":"Z. W."}],"issued":{"date-parts":[["2017",8,15]]}}},{"id":359,"uris":["http://zotero.org/users/4259226/items/NLZFQ7YZ"],"itemData":{"id":359,"type":"article-journal","abstract":"Sleep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quality","volume":"26","author":[{"family":"Xiong","given":"Jing"},{"family":"Lan","given":"Li"},{"family":"Lian","given":"Zhiwei"},{"family":"De dear","given":"Richard"}],"issued":{"date-parts":[["2020",10,20]]}}}],"schema":"https://github.com/citation-style-language/schema/raw/master/csl-citation.json"} </w:instrText>
      </w:r>
      <w:r>
        <w:fldChar w:fldCharType="separate"/>
      </w:r>
      <w:r w:rsidRPr="00BE0639">
        <w:rPr>
          <w:rFonts w:cs="Times New Roman"/>
          <w:szCs w:val="24"/>
          <w:vertAlign w:val="superscript"/>
        </w:rPr>
        <w:t>8,9</w:t>
      </w:r>
      <w:r>
        <w:fldChar w:fldCharType="end"/>
      </w:r>
      <w:r>
        <w:t>.</w:t>
      </w:r>
      <w:commentRangeEnd w:id="63"/>
      <w:r w:rsidR="004C2C72">
        <w:rPr>
          <w:rStyle w:val="CommentReference"/>
        </w:rPr>
        <w:commentReference w:id="63"/>
      </w:r>
      <w:r>
        <w:t xml:space="preserve"> The s</w:t>
      </w:r>
      <w:r w:rsidRPr="00755BBE">
        <w:t>trong link</w:t>
      </w:r>
      <w:r>
        <w:t xml:space="preserve"> between sleep and</w:t>
      </w:r>
      <w:r w:rsidRPr="00755BBE">
        <w:t xml:space="preserve"> thermoregulation</w:t>
      </w:r>
      <w:r>
        <w:t xml:space="preserve"> means</w:t>
      </w:r>
      <w:r w:rsidRPr="00755BBE">
        <w:t xml:space="preserve"> both excessively high and low temperatures have a negative impact</w:t>
      </w:r>
      <w:r>
        <w:t xml:space="preserve"> on sleep outcomes</w:t>
      </w:r>
      <w:r>
        <w:fldChar w:fldCharType="begin"/>
      </w:r>
      <w:r>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volume":"31","author":[{"family":"Okamoto-Mizuno","given":"Kazue"},{"family":"Mizuno","given":"Koh"},{"family":"Michie","given":"Saeko"},{"family":"Maeda","given":"Akiko"},{"family":"Iizuka","given":"Sachiko"}],"issued":{"date-parts":[["2012",5,31]]}}}],"schema":"https://github.com/citation-style-language/schema/raw/master/csl-citation.json"} </w:instrText>
      </w:r>
      <w:r>
        <w:fldChar w:fldCharType="separate"/>
      </w:r>
      <w:r w:rsidRPr="00BE0639">
        <w:rPr>
          <w:rFonts w:cs="Times New Roman"/>
          <w:szCs w:val="24"/>
          <w:vertAlign w:val="superscript"/>
        </w:rPr>
        <w:t>10</w:t>
      </w:r>
      <w:r>
        <w:fldChar w:fldCharType="end"/>
      </w:r>
      <w:r>
        <w:t xml:space="preserve">. </w:t>
      </w:r>
      <w:commentRangeStart w:id="65"/>
      <w:commentRangeStart w:id="66"/>
      <w:del w:id="67" w:author="Arfa Aijazi" w:date="2022-12-24T11:06:00Z">
        <w:r w:rsidDel="00C662FF">
          <w:delText>Heat exposure</w:delText>
        </w:r>
      </w:del>
      <w:ins w:id="68" w:author="Arfa Aijazi" w:date="2022-12-24T11:06:00Z">
        <w:r w:rsidR="00C662FF">
          <w:t>Feeling too warm</w:t>
        </w:r>
      </w:ins>
      <w:r>
        <w:t xml:space="preserve"> </w:t>
      </w:r>
      <w:commentRangeEnd w:id="65"/>
      <w:r w:rsidR="007D0E8C">
        <w:rPr>
          <w:rStyle w:val="CommentReference"/>
        </w:rPr>
        <w:commentReference w:id="65"/>
      </w:r>
      <w:commentRangeEnd w:id="66"/>
      <w:r w:rsidR="00C662FF">
        <w:rPr>
          <w:rStyle w:val="CommentReference"/>
        </w:rPr>
        <w:commentReference w:id="66"/>
      </w:r>
      <w:r>
        <w:t>during sleep increases wakefulness and decreases time in shortwave sleep prominent in the initial sleep segments, and rapid eye movement (REM) in the later stages</w:t>
      </w:r>
      <w:r>
        <w:fldChar w:fldCharType="begin"/>
      </w:r>
      <w:r>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wakefulness.","container-title":"Sleep","DOI":"10.1093/sleep/22.6.767","ISSN":"1550-9109","language":"en","source":"DOI.org (Crossref)","title":"Effects of Humid Heat Exposure on Human Sleep Stages and Body Temperature.","URL":"https://academic.oup.com/sleep/article/22/6/767/2729947/Effects-of-Humid-Heat-Exposure-on-Human-Sleep","author":[{"family":"Okamoto-Mizuno","given":"Kazue"}],"accessed":{"date-parts":[["2021",8,2]]},"issued":{"date-parts":[["1999",9,1]]}}}],"schema":"https://github.com/citation-style-language/schema/raw/master/csl-citation.json"} </w:instrText>
      </w:r>
      <w:r>
        <w:fldChar w:fldCharType="separate"/>
      </w:r>
      <w:r w:rsidRPr="00BE0639">
        <w:rPr>
          <w:rFonts w:cs="Times New Roman"/>
          <w:szCs w:val="24"/>
          <w:vertAlign w:val="superscript"/>
        </w:rPr>
        <w:t>11</w:t>
      </w:r>
      <w:r>
        <w:fldChar w:fldCharType="end"/>
      </w:r>
      <w:r>
        <w:t xml:space="preserve">. </w:t>
      </w:r>
      <w:del w:id="69" w:author="Arfa Aijazi" w:date="2022-12-24T11:07:00Z">
        <w:r w:rsidDel="00C662FF">
          <w:delText>Cold exposure</w:delText>
        </w:r>
      </w:del>
      <w:ins w:id="70" w:author="Arfa Aijazi" w:date="2022-12-24T11:07:00Z">
        <w:r w:rsidR="00C662FF">
          <w:t>Feeling too cold</w:t>
        </w:r>
      </w:ins>
      <w:r>
        <w:t xml:space="preserve"> during sleep primarily effects the later stages of sleep, where REM is dominant</w:t>
      </w:r>
      <w:r>
        <w:fldChar w:fldCharType="begin"/>
      </w:r>
      <w:r>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volume":"31","author":[{"family":"Okamoto-Mizuno","given":"Kazue"},{"family":"Mizuno","given":"Koh"},{"family":"Michie","given":"Saeko"},{"family":"Maeda","given":"Akiko"},{"family":"Iizuka","given":"Sachiko"}],"issued":{"date-parts":[["2012",5,31]]}}}],"schema":"https://github.com/citation-style-language/schema/raw/master/csl-citation.json"} </w:instrText>
      </w:r>
      <w:r>
        <w:fldChar w:fldCharType="separate"/>
      </w:r>
      <w:r w:rsidRPr="00BE0639">
        <w:rPr>
          <w:rFonts w:cs="Times New Roman"/>
          <w:szCs w:val="24"/>
          <w:vertAlign w:val="superscript"/>
        </w:rPr>
        <w:t>10</w:t>
      </w:r>
      <w:r>
        <w:fldChar w:fldCharType="end"/>
      </w:r>
      <w:r w:rsidR="007D0E8C">
        <w:t xml:space="preserve"> and </w:t>
      </w:r>
      <w:r w:rsidR="007D0E8C">
        <w:t>significantly affects heart rate variability during sleep</w:t>
      </w:r>
      <w:r w:rsidR="007D0E8C">
        <w:fldChar w:fldCharType="begin"/>
      </w:r>
      <w:r w:rsidR="007D0E8C">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volume":"105","author":[{"family":"Okamoto-Mizuno","given":"Kazue"},{"family":"Tsuzuki","given":"Kazuyo"},{"family":"Mizuno","given":"Koh"},{"family":"Ohshiro","given":"Yasushi"}],"issued":{"date-parts":[["2008",10,21]]}}}],"schema":"https://github.com/citation-style-language/schema/raw/master/csl-citation.json"} </w:instrText>
      </w:r>
      <w:r w:rsidR="007D0E8C">
        <w:fldChar w:fldCharType="separate"/>
      </w:r>
      <w:r w:rsidR="007D0E8C" w:rsidRPr="00BE0639">
        <w:rPr>
          <w:rFonts w:cs="Times New Roman"/>
          <w:szCs w:val="24"/>
          <w:vertAlign w:val="superscript"/>
        </w:rPr>
        <w:t>12</w:t>
      </w:r>
      <w:r w:rsidR="007D0E8C">
        <w:fldChar w:fldCharType="end"/>
      </w:r>
      <w:r w:rsidR="007D0E8C">
        <w:t xml:space="preserve"> which may contribute to higher frequencies of myocardial infarctions (i.e., heart attacks) in the morning</w:t>
      </w:r>
      <w:r w:rsidR="007D0E8C">
        <w:fldChar w:fldCharType="begin"/>
      </w:r>
      <w:r w:rsidR="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R="007D0E8C">
        <w:fldChar w:fldCharType="separate"/>
      </w:r>
      <w:r w:rsidR="007D0E8C" w:rsidRPr="00BE0639">
        <w:rPr>
          <w:rFonts w:cs="Times New Roman"/>
          <w:szCs w:val="24"/>
          <w:vertAlign w:val="superscript"/>
        </w:rPr>
        <w:t>13</w:t>
      </w:r>
      <w:r w:rsidR="007D0E8C">
        <w:fldChar w:fldCharType="end"/>
      </w:r>
      <w:r w:rsidR="007D0E8C">
        <w:t xml:space="preserve"> and in winter</w:t>
      </w:r>
      <w:r w:rsidR="007D0E8C">
        <w:fldChar w:fldCharType="begin"/>
      </w:r>
      <w:r w:rsidR="007D0E8C">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volume":"33","author":[{"family":"Sheth","given":"Tej"},{"family":"Nair","given":"Cyril"},{"family":"Muller","given":"James"},{"family":"Yusuf","given":"Salim"}],"issued":{"date-parts":[["1999",6,1]]}}}],"schema":"https://github.com/citation-style-language/schema/raw/master/csl-citation.json"} </w:instrText>
      </w:r>
      <w:r w:rsidR="007D0E8C">
        <w:fldChar w:fldCharType="separate"/>
      </w:r>
      <w:r w:rsidR="007D0E8C" w:rsidRPr="00BE0639">
        <w:rPr>
          <w:rFonts w:cs="Times New Roman"/>
          <w:szCs w:val="24"/>
          <w:vertAlign w:val="superscript"/>
        </w:rPr>
        <w:t>14</w:t>
      </w:r>
      <w:r w:rsidR="007D0E8C">
        <w:fldChar w:fldCharType="end"/>
      </w:r>
      <w:r w:rsidR="007D0E8C">
        <w:t>.</w:t>
      </w:r>
      <w:r>
        <w:t xml:space="preserve"> </w:t>
      </w:r>
      <w:r w:rsidR="007D0E8C">
        <w:t xml:space="preserve">The negative effect can be compensated with bedding insulation, for example, a study </w:t>
      </w:r>
      <w:r>
        <w:t xml:space="preserve">report no significant reduction in sleep </w:t>
      </w:r>
      <w:r>
        <w:lastRenderedPageBreak/>
        <w:t xml:space="preserve">quality in ambient temperatures as low as 3°C due to bed covers maintaining a near constant bed </w:t>
      </w:r>
      <w:r w:rsidR="00836915">
        <w:t>thermal environment</w:t>
      </w:r>
      <w:r>
        <w:fldChar w:fldCharType="begin"/>
      </w:r>
      <w:r>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volume":"105","author":[{"family":"Okamoto-Mizuno","given":"Kazue"},{"family":"Tsuzuki","given":"Kazuyo"},{"family":"Mizuno","given":"Koh"},{"family":"Ohshiro","given":"Yasushi"}],"issued":{"date-parts":[["2008",10,21]]}}}],"schema":"https://github.com/citation-style-language/schema/raw/master/csl-citation.json"} </w:instrText>
      </w:r>
      <w:r>
        <w:fldChar w:fldCharType="separate"/>
      </w:r>
      <w:r w:rsidRPr="00BE0639">
        <w:rPr>
          <w:rFonts w:cs="Times New Roman"/>
          <w:szCs w:val="24"/>
          <w:vertAlign w:val="superscript"/>
        </w:rPr>
        <w:t>12</w:t>
      </w:r>
      <w:r>
        <w:fldChar w:fldCharType="end"/>
      </w:r>
      <w:r>
        <w:t xml:space="preserve">. </w:t>
      </w:r>
    </w:p>
    <w:p w14:paraId="7B6981EA" w14:textId="63384027" w:rsidR="00AF1157" w:rsidRDefault="004F7E72" w:rsidP="004F7E72">
      <w:pPr>
        <w:rPr>
          <w:ins w:id="71" w:author="Arfa Aijazi" w:date="2022-12-24T12:21:00Z"/>
        </w:rPr>
      </w:pPr>
      <w:r>
        <w:t xml:space="preserve">Despite the importance of the thermal environment to sleep, there are </w:t>
      </w:r>
      <w:r w:rsidR="00836915">
        <w:t xml:space="preserve">limited </w:t>
      </w:r>
      <w:ins w:id="72" w:author="Arfa Aijazi" w:date="2022-12-24T12:20:00Z">
        <w:r w:rsidR="00F00ED7">
          <w:t xml:space="preserve">building </w:t>
        </w:r>
      </w:ins>
      <w:r>
        <w:t xml:space="preserve">regulations or guidelines that specifically address the design temperature in sleeping environments. </w:t>
      </w:r>
      <w:commentRangeStart w:id="73"/>
      <w:r>
        <w:t>Therefore, design 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rsidR="00723ED9">
        <w:instrText xml:space="preserve"> ADDIN ZOTERO_ITEM CSL_CITATION {"citationID":"JNNpV1FJ","properties":{"formattedCitation":"\\super 15\\nosupersub{}","plainCitation":"15","noteIndex":0},"citationItems":[{"id":"y3Qp5kSw/XMmX2fTn","uris":["http://zotero.org/users/4259226/items/3UII6DYL"],"itemData":{"id":674,"type":"book","publisher":"CIBSE","source":"Google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Pr="00BE0639">
        <w:rPr>
          <w:rFonts w:cs="Times New Roman"/>
          <w:szCs w:val="24"/>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sleep","volume":"204","author":[{"family":"Nicol","given":"Fergus"}],"issued":{"date-parts":[["2019",12,1]]}}}],"schema":"https://github.com/citation-style-language/schema/raw/master/csl-citation.json"} </w:instrText>
      </w:r>
      <w:r>
        <w:fldChar w:fldCharType="separate"/>
      </w:r>
      <w:r w:rsidRPr="00BE0639">
        <w:rPr>
          <w:rFonts w:cs="Times New Roman"/>
          <w:szCs w:val="24"/>
          <w:vertAlign w:val="superscript"/>
        </w:rPr>
        <w:t>16</w:t>
      </w:r>
      <w:r>
        <w:fldChar w:fldCharType="end"/>
      </w:r>
      <w:r>
        <w:t>. Lomas et al.</w:t>
      </w:r>
      <w:r>
        <w:fldChar w:fldCharType="begin"/>
      </w:r>
      <w:r>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overheating","volume":"201","author":[{"family":"Lomas","given":"K. J."},{"family":"Watson","given":"S."},{"family":"Allinson","given":"D."},{"family":"Fateh","given":"A."},{"family":"Beaumont","given":"A."},{"family":"Allen","given":"J."},{"family":"Foster","given":"H."},{"family":"Garrett","given":"H."}],"issued":{"date-parts":[["2021",8,15]]}}}],"schema":"https://github.com/citation-style-language/schema/raw/master/csl-citation.json"} </w:instrText>
      </w:r>
      <w:r>
        <w:fldChar w:fldCharType="separate"/>
      </w:r>
      <w:r w:rsidRPr="00BE0639">
        <w:rPr>
          <w:rFonts w:cs="Times New Roman"/>
          <w:szCs w:val="24"/>
          <w:vertAlign w:val="superscript"/>
        </w:rPr>
        <w:t>17</w:t>
      </w:r>
      <w:r>
        <w:fldChar w:fldCharType="end"/>
      </w:r>
      <w:r>
        <w:t xml:space="preserve"> also finds that the TM59 criterion suggests a much higher prevalence of overheating than was reported by the English Housing Surveys (EHS). </w:t>
      </w:r>
      <w:commentRangeEnd w:id="73"/>
      <w:r w:rsidR="0099175E">
        <w:rPr>
          <w:rStyle w:val="CommentReference"/>
        </w:rPr>
        <w:commentReference w:id="73"/>
      </w:r>
    </w:p>
    <w:p w14:paraId="6699761D" w14:textId="1C4B5324" w:rsidR="00AE081B" w:rsidRDefault="00AE081B" w:rsidP="004F7E72">
      <w:ins w:id="74" w:author="Arfa Aijazi" w:date="2022-12-24T12:07:00Z">
        <w:r>
          <w:t xml:space="preserve">Public health agencies have a role in communicating evidence-based guidelines on coping with extreme </w:t>
        </w:r>
      </w:ins>
      <w:ins w:id="75" w:author="Arfa Aijazi" w:date="2022-12-24T22:38:00Z">
        <w:r w:rsidR="00693711">
          <w:t>temperatures</w:t>
        </w:r>
      </w:ins>
      <w:ins w:id="76" w:author="Arfa Aijazi" w:date="2022-12-24T12:07:00Z">
        <w:r>
          <w:t>.</w:t>
        </w:r>
      </w:ins>
      <w:ins w:id="77" w:author="Arfa Aijazi" w:date="2022-12-24T12:09:00Z">
        <w:r>
          <w:t xml:space="preserve"> </w:t>
        </w:r>
      </w:ins>
      <w:ins w:id="78" w:author="Arfa Aijazi" w:date="2022-12-24T12:10:00Z">
        <w:r>
          <w:t>Currently</w:t>
        </w:r>
      </w:ins>
      <w:ins w:id="79" w:author="Arfa Aijazi" w:date="2022-12-24T22:50:00Z">
        <w:r w:rsidR="00A6530B">
          <w:t>,</w:t>
        </w:r>
      </w:ins>
      <w:ins w:id="80" w:author="Arfa Aijazi" w:date="2022-12-24T12:10:00Z">
        <w:r>
          <w:t xml:space="preserve"> </w:t>
        </w:r>
      </w:ins>
      <w:ins w:id="81" w:author="Arfa Aijazi" w:date="2022-12-24T22:38:00Z">
        <w:r w:rsidR="00693711">
          <w:t>most public health</w:t>
        </w:r>
      </w:ins>
      <w:ins w:id="82" w:author="Arfa Aijazi" w:date="2022-12-24T12:10:00Z">
        <w:r>
          <w:t xml:space="preserve"> guid</w:t>
        </w:r>
      </w:ins>
      <w:ins w:id="83" w:author="Arfa Aijazi" w:date="2022-12-24T22:50:00Z">
        <w:r w:rsidR="00A6530B">
          <w:t>ance</w:t>
        </w:r>
      </w:ins>
      <w:ins w:id="84" w:author="Arfa Aijazi" w:date="2022-12-24T22:38:00Z">
        <w:r w:rsidR="00693711">
          <w:t xml:space="preserve"> focus</w:t>
        </w:r>
      </w:ins>
      <w:ins w:id="85" w:author="Arfa Aijazi" w:date="2022-12-24T22:50:00Z">
        <w:r w:rsidR="00A6530B">
          <w:t>es</w:t>
        </w:r>
      </w:ins>
      <w:ins w:id="86" w:author="Arfa Aijazi" w:date="2022-12-24T12:10:00Z">
        <w:r>
          <w:t xml:space="preserve"> on preventing </w:t>
        </w:r>
      </w:ins>
      <w:ins w:id="87" w:author="Arfa Aijazi" w:date="2022-12-24T12:11:00Z">
        <w:r>
          <w:t>adverse health effects from overheating</w:t>
        </w:r>
      </w:ins>
      <w:r w:rsidR="00AB3AD3">
        <w:fldChar w:fldCharType="begin"/>
      </w:r>
      <w:r w:rsidR="00AB3AD3">
        <w:instrText xml:space="preserve"> ADDIN ZOTERO_ITEM CSL_CITATION {"citationID":"QWCvGwAR","properties":{"formattedCitation":"\\super 18\\uc0\\u8211{}21\\nosupersub{}","plainCitation":"18–21","noteIndex":0},"citationItems":[{"id":1528,"uris":["http://zotero.org/users/4259226/items/WIAYISIU"],"itemData":{"id":1528,"type":"report","abstract":"The most important actions to take during a heat-wave are: to avoid or reduce exposure, to communicate risks effectively, to take particular care of vulnerable population groups and to manage mild and severe heat illness.","event-place":"Copenhagen, Denmark","genre":"WHO/EURO:2011-2510-42266-58691","language":"EN","publisher-place":"Copenhagen, Denmark","title":"Public Health Advice on preventing health effects of heat: New and updated information for different audiences","URL":"https://www.who.int/publications-detail-redirect/WHO-EURO-2011-2510-42266-58691","author":[{"family":"WHO Regional office for Europe","given":""}],"issued":{"date-parts":[["2011"]]}}},{"id":1529,"uris":["http://zotero.org/users/4259226/items/9QH9SNF8"],"itemData":{"id":1529,"type":"webpage","abstract":"Learn about heat-related illness and how to stay cool and safe in hot weather. [short URL]","container-title":"Centers for Disease Control and Prevention","language":"en-us","title":"Keep Your Cool in Hot Weather!","URL":"https://www.cdc.gov/nceh/features/extremeheat/index.html","author":[{"family":"CDC","given":""}],"accessed":{"date-parts":[["2022",12,24]]},"issued":{"date-parts":[["2022",7,18]]}}},{"id":1531,"uris":["http://zotero.org/users/4259226/items/IB3PVGNZ"],"itemData":{"id":1531,"type":"webpage","abstract":"Find out how to keep cool and safe in a heatwave, and who is most at risk of heat exhaustion and heatstroke.","container-title":"nhs.uk","language":"en","title":"Heatwave: how to cope in hot weather","title-short":"Heatwave","URL":"https://www.nhs.uk/live-well/seasonal-health/heatwave-how-to-cope-in-hot-weather/","author":[{"family":"NHS","given":""}],"accessed":{"date-parts":[["2022",12,24]]},"issued":{"date-parts":[["2022",8,10]]}}},{"id":1535,"uris":["http://zotero.org/users/4259226/items/TTYYVM5I"],"itemData":{"id":1535,"type":"webpage","abstract":"Prepare for the heat. Pay close attention to how you, and those around you, feel. Stay hydrated. Stay cool. Avoid exposure to extreme heat when outdoors.","genre":"guidance","language":"eng","note":"Last Modified: 2022-01-24","title":"Extreme heat events: How to protect yourself from the health effects of extreme heat","title-short":"Extreme heat events","URL":"https://www.canada.ca/en/health-canada/services/climate-change-health/extreme-heat/how-protect-yourself.html","author":[{"family":"Government of Canada","given":"Health"}],"accessed":{"date-parts":[["2022",12,24]]},"issued":{"date-parts":[["2022",1,24]]}}}],"schema":"https://github.com/citation-style-language/schema/raw/master/csl-citation.json"} </w:instrText>
      </w:r>
      <w:r w:rsidR="00AB3AD3">
        <w:fldChar w:fldCharType="separate"/>
      </w:r>
      <w:r w:rsidR="00AB3AD3" w:rsidRPr="00AB3AD3">
        <w:rPr>
          <w:rFonts w:cs="Times New Roman"/>
          <w:vertAlign w:val="superscript"/>
        </w:rPr>
        <w:t>18–21</w:t>
      </w:r>
      <w:r w:rsidR="00AB3AD3">
        <w:fldChar w:fldCharType="end"/>
      </w:r>
      <w:del w:id="88" w:author="Arfa Aijazi" w:date="2022-12-24T13:06:00Z">
        <w:r w:rsidR="00723ED9" w:rsidDel="000F1229">
          <w:fldChar w:fldCharType="begin"/>
        </w:r>
        <w:r w:rsidR="00723ED9" w:rsidDel="000F1229">
          <w:delInstrText xml:space="preserve"> ADDIN ZOTERO_ITEM CSL_CITATION {"citationID":"xOj4TnFa","properties":{"formattedCitation":"\\super 18\\nosupersub{}","plainCitation":"18","noteIndex":0},"citationItems":[{"id":1528,"uris":["http://zotero.org/users/4259226/items/WIAYISIU"],"itemData":{"id":1528,"type":"report","abstract":"The most important actions to take during a heat-wave are: to avoid or reduce exposure, to communicate risks effectively, to take particular care of vulnerable population groups and to manage mild and severe heat illness.","event-place":"Copenhagen, Denmark","genre":"WHO/EURO:2011-2510-42266-58691","language":"EN","publisher-place":"Copenhagen, Denmark","title":"Public Health Advice on preventing health effects of heat: New and updated information for different audiences","URL":"https://www.who.int/publications-detail-redirect/WHO-EURO-2011-2510-42266-58691","author":[{"family":"WHO Regional office for Europe","given":""}],"issued":{"date-parts":[["2011"]]}}}],"schema":"https://github.com/citation-style-language/schema/raw/master/csl-citation.json"} </w:delInstrText>
        </w:r>
        <w:r w:rsidR="00723ED9" w:rsidDel="000F1229">
          <w:fldChar w:fldCharType="separate"/>
        </w:r>
        <w:r w:rsidR="00723ED9" w:rsidRPr="00723ED9" w:rsidDel="000F1229">
          <w:rPr>
            <w:rFonts w:cs="Times New Roman"/>
            <w:vertAlign w:val="superscript"/>
          </w:rPr>
          <w:delText>18</w:delText>
        </w:r>
        <w:r w:rsidR="00723ED9" w:rsidDel="000F1229">
          <w:fldChar w:fldCharType="end"/>
        </w:r>
        <w:r w:rsidR="00723ED9" w:rsidDel="000F1229">
          <w:fldChar w:fldCharType="begin"/>
        </w:r>
        <w:r w:rsidR="00723ED9" w:rsidDel="000F1229">
          <w:delInstrText xml:space="preserve"> ADDIN ZOTERO_ITEM CSL_CITATION {"citationID":"ZDHetd5t","properties":{"formattedCitation":"\\super 19\\nosupersub{}","plainCitation":"19","noteIndex":0},"citationItems":[{"id":1529,"uris":["http://zotero.org/users/4259226/items/9QH9SNF8"],"itemData":{"id":1529,"type":"webpage","abstract":"Learn about heat-related illness and how to stay cool and safe in hot weather. [short URL]","container-title":"Centers for Disease Control and Prevention","language":"en-us","title":"Keep Your Cool in Hot Weather!","URL":"https://www.cdc.gov/nceh/features/extremeheat/index.html","author":[{"family":"CDC","given":""}],"accessed":{"date-parts":[["2022",12,24]]},"issued":{"date-parts":[["2022",7,18]]}}}],"schema":"https://github.com/citation-style-language/schema/raw/master/csl-citation.json"} </w:delInstrText>
        </w:r>
        <w:r w:rsidR="00723ED9" w:rsidDel="000F1229">
          <w:fldChar w:fldCharType="separate"/>
        </w:r>
        <w:r w:rsidR="00723ED9" w:rsidRPr="00723ED9" w:rsidDel="000F1229">
          <w:rPr>
            <w:rFonts w:cs="Times New Roman"/>
            <w:vertAlign w:val="superscript"/>
          </w:rPr>
          <w:delText>19</w:delText>
        </w:r>
        <w:r w:rsidR="00723ED9" w:rsidDel="000F1229">
          <w:fldChar w:fldCharType="end"/>
        </w:r>
        <w:r w:rsidR="00C12724" w:rsidDel="000F1229">
          <w:fldChar w:fldCharType="begin"/>
        </w:r>
        <w:r w:rsidR="00C12724" w:rsidDel="000F1229">
          <w:delInstrText xml:space="preserve"> ADDIN ZOTERO_ITEM CSL_CITATION {"citationID":"1QJm57nI","properties":{"formattedCitation":"\\super 20\\nosupersub{}","plainCitation":"20","noteIndex":0},"citationItems":[{"id":1531,"uris":["http://zotero.org/users/4259226/items/IB3PVGNZ"],"itemData":{"id":1531,"type":"webpage","abstract":"Find out how to keep cool and safe in a heatwave, and who is most at risk of heat exhaustion and heatstroke.","container-title":"nhs.uk","language":"en","title":"Heatwave: how to cope in hot weather","title-short":"Heatwave","URL":"https://www.nhs.uk/live-well/seasonal-health/heatwave-how-to-cope-in-hot-weather/","author":[{"family":"NHS","given":""}],"accessed":{"date-parts":[["2022",12,24]]},"issued":{"date-parts":[["2022",8,10]]}}}],"schema":"https://github.com/citation-style-language/schema/raw/master/csl-citation.json"} </w:delInstrText>
        </w:r>
        <w:r w:rsidR="00C12724" w:rsidDel="000F1229">
          <w:fldChar w:fldCharType="separate"/>
        </w:r>
        <w:r w:rsidR="00C12724" w:rsidRPr="00C12724" w:rsidDel="000F1229">
          <w:rPr>
            <w:rFonts w:cs="Times New Roman"/>
            <w:vertAlign w:val="superscript"/>
          </w:rPr>
          <w:delText>20</w:delText>
        </w:r>
        <w:r w:rsidR="00C12724" w:rsidDel="000F1229">
          <w:fldChar w:fldCharType="end"/>
        </w:r>
      </w:del>
      <w:ins w:id="89" w:author="Arfa Aijazi" w:date="2022-12-24T12:51:00Z">
        <w:r w:rsidR="00C12724">
          <w:t>.</w:t>
        </w:r>
      </w:ins>
      <w:ins w:id="90" w:author="Arfa Aijazi" w:date="2022-12-24T13:13:00Z">
        <w:r w:rsidR="00AB3AD3">
          <w:t xml:space="preserve"> With regards to the home and personal adaptations, these guidelines are often limited to </w:t>
        </w:r>
      </w:ins>
      <w:ins w:id="91" w:author="Arfa Aijazi" w:date="2022-12-25T17:03:00Z">
        <w:r w:rsidR="008273CF">
          <w:t>reducing</w:t>
        </w:r>
      </w:ins>
      <w:ins w:id="92" w:author="Arfa Aijazi" w:date="2022-12-24T17:03:00Z">
        <w:r w:rsidR="006E4A2D">
          <w:t xml:space="preserve"> use of internal heat gains like ovens and lights</w:t>
        </w:r>
      </w:ins>
      <w:ins w:id="93" w:author="Arfa Aijazi" w:date="2022-12-24T13:13:00Z">
        <w:r w:rsidR="00AB3AD3">
          <w:t xml:space="preserve">, opening windows at night </w:t>
        </w:r>
      </w:ins>
      <w:ins w:id="94" w:author="Arfa Aijazi" w:date="2022-12-25T17:03:00Z">
        <w:r w:rsidR="008273CF">
          <w:t>(</w:t>
        </w:r>
      </w:ins>
      <w:ins w:id="95" w:author="Arfa Aijazi" w:date="2022-12-24T13:13:00Z">
        <w:r w:rsidR="00AB3AD3">
          <w:t>i</w:t>
        </w:r>
      </w:ins>
      <w:ins w:id="96" w:author="Arfa Aijazi" w:date="2022-12-24T13:14:00Z">
        <w:r w:rsidR="00AB3AD3">
          <w:t>f safe</w:t>
        </w:r>
      </w:ins>
      <w:ins w:id="97" w:author="Arfa Aijazi" w:date="2022-12-25T17:03:00Z">
        <w:r w:rsidR="008273CF">
          <w:t>)</w:t>
        </w:r>
      </w:ins>
      <w:ins w:id="98" w:author="Arfa Aijazi" w:date="2022-12-24T13:14:00Z">
        <w:r w:rsidR="00AB3AD3">
          <w:t>, using air-conditioning, staying hydrated, and dressing in light clothing.</w:t>
        </w:r>
      </w:ins>
      <w:ins w:id="99" w:author="Arfa Aijazi" w:date="2022-12-24T12:51:00Z">
        <w:r w:rsidR="00C12724">
          <w:t xml:space="preserve"> </w:t>
        </w:r>
      </w:ins>
      <w:ins w:id="100" w:author="Arfa Aijazi" w:date="2022-12-24T12:29:00Z">
        <w:r w:rsidR="00F00ED7">
          <w:t xml:space="preserve">Fewer </w:t>
        </w:r>
      </w:ins>
      <w:ins w:id="101" w:author="Arfa Aijazi" w:date="2022-12-24T17:03:00Z">
        <w:r w:rsidR="006E4A2D">
          <w:t>agencies</w:t>
        </w:r>
      </w:ins>
      <w:ins w:id="102" w:author="Arfa Aijazi" w:date="2022-12-24T12:29:00Z">
        <w:r w:rsidR="00F00ED7">
          <w:t xml:space="preserve"> provide guidelines on preventing adverse health effects fro</w:t>
        </w:r>
      </w:ins>
      <w:ins w:id="103" w:author="Arfa Aijazi" w:date="2022-12-24T13:18:00Z">
        <w:r w:rsidR="00AB3AD3">
          <w:t>m a winter power outage</w:t>
        </w:r>
      </w:ins>
      <w:ins w:id="104" w:author="Arfa Aijazi" w:date="2022-12-24T23:01:00Z">
        <w:r w:rsidR="000A1C92">
          <w:t xml:space="preserve"> or extreme cold</w:t>
        </w:r>
      </w:ins>
      <w:r w:rsidR="00644C33">
        <w:fldChar w:fldCharType="begin"/>
      </w:r>
      <w:r w:rsidR="00644C33">
        <w:instrText xml:space="preserve"> ADDIN ZOTERO_ITEM CSL_CITATION {"citationID":"AGHyavrx","properties":{"formattedCitation":"\\super 22,23\\nosupersub{}","plainCitation":"22,23","noteIndex":0},"citationItems":[{"id":1539,"uris":["http://zotero.org/users/4259226/items/JMS5PKQQ"],"itemData":{"id":1539,"type":"webpage","abstract":"What You Need to Know When the Power Goes Out Unexpectedly. Tips and Information on Power Outage Safety provided by the Centers for Disease Control and Prevention (CDC).","container-title":"Centers for Disease Control and Prevention (CDC) | Natural Disasters and Severe Weather","language":"en-us","title":"When the Power Goes Out","URL":"https://www.cdc.gov/disasters/poweroutage/needtoknow.html","author":[{"family":"U.S. CDC","given":""}],"accessed":{"date-parts":[["2022",12,24]]},"issued":{"date-parts":[["2021",9,9]]}}},{"id":1537,"uris":["http://zotero.org/users/4259226/items/4RGZ8ZKU"],"itemData":{"id":1537,"type":"webpage","container-title":"MIReady","language":"en","title":"Winter Power Outage Tips","URL":"https://www.michigan.gov/miready/be-informed/winter-prep/winter-power-outage-tips","author":[{"family":"MI State Police","given":""}],"accessed":{"date-parts":[["2022",12,24]]}}}],"schema":"https://github.com/citation-style-language/schema/raw/master/csl-citation.json"} </w:instrText>
      </w:r>
      <w:r w:rsidR="00644C33">
        <w:fldChar w:fldCharType="separate"/>
      </w:r>
      <w:r w:rsidR="00644C33" w:rsidRPr="00644C33">
        <w:rPr>
          <w:rFonts w:cs="Times New Roman"/>
          <w:vertAlign w:val="superscript"/>
        </w:rPr>
        <w:t>22,23</w:t>
      </w:r>
      <w:r w:rsidR="00644C33">
        <w:fldChar w:fldCharType="end"/>
      </w:r>
      <w:ins w:id="105" w:author="Arfa Aijazi" w:date="2022-12-24T12:29:00Z">
        <w:r w:rsidR="00F00ED7">
          <w:t>.</w:t>
        </w:r>
      </w:ins>
      <w:ins w:id="106" w:author="Arfa Aijazi" w:date="2022-12-24T23:31:00Z">
        <w:r w:rsidR="00644C33">
          <w:t xml:space="preserve"> Here, guidance with regar</w:t>
        </w:r>
      </w:ins>
      <w:ins w:id="107" w:author="Arfa Aijazi" w:date="2022-12-24T23:32:00Z">
        <w:r w:rsidR="00644C33">
          <w:t>ds to the home and personal adaptations focuses</w:t>
        </w:r>
      </w:ins>
      <w:ins w:id="108" w:author="Arfa Aijazi" w:date="2022-12-24T23:33:00Z">
        <w:r w:rsidR="009107BE">
          <w:t xml:space="preserve"> using gas-powered generators with caution and dressing </w:t>
        </w:r>
      </w:ins>
      <w:ins w:id="109" w:author="Arfa Aijazi" w:date="2022-12-24T23:42:00Z">
        <w:r w:rsidR="00E1350B">
          <w:t>in warm layers</w:t>
        </w:r>
      </w:ins>
      <w:ins w:id="110" w:author="Arfa Aijazi" w:date="2022-12-24T23:33:00Z">
        <w:r w:rsidR="009107BE">
          <w:t>.</w:t>
        </w:r>
      </w:ins>
      <w:ins w:id="111" w:author="Arfa Aijazi" w:date="2022-12-24T12:29:00Z">
        <w:r w:rsidR="00F00ED7">
          <w:t xml:space="preserve"> In both cases, there are no specific guidelines on sleeping in extreme temperatures. </w:t>
        </w:r>
      </w:ins>
      <w:ins w:id="112" w:author="Arfa Aijazi" w:date="2022-12-24T23:33:00Z">
        <w:r w:rsidR="009107BE">
          <w:t xml:space="preserve">As a result, </w:t>
        </w:r>
      </w:ins>
      <w:ins w:id="113" w:author="Arfa Aijazi" w:date="2022-12-24T23:42:00Z">
        <w:r w:rsidR="00E1350B">
          <w:t xml:space="preserve">popular consumer publications </w:t>
        </w:r>
      </w:ins>
      <w:ins w:id="114" w:author="Arfa Aijazi" w:date="2022-12-24T23:43:00Z">
        <w:r w:rsidR="00E1350B">
          <w:t>attempt to fill this communication gap</w:t>
        </w:r>
      </w:ins>
      <w:ins w:id="115" w:author="Arfa Aijazi" w:date="2022-12-24T23:57:00Z">
        <w:r w:rsidR="00ED30A4">
          <w:t xml:space="preserve">, demonstrating public </w:t>
        </w:r>
      </w:ins>
      <w:ins w:id="116" w:author="Arfa Aijazi" w:date="2022-12-25T17:04:00Z">
        <w:r w:rsidR="008273CF">
          <w:t>interest in the topic</w:t>
        </w:r>
      </w:ins>
      <w:ins w:id="117" w:author="Arfa Aijazi" w:date="2022-12-24T23:43:00Z">
        <w:r w:rsidR="00E1350B">
          <w:t xml:space="preserve">, but their guidelines are often </w:t>
        </w:r>
      </w:ins>
      <w:ins w:id="118" w:author="Arfa Aijazi" w:date="2022-12-24T23:48:00Z">
        <w:r w:rsidR="00E1350B">
          <w:t>based on reader a</w:t>
        </w:r>
      </w:ins>
      <w:ins w:id="119" w:author="Arfa Aijazi" w:date="2022-12-24T23:49:00Z">
        <w:r w:rsidR="00E1350B">
          <w:t>necdotes</w:t>
        </w:r>
      </w:ins>
      <w:ins w:id="120" w:author="Arfa Aijazi" w:date="2022-12-24T23:44:00Z">
        <w:r w:rsidR="00E1350B">
          <w:t xml:space="preserve"> and not on sound scientific research. </w:t>
        </w:r>
      </w:ins>
    </w:p>
    <w:p w14:paraId="418E2812" w14:textId="0D4ECD92" w:rsidR="004F7E72" w:rsidRDefault="004F7E72" w:rsidP="004F7E72">
      <w:pPr>
        <w:tabs>
          <w:tab w:val="left" w:pos="2970"/>
        </w:tabs>
      </w:pPr>
      <w:r>
        <w:t xml:space="preserve">Conventional heating, ventilation, and air conditioning (HVAC) systems are a common </w:t>
      </w:r>
      <w:r w:rsidR="005D436F">
        <w:t xml:space="preserve">and effective </w:t>
      </w:r>
      <w:r>
        <w:t xml:space="preserve">way to regulate the interior ambient temperature in residential buildings. </w:t>
      </w:r>
      <w:commentRangeStart w:id="121"/>
      <w:r w:rsidR="005D436F">
        <w:t>For example, residential air conditioning is the main reason</w:t>
      </w:r>
      <w:del w:id="122" w:author="Arfa Aijazi" w:date="2022-12-25T17:05:00Z">
        <w:r w:rsidR="005D436F" w:rsidDel="008273CF">
          <w:delText>s</w:delText>
        </w:r>
      </w:del>
      <w:r w:rsidR="005D436F">
        <w:t xml:space="preserve"> </w:t>
      </w:r>
      <w:del w:id="123" w:author="Arfa Aijazi" w:date="2022-12-25T17:05:00Z">
        <w:r w:rsidR="005D436F" w:rsidDel="008273CF">
          <w:delText xml:space="preserve">explaining </w:delText>
        </w:r>
      </w:del>
      <w:ins w:id="124" w:author="Arfa Aijazi" w:date="2022-12-25T17:05:00Z">
        <w:r w:rsidR="008273CF">
          <w:t>for</w:t>
        </w:r>
        <w:r w:rsidR="008273CF">
          <w:t xml:space="preserve"> </w:t>
        </w:r>
      </w:ins>
      <w:r w:rsidR="005D436F">
        <w:t>the reduction of 75% mortality in the US due to excessive heat</w:t>
      </w:r>
      <w:r w:rsidR="00E1350B">
        <w:fldChar w:fldCharType="begin"/>
      </w:r>
      <w:r w:rsidR="00E1350B">
        <w:instrText xml:space="preserve"> ADDIN ZOTERO_ITEM CSL_CITATION {"citationID":"PHPLKJN7","properties":{"formattedCitation":"\\super 24\\nosupersub{}","plainCitation":"24","noteIndex":0},"citationItems":[{"id":556,"uris":["http://zotero.org/users/4259226/items/FEPX84IP"],"itemData":{"id":556,"type":"article-journal","abstract":"This paper examines the temperature-mortality relationship over the course of the twentieth-century United States both for its own interest and to identify potentially useful adaptations for coming decades. There are three primary findings. First, the mortality impact of days with mean temperature exceeding 80°F declined by 75 percent. Almost the entire decline occurred after 1960. Second, the diffusion of residential air conditioning explains essentially the entire decline in hot day–related fatalities. Third, using Dubin and McFadden’s discrete-continuous model, the present value of US consumer surplus from the introduction of residential air conditioning is estimated to be $85–$185 billion (2012 dollars).","container-title":"Journal of Political Economy","DOI":"10.1086/684582","ISSN":"0022-3808","issue":"1","note":"publisher: The University of Chicago Press","page":"105-159","source":"journals.uchicago.edu (Atypon)","title":"Adapting to Climate Change: The Remarkable Decline in the US Temperature-Mortality Relationship over the Twentieth Century","title-short":"Adapting to Climate Change","volume":"124","author":[{"family":"Barreca","given":"Alan"},{"family":"Clay","given":"Karen"},{"family":"Deschenes","given":"Olivier"},{"family":"Greenstone","given":"Michael"},{"family":"Shapiro","given":"Joseph S."}],"issued":{"date-parts":[["2016",2,1]]}}}],"schema":"https://github.com/citation-style-language/schema/raw/master/csl-citation.json"} </w:instrText>
      </w:r>
      <w:r w:rsidR="00E1350B">
        <w:fldChar w:fldCharType="separate"/>
      </w:r>
      <w:r w:rsidR="00E1350B" w:rsidRPr="00E1350B">
        <w:rPr>
          <w:rFonts w:cs="Times New Roman"/>
          <w:vertAlign w:val="superscript"/>
        </w:rPr>
        <w:t>24</w:t>
      </w:r>
      <w:r w:rsidR="00E1350B">
        <w:fldChar w:fldCharType="end"/>
      </w:r>
      <w:r w:rsidR="005D436F">
        <w:t>.</w:t>
      </w:r>
      <w:commentRangeEnd w:id="121"/>
      <w:r w:rsidR="005D436F">
        <w:rPr>
          <w:rStyle w:val="CommentReference"/>
        </w:rPr>
        <w:commentReference w:id="121"/>
      </w:r>
      <w:r w:rsidR="005D436F">
        <w:t xml:space="preserve"> HVAC </w:t>
      </w:r>
      <w:r>
        <w:t>technologies have high penetration in the United States, where over 95% of homes have some form of space heating and 88% have some form of space cooling</w:t>
      </w:r>
      <w:r>
        <w:fldChar w:fldCharType="begin"/>
      </w:r>
      <w:r w:rsidR="00E1350B">
        <w:instrText xml:space="preserve"> ADDIN ZOTERO_ITEM CSL_CITATION {"citationID":"CAUfy65c","properties":{"formattedCitation":"\\super 25\\nosupersub{}","plainCitation":"25","noteIndex":0},"citationItems":[{"id":505,"uris":["http://zotero.org/users/4259226/items/N749AXDE"],"itemData":{"id":505,"type":"webpage","title":"2020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E1350B" w:rsidRPr="00E1350B">
        <w:rPr>
          <w:rFonts w:cs="Times New Roman"/>
          <w:vertAlign w:val="superscript"/>
        </w:rPr>
        <w:t>25</w:t>
      </w:r>
      <w:r>
        <w:fldChar w:fldCharType="end"/>
      </w:r>
      <w:r>
        <w:t>. However, space heating and cooling is energy intensive (upwards of 1000 W) and historically represents over 50% of energy end use in residential buildings</w:t>
      </w:r>
      <w:r>
        <w:fldChar w:fldCharType="begin"/>
      </w:r>
      <w:r w:rsidR="00E1350B">
        <w:instrText xml:space="preserve"> ADDIN ZOTERO_ITEM CSL_CITATION {"citationID":"ziCkyvlM","properties":{"formattedCitation":"\\super 26\\nosupersub{}","plainCitation":"26","noteIndex":0},"citationItems":[{"id":390,"uris":["http://zotero.org/users/4259226/items/DL77EXMZ"],"itemData":{"id":390,"type":"report","event-place":"Washington,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fldChar w:fldCharType="separate"/>
      </w:r>
      <w:r w:rsidR="00E1350B" w:rsidRPr="00E1350B">
        <w:rPr>
          <w:rFonts w:cs="Times New Roman"/>
          <w:vertAlign w:val="superscript"/>
        </w:rPr>
        <w:t>26</w:t>
      </w:r>
      <w:r>
        <w:fldChar w:fldCharType="end"/>
      </w:r>
      <w:r>
        <w:t>. In a survey of New York City residents, 91% of respondents with air conditioning at home had it installed in their bedroom</w:t>
      </w:r>
      <w:r>
        <w:fldChar w:fldCharType="begin"/>
      </w:r>
      <w:r w:rsidR="00E1350B">
        <w:instrText xml:space="preserve"> ADDIN ZOTERO_ITEM CSL_CITATION {"citationID":"JiDqKviZ","properties":{"formattedCitation":"\\super 27\\nosupersub{}","plainCitation":"27","noteIndex":0},"citationItems":[{"id":504,"uris":["http://zotero.org/users/4259226/items/MAR4C65H"],"itemData":{"id":504,"type":"article-journal","abstract":"There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City","volume":"574","author":[{"family":"Lee","given":"W. Victoria"},{"family":"Shaman","given":"Jeffrey"}],"issued":{"date-parts":[["2017",1]]}}}],"schema":"https://github.com/citation-style-language/schema/raw/master/csl-citation.json"} </w:instrText>
      </w:r>
      <w:r>
        <w:fldChar w:fldCharType="separate"/>
      </w:r>
      <w:r w:rsidR="00E1350B" w:rsidRPr="00E1350B">
        <w:rPr>
          <w:rFonts w:cs="Times New Roman"/>
          <w:vertAlign w:val="superscript"/>
        </w:rPr>
        <w:t>27</w:t>
      </w:r>
      <w:r>
        <w:fldChar w:fldCharType="end"/>
      </w:r>
      <w:r>
        <w:t>. Bedroom air conditioning is especially energy intensive because it typically operates continuously throughout the night.</w:t>
      </w:r>
      <w:r w:rsidRPr="005927FD">
        <w:t xml:space="preserve"> </w:t>
      </w:r>
      <w:r>
        <w:t>Survey data has recorded this behavior in New York City</w:t>
      </w:r>
      <w:r>
        <w:fldChar w:fldCharType="begin"/>
      </w:r>
      <w:r w:rsidR="00E1350B">
        <w:instrText xml:space="preserve"> ADDIN ZOTERO_ITEM CSL_CITATION {"citationID":"4J7hTJlT","properties":{"formattedCitation":"\\super 27\\nosupersub{}","plainCitation":"27","noteIndex":0},"citationItems":[{"id":504,"uris":["http://zotero.org/users/4259226/items/MAR4C65H"],"itemData":{"id":504,"type":"article-journal","abstract":"There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City","volume":"574","author":[{"family":"Lee","given":"W. Victoria"},{"family":"Shaman","given":"Jeffrey"}],"issued":{"date-parts":[["2017",1]]}}}],"schema":"https://github.com/citation-style-language/schema/raw/master/csl-citation.json"} </w:instrText>
      </w:r>
      <w:r>
        <w:fldChar w:fldCharType="separate"/>
      </w:r>
      <w:r w:rsidR="00E1350B" w:rsidRPr="00E1350B">
        <w:rPr>
          <w:rFonts w:cs="Times New Roman"/>
          <w:vertAlign w:val="superscript"/>
        </w:rPr>
        <w:t>27</w:t>
      </w:r>
      <w:r>
        <w:fldChar w:fldCharType="end"/>
      </w:r>
      <w:r>
        <w:t>, Hong Kong</w:t>
      </w:r>
      <w:r>
        <w:fldChar w:fldCharType="begin"/>
      </w:r>
      <w:r w:rsidR="00E1350B">
        <w:instrText xml:space="preserve"> ADDIN ZOTERO_ITEM CSL_CITATION {"citationID":"70W0VCEY","properties":{"formattedCitation":"\\super 28\\nosupersub{}","plainCitation":"28","noteIndex":0},"citationItems":[{"id":502,"uris":["http://zotero.org/users/4259226/items/CJYQZK26"],"itemData":{"id":502,"type":"article-journal","abstract":"This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Kong","volume":"38","author":[{"family":"Lin","given":"Zhongping"},{"family":"Deng","given":"Shiming"}],"issued":{"date-parts":[["2006",11]]}}}],"schema":"https://github.com/citation-style-language/schema/raw/master/csl-citation.json"} </w:instrText>
      </w:r>
      <w:r>
        <w:fldChar w:fldCharType="separate"/>
      </w:r>
      <w:r w:rsidR="00E1350B" w:rsidRPr="00E1350B">
        <w:rPr>
          <w:rFonts w:cs="Times New Roman"/>
          <w:vertAlign w:val="superscript"/>
        </w:rPr>
        <w:t>28</w:t>
      </w:r>
      <w:r>
        <w:fldChar w:fldCharType="end"/>
      </w:r>
      <w:r>
        <w:t>, China</w:t>
      </w:r>
      <w:r>
        <w:fldChar w:fldCharType="begin"/>
      </w:r>
      <w:r w:rsidR="00E1350B">
        <w:instrText xml:space="preserve"> ADDIN ZOTERO_ITEM CSL_CITATION {"citationID":"Z8oOJ6LK","properties":{"formattedCitation":"\\super 29\\nosupersub{}","plainCitation":"29","noteIndex":0},"citationItems":[{"id":501,"uris":["http://zotero.org/users/4259226/items/RQ3PIRY6"],"itemData":{"id":501,"type":"article-journal","container-title":"Energy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buildings","volume":"174","author":[{"family":"An","given":"Jingjing"},{"family":"Yan","given":"Da"},{"family":"Hong","given":"Tianzhen"}],"issued":{"date-parts":[["2018",9]]}}}],"schema":"https://github.com/citation-style-language/schema/raw/master/csl-citation.json"} </w:instrText>
      </w:r>
      <w:r>
        <w:fldChar w:fldCharType="separate"/>
      </w:r>
      <w:r w:rsidR="00E1350B" w:rsidRPr="00E1350B">
        <w:rPr>
          <w:rFonts w:cs="Times New Roman"/>
          <w:vertAlign w:val="superscript"/>
        </w:rPr>
        <w:t>29</w:t>
      </w:r>
      <w:r>
        <w:fldChar w:fldCharType="end"/>
      </w:r>
      <w:r>
        <w:t>, and Singapore</w:t>
      </w:r>
      <w:r>
        <w:fldChar w:fldCharType="begin"/>
      </w:r>
      <w:r w:rsidR="00E1350B">
        <w:instrText xml:space="preserve"> ADDIN ZOTERO_ITEM CSL_CITATION {"citationID":"zGJy5UGA","properties":{"formattedCitation":"\\super 30\\nosupersub{}","plainCitation":"30","noteIndex":0},"citationItems":[{"id":503,"uris":["http://zotero.org/users/4259226/items/TV76JWWA"],"itemData":{"id":503,"type":"article-journal","abstract":"The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climate","volume":"46","author":[{"family":"Sekhar","given":"S.C."},{"family":"Goh","given":"S.E."}],"issued":{"date-parts":[["2011",10]]}}}],"schema":"https://github.com/citation-style-language/schema/raw/master/csl-citation.json"} </w:instrText>
      </w:r>
      <w:r>
        <w:fldChar w:fldCharType="separate"/>
      </w:r>
      <w:r w:rsidR="00E1350B" w:rsidRPr="00E1350B">
        <w:rPr>
          <w:rFonts w:cs="Times New Roman"/>
          <w:vertAlign w:val="superscript"/>
        </w:rPr>
        <w:t>30</w:t>
      </w:r>
      <w:r>
        <w:fldChar w:fldCharType="end"/>
      </w:r>
      <w:r>
        <w:t>. This indicates a priority for comfortable sleeping environments in many different contexts. Yet HVAC systems are cost-prohibitive for many households. Over a quarter of the 123.5 million households in the U.S. report energy insecurity, which may result in leaving the home at uncomfortable temperatures (12.2 million households), receiving a disconnect or delivery stop notice (12.4 million households), or unable to use heating (5.1 million households) or air-conditioning equipment (6.4 million households)</w:t>
      </w:r>
      <w:r>
        <w:fldChar w:fldCharType="begin"/>
      </w:r>
      <w:r w:rsidR="00E1350B">
        <w:instrText xml:space="preserve"> ADDIN ZOTERO_ITEM CSL_CITATION {"citationID":"QOLnWbRM","properties":{"formattedCitation":"\\super 25\\nosupersub{}","plainCitation":"25","noteIndex":0},"citationItems":[{"id":505,"uris":["http://zotero.org/users/4259226/items/N749AXDE"],"itemData":{"id":505,"type":"webpage","title":"2020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E1350B" w:rsidRPr="00E1350B">
        <w:rPr>
          <w:rFonts w:cs="Times New Roman"/>
          <w:vertAlign w:val="superscript"/>
        </w:rPr>
        <w:t>25</w:t>
      </w:r>
      <w:r>
        <w:fldChar w:fldCharType="end"/>
      </w:r>
      <w:r>
        <w:t xml:space="preserve">. When taking a broader world view, access to HVAC systems as well as reliable and affordable energy is </w:t>
      </w:r>
      <w:r w:rsidR="00355BEE">
        <w:t xml:space="preserve">limited to only a part of the world </w:t>
      </w:r>
      <w:commentRangeStart w:id="125"/>
      <w:r w:rsidR="00355BEE">
        <w:t>population</w:t>
      </w:r>
      <w:commentRangeEnd w:id="125"/>
      <w:r w:rsidR="003943AB">
        <w:rPr>
          <w:rStyle w:val="CommentReference"/>
        </w:rPr>
        <w:commentReference w:id="125"/>
      </w:r>
      <w:r>
        <w:t>. According to the International Energy Agency (IEA)’s report on the future of cooling, of the 2.8 billion people living in the hottest parts of the world, only 8% currently have access to air conditioning</w:t>
      </w:r>
      <w:r>
        <w:fldChar w:fldCharType="begin"/>
      </w:r>
      <w:r w:rsidR="00E1350B">
        <w:instrText xml:space="preserve"> ADDIN ZOTERO_ITEM CSL_CITATION {"citationID":"YOANzYEF","properties":{"formattedCitation":"\\super 31\\nosupersub{}","plainCitation":"31","noteIndex":0},"citationItems":[{"id":"y3Qp5kSw/gtGXdnbH","uris":["http://zotero.org/users/4259226/items/ICUCU7D6"],"itemData":{"id":1464,"type":"article-journal","language":"en","page":"92","source":"Zotero","title":"The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00E1350B" w:rsidRPr="00E1350B">
        <w:rPr>
          <w:rFonts w:cs="Times New Roman"/>
          <w:vertAlign w:val="superscript"/>
        </w:rPr>
        <w:t>31</w:t>
      </w:r>
      <w:r>
        <w:fldChar w:fldCharType="end"/>
      </w:r>
      <w:r>
        <w:t xml:space="preserve">. </w:t>
      </w:r>
    </w:p>
    <w:p w14:paraId="05A4167B" w14:textId="5B1B5AE4" w:rsidR="004F7E72" w:rsidRDefault="004F7E72" w:rsidP="004F7E72">
      <w:pPr>
        <w:tabs>
          <w:tab w:val="left" w:pos="2970"/>
        </w:tabs>
      </w:pPr>
      <w:r>
        <w:t>Climate change further challenges the viability of conventional HVAC systems as a means towards comfortable and healthy sleep in several ways. First, diurnal warming asymmetry</w:t>
      </w:r>
      <w:r>
        <w:fldChar w:fldCharType="begin"/>
      </w:r>
      <w:r w:rsidR="00E1350B">
        <w:instrText xml:space="preserve"> ADDIN ZOTERO_ITEM CSL_CITATION {"citationID":"MBuII3Ef","properties":{"formattedCitation":"\\super 32\\nosupersub{}","plainCitation":"32","noteIndex":0},"citationItems":[{"id":82,"uris":["http://zotero.org/users/4259226/items/X8I8KYYS"],"itemData":{"id":82,"type":"article-journal","abstract":"The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index","volume":"26","author":[{"family":"Cox","given":"Daniel T. C."},{"family":"Maclean","given":"Ilya M. D."},{"family":"Gardner","given":"Alexandra S."},{"family":"Gaston","given":"Kevin J."}],"issued":{"date-parts":[["2020"]]}}}],"schema":"https://github.com/citation-style-language/schema/raw/master/csl-citation.json"} </w:instrText>
      </w:r>
      <w:r>
        <w:fldChar w:fldCharType="separate"/>
      </w:r>
      <w:r w:rsidR="00E1350B" w:rsidRPr="00E1350B">
        <w:rPr>
          <w:rFonts w:cs="Times New Roman"/>
          <w:vertAlign w:val="superscript"/>
        </w:rPr>
        <w:t>32</w:t>
      </w:r>
      <w:r>
        <w:fldChar w:fldCharType="end"/>
      </w:r>
      <w:r>
        <w:t xml:space="preserve"> means nighttime </w:t>
      </w:r>
      <w:r>
        <w:lastRenderedPageBreak/>
        <w:t>temperatures are warming faster than daytime temperatures</w:t>
      </w:r>
      <w:r w:rsidRPr="005927FD">
        <w:t xml:space="preserve"> </w:t>
      </w:r>
      <w:r>
        <w:t>in much of the world. Studies already demonstrate that atypically warm nighttime temperatures are associated with elevated mortality</w:t>
      </w:r>
      <w:r>
        <w:fldChar w:fldCharType="begin"/>
      </w:r>
      <w:r w:rsidR="00E1350B">
        <w:instrText xml:space="preserve"> ADDIN ZOTERO_ITEM CSL_CITATION {"citationID":"zHimcxXz","properties":{"formattedCitation":"\\super 33\\nosupersub{}","plainCitation":"33","noteIndex":0},"citationItems":[{"id":470,"uris":["http://zotero.org/users/4259226/items/RCATCHDX"],"itemData":{"id":470,"type":"article-journal","abstract":"Background: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London","volume":"1","author":[{"family":"Murage","given":"Peninah"},{"family":"Hajat","given":"Shakoor"},{"family":"Kovats","given":"R. Sari"}],"issued":{"date-parts":[["2017",12]]}}}],"schema":"https://github.com/citation-style-language/schema/raw/master/csl-citation.json"} </w:instrText>
      </w:r>
      <w:r>
        <w:fldChar w:fldCharType="separate"/>
      </w:r>
      <w:r w:rsidR="00E1350B" w:rsidRPr="00E1350B">
        <w:rPr>
          <w:rFonts w:cs="Times New Roman"/>
          <w:vertAlign w:val="superscript"/>
        </w:rPr>
        <w:t>33</w:t>
      </w:r>
      <w:r>
        <w:fldChar w:fldCharType="end"/>
      </w:r>
      <w:r>
        <w:t xml:space="preserve"> and poor sleep quality</w:t>
      </w:r>
      <w:r>
        <w:fldChar w:fldCharType="begin"/>
      </w:r>
      <w:r w:rsidR="00E1350B">
        <w:instrText xml:space="preserve"> ADDIN ZOTERO_ITEM CSL_CITATION {"citationID":"R6rr71S5","properties":{"formattedCitation":"\\super 34\\nosupersub{}","plainCitation":"34","noteIndex":0},"citationItems":[{"id":358,"uris":["http://zotero.org/users/4259226/items/YUYLAGDX"],"itemData":{"id":358,"type":"article-journal","abstract":"Human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climate","volume":"3","author":[{"family":"Obradovich","given":"Nick"},{"family":"Migliorini","given":"Robyn"},{"family":"Mednick","given":"Sara C."},{"family":"Fowler","given":"James H."}],"issued":{"date-parts":[["2017",5,1]]}}}],"schema":"https://github.com/citation-style-language/schema/raw/master/csl-citation.json"} </w:instrText>
      </w:r>
      <w:r>
        <w:fldChar w:fldCharType="separate"/>
      </w:r>
      <w:r w:rsidR="00E1350B" w:rsidRPr="00E1350B">
        <w:rPr>
          <w:rFonts w:cs="Times New Roman"/>
          <w:vertAlign w:val="superscript"/>
        </w:rPr>
        <w:t>34</w:t>
      </w:r>
      <w:r>
        <w:fldChar w:fldCharType="end"/>
      </w:r>
      <w:r>
        <w:t xml:space="preserve"> </w:t>
      </w:r>
      <w:r w:rsidRPr="0067642C">
        <w:t xml:space="preserve">particularly among those with limited ability to cope, such as the </w:t>
      </w:r>
      <w:r w:rsidR="003943AB">
        <w:t>low-income</w:t>
      </w:r>
      <w:r w:rsidR="003943AB" w:rsidRPr="0067642C">
        <w:t xml:space="preserve"> </w:t>
      </w:r>
      <w:r w:rsidRPr="0067642C">
        <w:t>and elderly.</w:t>
      </w:r>
      <w:r>
        <w:t xml:space="preserve"> Higher nighttime temperatures will also increase the energy consumption of existing air conditioners and drive installation of new air conditioners, further exacerbating climate change</w:t>
      </w:r>
      <w:r w:rsidR="003943AB">
        <w:t xml:space="preserve"> and </w:t>
      </w:r>
      <w:commentRangeStart w:id="126"/>
      <w:commentRangeStart w:id="127"/>
      <w:r w:rsidR="003943AB">
        <w:t>urban overheating</w:t>
      </w:r>
      <w:commentRangeEnd w:id="126"/>
      <w:r w:rsidR="003943AB">
        <w:rPr>
          <w:rStyle w:val="CommentReference"/>
        </w:rPr>
        <w:commentReference w:id="126"/>
      </w:r>
      <w:commentRangeEnd w:id="127"/>
      <w:r w:rsidR="001D7C13">
        <w:rPr>
          <w:rStyle w:val="CommentReference"/>
        </w:rPr>
        <w:commentReference w:id="127"/>
      </w:r>
      <w:r w:rsidR="001D7C13">
        <w:fldChar w:fldCharType="begin"/>
      </w:r>
      <w:r w:rsidR="001D7C13">
        <w:instrText xml:space="preserve"> ADDIN ZOTERO_ITEM CSL_CITATION {"citationID":"Pz1vNcTu","properties":{"formattedCitation":"\\super 35\\nosupersub{}","plainCitation":"35","noteIndex":0},"citationItems":[{"id":1554,"uris":["http://zotero.org/users/4259226/items/E8C2Q36V"],"itemData":{"id":1554,"type":"article-journal","abstract":"A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°C in the situation with current heat releases, 1 °C with current releases converted to only sensible heat, and 2 °C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city.","container-title":"International Journal of Climatology","DOI":"10.1002/joc.3415","ISSN":"1097-0088","issue":"1","language":"en","note":"_eprint: https://onlinelibrary.wiley.com/doi/pdf/10.1002/joc.3415","page":"210-227","source":"Wiley Online Library","title":"How much can air conditioning increase air temperatures for a city like Paris, France?","volume":"33","author":[{"family":"Munck","given":"Cécile","non-dropping-particle":"de"},{"family":"Pigeon","given":"Grégoire"},{"family":"Masson","given":"Valéry"},{"family":"Meunier","given":"Francis"},{"family":"Bousquet","given":"Pierre"},{"family":"Tréméac","given":"Brice"},{"family":"Merchat","given":"Michèle"},{"family":"Poeuf","given":"Pierre"},{"family":"Marchadier","given":"Colette"}],"issued":{"date-parts":[["2013"]]}}}],"schema":"https://github.com/citation-style-language/schema/raw/master/csl-citation.json"} </w:instrText>
      </w:r>
      <w:r w:rsidR="001D7C13">
        <w:fldChar w:fldCharType="separate"/>
      </w:r>
      <w:r w:rsidR="001D7C13" w:rsidRPr="001D7C13">
        <w:rPr>
          <w:rFonts w:cs="Times New Roman"/>
          <w:vertAlign w:val="superscript"/>
        </w:rPr>
        <w:t>35</w:t>
      </w:r>
      <w:r w:rsidR="001D7C13">
        <w:fldChar w:fldCharType="end"/>
      </w:r>
      <w:r>
        <w:t>. Second, the greater frequency and intensity of climate change impacts like heat waves, cold snaps, and wildfires increases the probability of power disruptions. These events compound the disaster</w:t>
      </w:r>
      <w:r>
        <w:fldChar w:fldCharType="begin"/>
      </w:r>
      <w:r w:rsidR="001D7C13">
        <w:instrText xml:space="preserve"> ADDIN ZOTERO_ITEM CSL_CITATION {"citationID":"D3fCTuT3","properties":{"formattedCitation":"\\super 36\\nosupersub{}","plainCitation":"36","noteIndex":0},"citationItems":[{"id":295,"uris":["http://zotero.org/users/4259226/items/SKKP5G8A"],"itemData":{"id":295,"type":"article-journal","abstract":"The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001D7C13" w:rsidRPr="001D7C13">
        <w:rPr>
          <w:rFonts w:cs="Times New Roman"/>
          <w:vertAlign w:val="superscript"/>
        </w:rPr>
        <w:t>36</w:t>
      </w:r>
      <w:r>
        <w:fldChar w:fldCharType="end"/>
      </w:r>
      <w:r>
        <w:t xml:space="preserve"> as was seen recently in British Columbia, Canada and the U.S. Pacific Northwest in summer 2021 and in Texas in Winter 2021</w:t>
      </w:r>
      <w:r>
        <w:fldChar w:fldCharType="begin"/>
      </w:r>
      <w:r w:rsidR="001D7C13">
        <w:instrText xml:space="preserve"> ADDIN ZOTERO_ITEM CSL_CITATION {"citationID":"3rRpRdEw","properties":{"formattedCitation":"\\super 37\\nosupersub{}","plainCitation":"37","noteIndex":0},"citationItems":[{"id":20,"uris":["http://zotero.org/users/4259226/items/PXISSYPA"],"itemData":{"id":20,"type":"report","publisher":"University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1D7C13" w:rsidRPr="001D7C13">
        <w:rPr>
          <w:rFonts w:cs="Times New Roman"/>
          <w:vertAlign w:val="superscript"/>
        </w:rPr>
        <w:t>37</w:t>
      </w:r>
      <w:r>
        <w:fldChar w:fldCharType="end"/>
      </w:r>
      <w:r>
        <w:t>. The lack of resiliency and energy intensity of conventional HVAC systems necessitate an alternate strategy, such as personal comfort systems (PCS) to maintain comfortable and health</w:t>
      </w:r>
      <w:r w:rsidR="00531E1E">
        <w:t>y</w:t>
      </w:r>
      <w:r>
        <w:t xml:space="preserve"> indoor air temperatures during sleep. </w:t>
      </w:r>
    </w:p>
    <w:p w14:paraId="02FF1B4B" w14:textId="0531A298" w:rsidR="004F7E72" w:rsidRDefault="004F7E72" w:rsidP="004F7E72">
      <w:commentRangeStart w:id="128"/>
      <w:r>
        <w:t>PCS are</w:t>
      </w:r>
      <w:r w:rsidR="00DF66D6">
        <w:t xml:space="preserve"> thermal systems that heat and/or cool </w:t>
      </w:r>
      <w:ins w:id="129" w:author="Arfa Aijazi" w:date="2022-12-25T17:09:00Z">
        <w:r w:rsidR="008273CF">
          <w:t xml:space="preserve">the </w:t>
        </w:r>
      </w:ins>
      <w:r w:rsidR="00DF66D6">
        <w:t>individual</w:t>
      </w:r>
      <w:r>
        <w:t xml:space="preserve"> rather than the entire space</w:t>
      </w:r>
      <w:r w:rsidR="00DF66D6">
        <w:t xml:space="preserve"> and are under the individual’s control</w:t>
      </w:r>
      <w:r w:rsidR="001D7C13">
        <w:fldChar w:fldCharType="begin"/>
      </w:r>
      <w:r w:rsidR="001D7C13">
        <w:instrText xml:space="preserve"> ADDIN ZOTERO_ITEM CSL_CITATION {"citationID":"CBI3HXFK","properties":{"formattedCitation":"\\super 38\\nosupersub{}","plainCitation":"38","noteIndex":0},"citationItems":[{"id":471,"uris":["http://zotero.org/users/4259226/items/HHWPVF8B"],"itemData":{"id":471,"type":"article-journal","abstract":"This paper discusses a spectrum of systems that cool or heat occupants personally, termed ‘personal comfort systems’ (PCS), in order to quantify their ability to produce comfort in ambient temperatures that are above or below the subjects' neutral temperatures. The comfort-producing effectiveness may be quantified in terms of a temperature difference, coining the index ‘corrective power’ (CP). CP is defined as difference between two ambient temperatures at which equal thermal sensation is achieved - one with no PCS (the reference condition), and one with PCS in use. CP represents the degree to which a PCS system may “correct” the ambient temperature toward neutrality. CP can alternatively be expressed in terms of thermal sensation and comfort survey scale units. Published studies of PCS are reviewed to extract their CP values. Cooling CP ranges from −1 to −6 K, and heating CP from 2K to 10 K. The physical characteristics of the particular PCS systems are not reported in detail here, but are presented as prototypes of what is possible. Deeper understanding of PCS will require new physiological and psychological information about comfort in local body segments and subsegments, and about spatial and temporal alliesthesia. These topics present many opportunities for productive future research.","collection-title":"Fifty Year Anniversary for Building and Environment","container-title":"Building and Environment","DOI":"10.1016/j.buildenv.2015.03.013","ISSN":"0360-1323","journalAbbreviation":"Building and Environment","language":"en","page":"15-41","source":"ScienceDirect","title":"A review of the corrective power of personal comfort systems in non-neutral ambient environments","volume":"91","author":[{"family":"Zhang","given":"Hui"},{"family":"Arens","given":"Edward"},{"family":"Zhai","given":"Yongchao"}],"issued":{"date-parts":[["2015",9,1]]}}}],"schema":"https://github.com/citation-style-language/schema/raw/master/csl-citation.json"} </w:instrText>
      </w:r>
      <w:r w:rsidR="001D7C13">
        <w:fldChar w:fldCharType="separate"/>
      </w:r>
      <w:r w:rsidR="001D7C13" w:rsidRPr="001D7C13">
        <w:rPr>
          <w:rFonts w:cs="Times New Roman"/>
          <w:vertAlign w:val="superscript"/>
        </w:rPr>
        <w:t>38</w:t>
      </w:r>
      <w:r w:rsidR="001D7C13">
        <w:fldChar w:fldCharType="end"/>
      </w:r>
      <w:r>
        <w:t xml:space="preserve">. </w:t>
      </w:r>
      <w:commentRangeEnd w:id="128"/>
      <w:r w:rsidR="00DF66D6">
        <w:rPr>
          <w:rStyle w:val="CommentReference"/>
        </w:rPr>
        <w:commentReference w:id="128"/>
      </w:r>
      <w:r>
        <w:t>Most research on applications of PCS focus on increasing thermal comfort and reducing energy consumption in office buildings</w:t>
      </w:r>
      <w:r>
        <w:fldChar w:fldCharType="begin"/>
      </w:r>
      <w:r w:rsidR="001D7C13">
        <w:instrText xml:space="preserve"> ADDIN ZOTERO_ITEM CSL_CITATION {"citationID":"Dyh0uQNi","properties":{"formattedCitation":"\\super 39\\nosupersub{}","plainCitation":"39","noteIndex":0},"citationItems":[{"id":303,"uris":["http://zotero.org/users/4259226/items/UQMZ8TBI"],"itemData":{"id":303,"type":"article-journal","abstract":"Conventional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systems","volume":"214","author":[{"family":"Rawal","given":"Rajan"},{"family":"Schweiker","given":"Marcel"},{"family":"Kazanci","given":"Ongun Berk"},{"family":"Vardhan","given":"Vishnu"},{"family":"Jin","given":"Quan"},{"family":"Duanmu","given":"Lin"}],"issued":{"date-parts":[["2020",5,1]]}}}],"schema":"https://github.com/citation-style-language/schema/raw/master/csl-citation.json"} </w:instrText>
      </w:r>
      <w:r>
        <w:fldChar w:fldCharType="separate"/>
      </w:r>
      <w:r w:rsidR="001D7C13" w:rsidRPr="001D7C13">
        <w:rPr>
          <w:rFonts w:cs="Times New Roman"/>
          <w:vertAlign w:val="superscript"/>
        </w:rPr>
        <w:t>39</w:t>
      </w:r>
      <w:r>
        <w:fldChar w:fldCharType="end"/>
      </w:r>
      <w:r>
        <w:t>. However, PCS may be well-suited for sleeping due to the stationary nature of the person. They are cheaper to operate as they use significantly less energy than conventional HVAC systems (1-100 W). Some devices are so efficient that they can be battery operated, making them resilient to utility power interruptions. PCS can also be implemented as part of a strategy to reduce building energy consumption by extending air temperature set points</w:t>
      </w:r>
      <w:commentRangeStart w:id="130"/>
      <w:r>
        <w:fldChar w:fldCharType="begin"/>
      </w:r>
      <w:r w:rsidR="00A66AAB">
        <w:instrText xml:space="preserve"> ADDIN ZOTERO_ITEM CSL_CITATION {"citationID":"U2tPeFcy","properties":{"formattedCitation":"\\super 40\\uc0\\u8211{}42\\nosupersub{}","plainCitation":"40–42","noteIndex":0},"citationItems":[{"id":1563,"uris":["http://zotero.org/users/4259226/items/HNKQVCSJ"],"itemData":{"id":1563,"type":"article-journal","abstract":"In tropical buildings, it is not uncommon to find low space temperatures around 23 °C and high relative humidity levels in the order of about 70–75%. The present paper explores the possibility of operating at space temperatures close to 26 °C with relative humidity around 60%. The study is based on acceptable thermal comfort conditions in the space by resorting to ASHRAE comfort chart and comfort diagrams. The psychrometric challenge, as a consequence of higher space temperatures, is illustrated in the paper and an alternative method of air conditioning to overcome the problem is demonstrated. The analysis also reveals the potential savings in energy that could be obtained as a result of reduced space cooling loads due to higher space temperatures.","container-title":"Energy and Buildings","DOI":"10.1016/0378-7788(95)00932-N","ISSN":"0378-7788","issue":"1","journalAbbreviation":"Energy and Buildings","language":"en","page":"63-70","source":"ScienceDirect","title":"Higher space temperatures and better thermal comfort — a tropical analysis","volume":"23","author":[{"family":"Sekhar","given":"S. C."}],"issued":{"date-parts":[["1995",10,1]]}}},{"id":1565,"uris":["http://zotero.org/users/4259226/items/W7Q66Z5E"],"itemData":{"id":1565,"type":"article-journal","abstract":"In this study, the potential saving of cooling energy by elevated air speed which can offset the impact of increased room air temperature on occupants’ comfort, as recommended in the present standards (ASHRAE 55 2004, ISO 7730 2005 and EN 15251 2007), was quantified by means of simulations with EnergyPlus software. Fifty-four cases covering six cities (Helsinki, Berlin, Bordeaux, Rome, Jerusalem and Athens), three indoor environment categories I, II and III (according to standard EN 15251 2007) and three air velocities (&lt;0.2, 0.5 and 0.8m/s) were simulated. The required cooling/heating energy was calculated assuming a perfectly efficient HVAC system. A cooling energy saving between 17 and 48% and a reduction of the maximum cooling power in the range 10–28% has been obtained. The results reveal that the required power input of the fan is a critical factor for achieving energy saving at elevated room temperature. Under the assumptions of this study, the energy saving may not be achieved with the methods for air speed increase, such as ceiling, standing, tower and desk fans widely used today when the power consumption of the fan is higher than 20W.","container-title":"Energy and Buildings","DOI":"10.1016/j.enbuild.2008.05.001","ISSN":"0378-7788","issue":"10","journalAbbreviation":"Energy and Buildings","language":"en","page":"1954-1960","source":"ScienceDirect","title":"Energy saving and improved comfort by increased air movement","volume":"40","author":[{"family":"Schiavon","given":"Stefano"},{"family":"Melikov","given":"Arsen K."}],"issued":{"date-parts":[["2008",1,1]]}}},{"id":512,"uris":["http://zotero.org/users/4259226/items/WV3Y242K"],"itemData":{"id":512,"type":"article-journal","abstract":"The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reduced.","DOI":"10.1016/j.buildenv.2014.09.010","language":"en","source":"escholarship.org","title":"Extending air temperature setpoints: Simulated energy savings and design considerations for new and retrofit buildings","title-short":"Extending air temperature setpoints","URL":"https://escholarship.org/uc/item/13s1q2xc","author":[{"family":"Hoyt","given":"Tyler"},{"family":"Arens","given":"Edward"},{"family":"Zhang","given":"Hui"}],"accessed":{"date-parts":[["2021",10,23]]},"issued":{"date-parts":[["2014",9,1]]}}}],"schema":"https://github.com/citation-style-language/schema/raw/master/csl-citation.json"} </w:instrText>
      </w:r>
      <w:r>
        <w:fldChar w:fldCharType="separate"/>
      </w:r>
      <w:r w:rsidR="00A66AAB" w:rsidRPr="00A66AAB">
        <w:rPr>
          <w:rFonts w:cs="Times New Roman"/>
          <w:vertAlign w:val="superscript"/>
        </w:rPr>
        <w:t>40–42</w:t>
      </w:r>
      <w:r>
        <w:fldChar w:fldCharType="end"/>
      </w:r>
      <w:commentRangeEnd w:id="130"/>
      <w:r w:rsidR="00DF66D6">
        <w:rPr>
          <w:rStyle w:val="CommentReference"/>
        </w:rPr>
        <w:commentReference w:id="130"/>
      </w:r>
      <w:r>
        <w:t xml:space="preserve">. </w:t>
      </w:r>
    </w:p>
    <w:p w14:paraId="0FC6BEFA" w14:textId="26C0BE7A" w:rsidR="004F7E72" w:rsidRDefault="004F7E72" w:rsidP="004F7E72">
      <w:r>
        <w:t>A few studies have reviewed the impact of PCS on sleep quality and thermal comfort. Lan et al</w:t>
      </w:r>
      <w:r>
        <w:fldChar w:fldCharType="begin"/>
      </w:r>
      <w:r w:rsidR="00A66AAB">
        <w:instrText xml:space="preserve"> ADDIN ZOTERO_ITEM CSL_CITATION {"citationID":"1PBe47Yn","properties":{"formattedCitation":"\\super 43\\nosupersub{}","plainCitation":"43","noteIndex":0},"citationItems":[{"id":356,"uris":["http://zotero.org/users/4259226/items/SV75C9QL"],"itemData":{"id":356,"type":"article-journal","abstract":"The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environment","volume":"28","author":[{"family":"Lan","given":"L."},{"family":"Qian","given":"X. L."},{"family":"Lian","given":"Z. W."},{"family":"Lin","given":"Y. B."}],"issued":{"date-parts":[["2018"]]}}}],"schema":"https://github.com/citation-style-language/schema/raw/master/csl-citation.json"} </w:instrText>
      </w:r>
      <w:r>
        <w:fldChar w:fldCharType="separate"/>
      </w:r>
      <w:r w:rsidR="00A66AAB" w:rsidRPr="00A66AAB">
        <w:rPr>
          <w:rFonts w:cs="Times New Roman"/>
          <w:vertAlign w:val="superscript"/>
        </w:rPr>
        <w:t>43</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w:t>
      </w:r>
      <w:commentRangeStart w:id="131"/>
      <w:del w:id="132" w:author="Arfa Aijazi" w:date="2022-12-25T12:48:00Z">
        <w:r w:rsidDel="00A66AAB">
          <w:delText>special pillows</w:delText>
        </w:r>
      </w:del>
      <w:ins w:id="133" w:author="Arfa Aijazi" w:date="2022-12-25T12:49:00Z">
        <w:r w:rsidR="00A66AAB">
          <w:t xml:space="preserve">a </w:t>
        </w:r>
      </w:ins>
      <w:ins w:id="134" w:author="Arfa Aijazi" w:date="2022-12-25T12:55:00Z">
        <w:r w:rsidR="008019C3">
          <w:t xml:space="preserve">pillow with a chemical cooling medium </w:t>
        </w:r>
      </w:ins>
      <w:del w:id="135" w:author="Arfa Aijazi" w:date="2022-12-25T12:54:00Z">
        <w:r w:rsidDel="008019C3">
          <w:delText xml:space="preserve"> </w:delText>
        </w:r>
        <w:commentRangeEnd w:id="131"/>
        <w:r w:rsidR="00DF66D6" w:rsidDel="008019C3">
          <w:rPr>
            <w:rStyle w:val="CommentReference"/>
          </w:rPr>
          <w:commentReference w:id="131"/>
        </w:r>
      </w:del>
      <w:r>
        <w:t>improved sleep quality</w:t>
      </w:r>
      <w:r>
        <w:fldChar w:fldCharType="begin"/>
      </w:r>
      <w:r w:rsidR="00A66AAB">
        <w:instrText xml:space="preserve"> ADDIN ZOTERO_ITEM CSL_CITATION {"citationID":"tOSYhNlK","properties":{"formattedCitation":"\\super 44\\nosupersub{}","plainCitation":"44","noteIndex":0},"citationItems":[{"id":340,"uris":["http://zotero.org/users/4259226/items/6DAW2DLL"],"itemData":{"id":340,"type":"article-journal","abstract":"We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A66AAB" w:rsidRPr="00A66AAB">
        <w:rPr>
          <w:rFonts w:cs="Times New Roman"/>
          <w:vertAlign w:val="superscript"/>
        </w:rPr>
        <w:t>44</w:t>
      </w:r>
      <w:r>
        <w:fldChar w:fldCharType="end"/>
      </w:r>
      <w:r>
        <w:t xml:space="preserve"> and decreased the sweat rate</w:t>
      </w:r>
      <w:r>
        <w:fldChar w:fldCharType="begin"/>
      </w:r>
      <w:r w:rsidR="00A66AAB">
        <w:instrText xml:space="preserve"> ADDIN ZOTERO_ITEM CSL_CITATION {"citationID":"SuJ9mC6i","properties":{"formattedCitation":"\\super 45\\nosupersub{}","plainCitation":"45","noteIndex":0},"citationItems":[{"id":341,"uris":["http://zotero.org/users/4259226/items/BX5P9BKG"],"itemData":{"id":341,"type":"article-journal","abstract":"The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volume":"48","author":[{"family":"Okamoto-Mizuno","given":"Kazue"},{"family":"Tsuzuki","given":"Kazuyo"},{"family":"Mizuno","given":"Koh"}],"issued":{"date-parts":[["2003",12,1]]}}}],"schema":"https://github.com/citation-style-language/schema/raw/master/csl-citation.json"} </w:instrText>
      </w:r>
      <w:r>
        <w:fldChar w:fldCharType="separate"/>
      </w:r>
      <w:r w:rsidR="00A66AAB" w:rsidRPr="00A66AAB">
        <w:rPr>
          <w:rFonts w:cs="Times New Roman"/>
          <w:vertAlign w:val="superscript"/>
        </w:rPr>
        <w:t>45</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A66AAB">
        <w:instrText xml:space="preserve"> ADDIN ZOTERO_ITEM CSL_CITATION {"citationID":"4kOTolmQ","properties":{"formattedCitation":"\\super 46\\nosupersub{}","plainCitation":"46","noteIndex":0},"citationItems":[{"id":339,"uris":["http://zotero.org/users/4259226/items/R54II7GT"],"itemData":{"id":339,"type":"article-journal","abstract":"The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volume":"29","author":[{"family":"Lan","given":"Li"},{"family":"Xia","given":"Lulu"},{"family":"Tang","given":"Jieyu"},{"family":"Zhang","given":"Xiaojing"},{"family":"Lin","given":"Yanbin"},{"family":"Wang","given":"Zhentao"}],"issued":{"date-parts":[["2019"]]}}}],"schema":"https://github.com/citation-style-language/schema/raw/master/csl-citation.json"} </w:instrText>
      </w:r>
      <w:r>
        <w:fldChar w:fldCharType="separate"/>
      </w:r>
      <w:r w:rsidR="00A66AAB" w:rsidRPr="00A66AAB">
        <w:rPr>
          <w:rFonts w:cs="Times New Roman"/>
          <w:vertAlign w:val="superscript"/>
        </w:rPr>
        <w:t>46</w:t>
      </w:r>
      <w:r>
        <w:fldChar w:fldCharType="end"/>
      </w:r>
      <w:r>
        <w:t>. In cold ambient temperatures (5°C), Song et al.</w:t>
      </w:r>
      <w:r>
        <w:fldChar w:fldCharType="begin"/>
      </w:r>
      <w:r w:rsidR="00A66AAB">
        <w:instrText xml:space="preserve"> ADDIN ZOTERO_ITEM CSL_CITATION {"citationID":"6SXA2Tae","properties":{"formattedCitation":"\\super 47\\nosupersub{}","plainCitation":"47","noteIndex":0},"citationItems":[{"id":338,"uris":["http://zotero.org/users/4259226/items/27PQGB7E"],"itemData":{"id":338,"type":"article-journal","abstract":"This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volume":"169","author":[{"family":"Song","given":"Wenfang"},{"family":"Lu","given":"Yehu"},{"family":"Liu","given":"Yuping"},{"family":"Yang","given":"Yang"},{"family":"Jiang","given":"Xinghong"}],"issued":{"date-parts":[["2020",2,1]]}}}],"schema":"https://github.com/citation-style-language/schema/raw/master/csl-citation.json"} </w:instrText>
      </w:r>
      <w:r>
        <w:fldChar w:fldCharType="separate"/>
      </w:r>
      <w:r w:rsidR="00A66AAB" w:rsidRPr="00A66AAB">
        <w:rPr>
          <w:rFonts w:cs="Times New Roman"/>
          <w:vertAlign w:val="superscript"/>
        </w:rPr>
        <w:t>47</w:t>
      </w:r>
      <w:r>
        <w:fldChar w:fldCharType="end"/>
      </w:r>
      <w:r>
        <w:t xml:space="preserve"> found a partial-body heating system with a heated electric blanket improved thermal comfort and sleep quality. Okamoto-Mizuno et al.</w:t>
      </w:r>
      <w:r>
        <w:fldChar w:fldCharType="begin"/>
      </w:r>
      <w:r w:rsidR="00A66AAB">
        <w:instrText xml:space="preserve"> ADDIN ZOTERO_ITEM CSL_CITATION {"citationID":"6XSgoje4","properties":{"formattedCitation":"\\super 48\\nosupersub{}","plainCitation":"48","noteIndex":0},"citationItems":[{"id":337,"uris":["http://zotero.org/users/4259226/items/9VFTZNTG"],"itemData":{"id":337,"type":"article-journal","abstract":"The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A66AAB" w:rsidRPr="00A66AAB">
        <w:rPr>
          <w:rFonts w:cs="Times New Roman"/>
          <w:vertAlign w:val="superscript"/>
        </w:rPr>
        <w:t>48</w:t>
      </w:r>
      <w:r>
        <w:fldChar w:fldCharType="end"/>
      </w:r>
      <w:r>
        <w:t xml:space="preserve"> also found a heated electric blanket to decrease cold stress in a 3°C environment during sleep. </w:t>
      </w:r>
    </w:p>
    <w:p w14:paraId="56992F2C" w14:textId="3DCA8563" w:rsidR="004F7E72" w:rsidRDefault="004F7E72" w:rsidP="004F7E72">
      <w:r>
        <w:t>Fans are a relatively common amenity in U.S. homes, with over 70% of households having at least one ceiling fan and over 40% have at least one floor or window fan</w:t>
      </w:r>
      <w:r>
        <w:fldChar w:fldCharType="begin"/>
      </w:r>
      <w:r w:rsidR="00E1350B">
        <w:instrText xml:space="preserve"> ADDIN ZOTERO_ITEM CSL_CITATION {"citationID":"Kpl9MnXz","properties":{"formattedCitation":"\\super 25\\nosupersub{}","plainCitation":"25","noteIndex":0},"citationItems":[{"id":505,"uris":["http://zotero.org/users/4259226/items/N749AXDE"],"itemData":{"id":505,"type":"webpage","title":"2020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E1350B" w:rsidRPr="00E1350B">
        <w:rPr>
          <w:rFonts w:cs="Times New Roman"/>
          <w:vertAlign w:val="superscript"/>
        </w:rPr>
        <w:t>25</w:t>
      </w:r>
      <w:r>
        <w:fldChar w:fldCharType="end"/>
      </w:r>
      <w:r>
        <w:t>. Elevated air movement using fans can replace or augment cooling from air conditioning. The elevated air movement from fans increases thermal comfort at higher air temperatures by accelerating convective and evaporative heat loss. Other benefits of fans include improved air distribution, improved perceived air quality, HVAC first cost savings, and energy savings</w:t>
      </w:r>
      <w:commentRangeStart w:id="136"/>
      <w:r>
        <w:fldChar w:fldCharType="begin"/>
      </w:r>
      <w:r w:rsidR="002E0A8C">
        <w:instrText xml:space="preserve"> ADDIN ZOTERO_ITEM CSL_CITATION {"citationID":"N6lsMOVg","properties":{"formattedCitation":"\\super 49\\uc0\\u8211{}51\\nosupersub{}","plainCitation":"49–51","noteIndex":0},"citationItems":[{"id":1568,"uris":["http://zotero.org/users/4259226/items/H5RFRZ9Z"],"itemData":{"id":1568,"type":"article-journal","abstract":"We measured indoor air speeds generated by ceiling fans in 78 full-scale laboratory tests. The factors were the room size, fan diameter, type, speed, direction (up or down), blade height, and mount distance (i.e. blade to ceiling height). We demonstrated the influence of these factors, showing that the most significant are speed, diameter and direction. With other factors fixed, the average room air speed in the occupied zone increases proportionally with fan air speed and diameter. Blowing fans upwards yields lower but far more uniform air speeds than downwards. We show that for the same fan diameter and airflow, fan type has little effect on the air speed distribution in the region outside the fan blades. We developed several new dimensionless representations and demonstrate that they are appropriate for comparisons over a wide range of fan and room characteristics. Dimensionless linear models predict the lowest, average, and highest air speeds in a room with a median (and 90th percentile) absolute error of 0.03 (0.08), 0.05 (0.13), and 0.12 (0.26) m/s respectively over all 56 downwards tests, representing common applications. These models allow designers to quickly and easily estimate the air speeds they can expect for a given fan and room. We include all measured data and analysis code in this paper.","container-title":"Building and Environment","DOI":"10.1016/j.buildenv.2019.03.040","ISSN":"0360-1323","journalAbbreviation":"Building and Environment","language":"en","page":"210-223","source":"ScienceDirect","title":"Ceiling fans: Predicting indoor air speeds based on full scale laboratory measurements","title-short":"Ceiling fans","volume":"155","author":[{"family":"Raftery","given":"Paul"},{"family":"Fizer","given":"Jay"},{"family":"Chen","given":"Wenhua"},{"family":"He","given":"Yingdong"},{"family":"Zhang","given":"Hui"},{"family":"Arens","given":"Edward"},{"family":"Schiavon","given":"Stefano"},{"family":"Paliaga","given":"Gwelen"}],"issued":{"date-parts":[["2019",5,15]]}}},{"id":1574,"uris":["http://zotero.org/users/4259226/items/C6GNLV3B"],"itemData":{"id":1574,"type":"article-journal","abstract":"Inhalation exposure to pure and metabolic elevated carbon dioxide (CO2) concentration has been associated with impaired work performance, lower perceived air quality, and increased health symptoms. In this study, the concentration of metabolic CO2 was continuously measured in the inhalation zone of 41 subjects performing simulated office work. The measurements took place in an environmental chamber with well-controlled mechanical ventilation arranged as an office environment. The results showed the existence of a personal CO2 cloud in the inhalation zone of all test subjects, characterized by the excess of metabolic CO2 beyond the room background levels. For seated occupants, the median CO2 inhalation zone concentration levels were between 200 and 500 ppm above the background, and the third quartile up to 800 ppm above the background. Each study subject had distinct magnitude of the personal CO2 cloud owing to differences in metabolic CO2 generation, posture, nose geometry, and breathing pattern. A small desktop oscillating fan proved to be suitable for dispersing much of the personal CO2 cloud, thus reducing the inhalation zone concentration to background level. The results suggest that background measurements cannot capture the significant personal CO2 cloud effect in human microclimate.","container-title":"Journal of Exposure Science &amp; Environmental Epidemiology","DOI":"10.1038/s41370-019-0179-5","ISSN":"1559-064X","issue":"2","journalAbbreviation":"J Expo Sci Environ Epidemiol","language":"en","license":"2019 The Author(s), under exclusive licence to Springer Nature America, Inc.","note":"number: 2\npublisher: Nature Publishing Group","page":"328-337","source":"www.nature.com","title":"Personal CO2 cloud: laboratory measurements of metabolic CO2 inhalation zone concentration and dispersion in a typical office desk setting","title-short":"Personal CO2 cloud","volume":"30","author":[{"family":"Pantelic","given":"Jovan"},{"family":"Liu","given":"Shichao"},{"family":"Pistore","given":"Lorenza"},{"family":"Licina","given":"Dusan"},{"family":"Vannucci","given":"Matthew"},{"family":"Sadrizadeh","given":"Sasan"},{"family":"Ghahramani","given":"Ali"},{"family":"Gilligan","given":"Brian"},{"family":"Sternberg","given":"Esther"},{"family":"Kampschroer","given":"Kevin"},{"family":"Schiavon","given":"Stefano"}],"issued":{"date-parts":[["2020",3]]}}},{"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issued":{"date-parts":[["2021",11,15]]}}}],"schema":"https://github.com/citation-style-language/schema/raw/master/csl-citation.json"} </w:instrText>
      </w:r>
      <w:r>
        <w:fldChar w:fldCharType="separate"/>
      </w:r>
      <w:r w:rsidR="002E0A8C" w:rsidRPr="002E0A8C">
        <w:rPr>
          <w:rFonts w:cs="Times New Roman"/>
          <w:vertAlign w:val="superscript"/>
        </w:rPr>
        <w:t>49–51</w:t>
      </w:r>
      <w:r>
        <w:fldChar w:fldCharType="end"/>
      </w:r>
      <w:commentRangeEnd w:id="136"/>
      <w:r w:rsidR="00446A4F">
        <w:rPr>
          <w:rStyle w:val="CommentReference"/>
        </w:rPr>
        <w:commentReference w:id="136"/>
      </w:r>
      <w:r>
        <w:t>.</w:t>
      </w:r>
    </w:p>
    <w:p w14:paraId="4DB39E39" w14:textId="3946055D" w:rsidR="004F7E72" w:rsidRDefault="004F7E72" w:rsidP="004F7E72">
      <w:r>
        <w:t xml:space="preserve">Although the power consumption of PCS is significantly less than conventional HVAC systems, both are considered active strategies as they require an energy input. Alternatively, there are passive adaptations to improve sleep quality that do not require energy input. Examples include change of bedclothes </w:t>
      </w:r>
      <w:r w:rsidR="00446A4F">
        <w:t>and bed type</w:t>
      </w:r>
      <w:r>
        <w:t>, and changing posture</w:t>
      </w:r>
      <w:r>
        <w:fldChar w:fldCharType="begin"/>
      </w:r>
      <w:r>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sleep","volume":"204","author":[{"family":"Nicol","given":"Fergus"}],"issued":{"date-parts":[["2019",12,1]]}}}],"schema":"https://github.com/citation-style-language/schema/raw/master/csl-citation.json"} </w:instrText>
      </w:r>
      <w:r>
        <w:fldChar w:fldCharType="separate"/>
      </w:r>
      <w:r w:rsidRPr="008908EF">
        <w:rPr>
          <w:rFonts w:cs="Times New Roman"/>
          <w:szCs w:val="24"/>
          <w:vertAlign w:val="superscript"/>
        </w:rPr>
        <w:t>16</w:t>
      </w:r>
      <w:r>
        <w:fldChar w:fldCharType="end"/>
      </w:r>
      <w:r>
        <w:t xml:space="preserve">. In a hot environment, a rope bed, such as the </w:t>
      </w:r>
      <w:proofErr w:type="spellStart"/>
      <w:r w:rsidRPr="00AC4F13">
        <w:rPr>
          <w:i/>
          <w:iCs/>
        </w:rPr>
        <w:t>charpai</w:t>
      </w:r>
      <w:proofErr w:type="spellEnd"/>
      <w:r>
        <w:t xml:space="preserve"> in South Asia or the </w:t>
      </w:r>
      <w:commentRangeStart w:id="137"/>
      <w:commentRangeStart w:id="138"/>
      <w:proofErr w:type="spellStart"/>
      <w:r w:rsidRPr="00501F6B">
        <w:rPr>
          <w:i/>
          <w:iCs/>
        </w:rPr>
        <w:t>zon</w:t>
      </w:r>
      <w:ins w:id="139" w:author="Arfa Aijazi" w:date="2022-12-25T13:29:00Z">
        <w:r w:rsidR="000C72EE">
          <w:rPr>
            <w:i/>
            <w:iCs/>
          </w:rPr>
          <w:t>g</w:t>
        </w:r>
      </w:ins>
      <w:r w:rsidRPr="00501F6B">
        <w:rPr>
          <w:i/>
          <w:iCs/>
        </w:rPr>
        <w:t>bang</w:t>
      </w:r>
      <w:proofErr w:type="spellEnd"/>
      <w:r>
        <w:t xml:space="preserve"> in southern China</w:t>
      </w:r>
      <w:commentRangeEnd w:id="137"/>
      <w:r w:rsidR="00446A4F">
        <w:rPr>
          <w:rStyle w:val="CommentReference"/>
        </w:rPr>
        <w:commentReference w:id="137"/>
      </w:r>
      <w:commentRangeEnd w:id="138"/>
      <w:r w:rsidR="000C72EE">
        <w:rPr>
          <w:rStyle w:val="CommentReference"/>
        </w:rPr>
        <w:commentReference w:id="138"/>
      </w:r>
      <w:r w:rsidR="000C72EE">
        <w:fldChar w:fldCharType="begin"/>
      </w:r>
      <w:r w:rsidR="000C72EE">
        <w:instrText xml:space="preserve"> ADDIN ZOTERO_ITEM CSL_CITATION {"citationID":"S3PHv54R","properties":{"formattedCitation":"\\super 52\\nosupersub{}","plainCitation":"52","noteIndex":0},"citationItems":[{"id":1576,"uris":["http://zotero.org/users/4259226/items/NPQCV49W"],"itemData":{"id":1576,"type":"article-journal","abstract":"The total thermal insulation value of a bedding system significantly affects the thermal neutral temperature for sleeping environments and is therefore an important variable in the Comfort Equation developed for sleeping environments reported in a related paper. This paper reports on the measurement of the total insulation values for a wide range of bedding systems (through different combinations of bed, bedding and its percentage coverage over a human body, and sleepwear) commonly used in the subtropical regions using a thermal manikin. The total insulation values of the measured bedding systems varied greatly from 0.90 to 4.89clo, depending upon bedding, bed and mattress, the type of sleepwear, and percentage coverage of body surface area by bedding and bed. The use of a Chinese traditional style bed—Zongbang bed can provide less insulation than the use of the conventional mattress commonly used in Hong Kong. The use of so-called air conditioning quilt (summer quilt) cannot help lower the total insulation significantly. On the other hand, some factors such as people sweating and moisture permeability of the quilts, etc., were not considered in the current study but may be further studied in future work.","container-title":"Building and Environment","DOI":"10.1016/j.buildenv.2007.01.027","ISSN":"0360-1323","issue":"5","journalAbbreviation":"Building and Environment","language":"en","page":"905-916","source":"ScienceDirect","title":"A study on the thermal comfort in sleeping environments in the subtropics—Measuring the total insulation values for the bedding systems commonly used in the subtropics","volume":"43","author":[{"family":"Lin","given":"Zhongping"},{"family":"Deng","given":"Shiming"}],"issued":{"date-parts":[["2008",5,1]]}}}],"schema":"https://github.com/citation-style-language/schema/raw/master/csl-citation.json"} </w:instrText>
      </w:r>
      <w:r w:rsidR="000C72EE">
        <w:fldChar w:fldCharType="separate"/>
      </w:r>
      <w:r w:rsidR="000C72EE" w:rsidRPr="000C72EE">
        <w:rPr>
          <w:rFonts w:cs="Times New Roman"/>
          <w:vertAlign w:val="superscript"/>
        </w:rPr>
        <w:t>52</w:t>
      </w:r>
      <w:r w:rsidR="000C72EE">
        <w:fldChar w:fldCharType="end"/>
      </w:r>
      <w:r>
        <w:t xml:space="preserve">, may provide more cooling than a conventional mattress. Other behavioral adaptations include migrating to different </w:t>
      </w:r>
      <w:r w:rsidR="00446A4F">
        <w:t xml:space="preserve">levels </w:t>
      </w:r>
      <w:r>
        <w:t xml:space="preserve">of a building based on the principle of heat rising i.e., sleeping downstairs or on the floor in the summer and sleeping upstairs in the winter, or even sleeping outside to take advantage of radiative sky cooling. These practices are not just limited to </w:t>
      </w:r>
      <w:commentRangeStart w:id="140"/>
      <w:del w:id="141" w:author="Arfa Aijazi" w:date="2022-12-25T14:10:00Z">
        <w:r w:rsidDel="007F2B56">
          <w:delText>traditional societies</w:delText>
        </w:r>
      </w:del>
      <w:ins w:id="142" w:author="Arfa Aijazi" w:date="2022-12-25T14:10:00Z">
        <w:r w:rsidR="007F2B56">
          <w:t>low- and middle-income countries</w:t>
        </w:r>
      </w:ins>
      <w:r>
        <w:t xml:space="preserve">. </w:t>
      </w:r>
      <w:commentRangeEnd w:id="140"/>
      <w:r w:rsidR="00446A4F">
        <w:rPr>
          <w:rStyle w:val="CommentReference"/>
        </w:rPr>
        <w:commentReference w:id="140"/>
      </w:r>
      <w:r>
        <w:t xml:space="preserve">For example, </w:t>
      </w:r>
      <w:del w:id="143" w:author="Arfa Aijazi" w:date="2022-12-25T14:11:00Z">
        <w:r w:rsidDel="007F2B56">
          <w:delText xml:space="preserve">after a ten-day heat wave in </w:delText>
        </w:r>
        <w:commentRangeStart w:id="144"/>
        <w:r w:rsidDel="007F2B56">
          <w:delText>New York City in 1908, the New York Times reported an uptake of roof sleeping even among the elite</w:delText>
        </w:r>
        <w:r w:rsidDel="007F2B56">
          <w:fldChar w:fldCharType="begin"/>
        </w:r>
        <w:r w:rsidR="000C72EE" w:rsidDel="007F2B56">
          <w:delInstrText xml:space="preserve"> ADDIN ZOTERO_ITEM CSL_CITATION {"citationID":"8QMSa7Jz","properties":{"formattedCitation":"\\super 53\\nosupersub{}","plainCitation":"53","noteIndex":0},"citationItems":[{"id":336,"uris":["http://zotero.org/users/4259226/items/IBNQRL6G"],"itemData":{"id":336,"type":"article-newspaper","container-title":"New York Times","event-place":"New York, New York","publisher-place":"New York, New York","title":"Roof Sleeping Now Popular in New York","URL":"https://timesmachine.nytimes.com/timesmachine/1908/07/05/104737322.pdf?pdf_redirect=true&amp;ip=0","author":[{"family":"New York Times","given":""}],"accessed":{"date-parts":[["2021",8,2]]},"issued":{"date-parts":[["1908",7,5]]}}}],"schema":"https://github.com/citation-style-language/schema/raw/master/csl-citation.json"} </w:delInstrText>
        </w:r>
        <w:r w:rsidDel="007F2B56">
          <w:fldChar w:fldCharType="separate"/>
        </w:r>
        <w:r w:rsidR="000C72EE" w:rsidRPr="000C72EE" w:rsidDel="007F2B56">
          <w:rPr>
            <w:rFonts w:cs="Times New Roman"/>
            <w:vertAlign w:val="superscript"/>
          </w:rPr>
          <w:delText>53</w:delText>
        </w:r>
        <w:r w:rsidDel="007F2B56">
          <w:fldChar w:fldCharType="end"/>
        </w:r>
        <w:commentRangeEnd w:id="144"/>
        <w:r w:rsidR="00446A4F" w:rsidDel="007F2B56">
          <w:rPr>
            <w:rStyle w:val="CommentReference"/>
          </w:rPr>
          <w:commentReference w:id="144"/>
        </w:r>
        <w:r w:rsidDel="007F2B56">
          <w:delText xml:space="preserve">. </w:delText>
        </w:r>
      </w:del>
      <w:ins w:id="145" w:author="Arfa Aijazi" w:date="2022-12-25T14:11:00Z">
        <w:r w:rsidR="007F2B56">
          <w:t>o</w:t>
        </w:r>
      </w:ins>
      <w:del w:id="146" w:author="Arfa Aijazi" w:date="2022-12-25T14:11:00Z">
        <w:r w:rsidDel="007F2B56">
          <w:delText>O</w:delText>
        </w:r>
      </w:del>
      <w:r>
        <w:t xml:space="preserve">ne </w:t>
      </w:r>
      <w:r>
        <w:lastRenderedPageBreak/>
        <w:t>reason for high mortality in the 1995 Chicago Heat Wave may have been a pervasive fear of crime that kept Chicagoans from sleeping outside as they had done in prior heat waves in the 1950’s and 60’s</w:t>
      </w:r>
      <w:r>
        <w:fldChar w:fldCharType="begin"/>
      </w:r>
      <w:r w:rsidR="007F2B56">
        <w:instrText xml:space="preserve"> ADDIN ZOTERO_ITEM CSL_CITATION {"citationID":"3YPmrt4z","properties":{"formattedCitation":"\\super 53\\nosupersub{}","plainCitation":"53","noteIndex":0},"citationItems":[{"id":550,"uris":["http://zotero.org/users/4259226/items/K7PW7IUS"],"itemData":{"id":550,"type":"book","edition":"2","event-place":"Chicago","ISBN":"978-0-226-27618-2","publisher":"University of Chicago Press","publisher-place":"Chicago","source":"Google Scholar","title":"Heat wave: A social autopsy of disaster in Chicago","title-short":"Heat wave","author":[{"family":"Klinenberg","given":"Eric"}],"issued":{"date-parts":[["2015"]]}}}],"schema":"https://github.com/citation-style-language/schema/raw/master/csl-citation.json"} </w:instrText>
      </w:r>
      <w:r>
        <w:fldChar w:fldCharType="separate"/>
      </w:r>
      <w:r w:rsidR="007F2B56" w:rsidRPr="007F2B56">
        <w:rPr>
          <w:rFonts w:cs="Times New Roman"/>
          <w:vertAlign w:val="superscript"/>
        </w:rPr>
        <w:t>53</w:t>
      </w:r>
      <w:r>
        <w:fldChar w:fldCharType="end"/>
      </w:r>
      <w:r>
        <w:t xml:space="preserve">.  </w:t>
      </w:r>
    </w:p>
    <w:p w14:paraId="7E448564" w14:textId="77777777" w:rsidR="00F15671" w:rsidRDefault="004F7E72" w:rsidP="004F7E72">
      <w:pPr>
        <w:rPr>
          <w:ins w:id="147" w:author="Arfa Aijazi" w:date="2022-12-25T16:33:00Z"/>
        </w:rPr>
      </w:pPr>
      <w:r>
        <w:t xml:space="preserve">We know that sleep is crucial for human health and wellbeing, and that </w:t>
      </w:r>
      <w:commentRangeStart w:id="148"/>
      <w:r w:rsidR="00B9330E">
        <w:t xml:space="preserve">the thermal environment </w:t>
      </w:r>
      <w:r>
        <w:t>can affect sleep quality. The current approach of relying on conventional HVAC to control</w:t>
      </w:r>
      <w:r w:rsidR="00B9330E">
        <w:t xml:space="preserve"> the</w:t>
      </w:r>
      <w:r>
        <w:t xml:space="preserve"> </w:t>
      </w:r>
      <w:r w:rsidR="00B9330E">
        <w:t>thermal environment</w:t>
      </w:r>
      <w:r>
        <w:t xml:space="preserve"> </w:t>
      </w:r>
      <w:commentRangeEnd w:id="148"/>
      <w:r w:rsidR="00B9330E">
        <w:rPr>
          <w:rStyle w:val="CommentReference"/>
        </w:rPr>
        <w:commentReference w:id="148"/>
      </w:r>
      <w:r>
        <w:t xml:space="preserve">is </w:t>
      </w:r>
      <w:r w:rsidR="00B9330E">
        <w:t xml:space="preserve">challenging </w:t>
      </w:r>
      <w:r>
        <w:t>from an energy</w:t>
      </w:r>
      <w:r w:rsidR="00242493">
        <w:t>, sustainability</w:t>
      </w:r>
      <w:ins w:id="149" w:author="Arfa Aijazi" w:date="2022-12-23T16:03:00Z">
        <w:r w:rsidR="00C52F0B">
          <w:t>,</w:t>
        </w:r>
      </w:ins>
      <w:r>
        <w:t xml:space="preserve"> and </w:t>
      </w:r>
      <w:r w:rsidR="00B9330E">
        <w:t xml:space="preserve">affordability </w:t>
      </w:r>
      <w:r>
        <w:t xml:space="preserve">perspective – issues further exacerbated by climate change. We do not know the role that localized interventions like PCS and other personal adaptations can play in improving sleep quality. </w:t>
      </w:r>
    </w:p>
    <w:p w14:paraId="2B524FF9" w14:textId="485AD809" w:rsidR="00F15671" w:rsidRDefault="00F15671" w:rsidP="007E6B76">
      <w:pPr>
        <w:pStyle w:val="Heading1"/>
        <w:rPr>
          <w:ins w:id="150" w:author="Arfa Aijazi" w:date="2022-12-25T16:33:00Z"/>
        </w:rPr>
        <w:pPrChange w:id="151" w:author="Arfa Aijazi" w:date="2022-12-25T16:54:00Z">
          <w:pPr/>
        </w:pPrChange>
      </w:pPr>
      <w:ins w:id="152" w:author="Arfa Aijazi" w:date="2022-12-25T16:33:00Z">
        <w:r>
          <w:t>Approach</w:t>
        </w:r>
      </w:ins>
    </w:p>
    <w:p w14:paraId="7EC9D87B" w14:textId="360843EE" w:rsidR="004F7E72" w:rsidRDefault="004F7E72" w:rsidP="004F7E72">
      <w:pPr>
        <w:rPr>
          <w:ins w:id="153" w:author="Arfa Aijazi" w:date="2022-12-25T16:36:00Z"/>
        </w:rPr>
      </w:pPr>
      <w:del w:id="154" w:author="Arfa Aijazi" w:date="2022-12-25T16:33:00Z">
        <w:r w:rsidDel="00F15671">
          <w:delText>To address this, w</w:delText>
        </w:r>
        <w:r w:rsidRPr="00297354" w:rsidDel="00F15671">
          <w:delText>e</w:delText>
        </w:r>
      </w:del>
      <w:ins w:id="155" w:author="Arfa Aijazi" w:date="2022-12-25T16:33:00Z">
        <w:r w:rsidR="00F15671">
          <w:t>We</w:t>
        </w:r>
      </w:ins>
      <w:r w:rsidRPr="00297354">
        <w:t xml:space="preserve"> used a </w:t>
      </w:r>
      <w:commentRangeStart w:id="156"/>
      <w:r w:rsidRPr="00297354">
        <w:t>dry heat loss thermal manikin</w:t>
      </w:r>
      <w:commentRangeEnd w:id="156"/>
      <w:r w:rsidR="007F2B56">
        <w:fldChar w:fldCharType="begin"/>
      </w:r>
      <w:r w:rsidR="007F2B56">
        <w:instrText xml:space="preserve"> ADDIN ZOTERO_ITEM CSL_CITATION {"citationID":"B6ICMTPH","properties":{"formattedCitation":"\\super 54\\nosupersub{}","plainCitation":"54","noteIndex":0},"citationItems":[{"id":567,"uris":["http://zotero.org/users/4259226/items/AABZXNMK"],"itemData":{"id":567,"type":"article-journal","abstract":"This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conditions.","language":"en","source":"escholarship.org","title":"Evaluating thermal environments by using a thermal manikin with controlled skin surface temperature","URL":"https://escholarship.org/uc/item/22k424vp","author":[{"family":"Tanabe","given":"S."},{"family":"Arens","given":"Edward A."},{"family":"Bauman","given":"Fred"},{"family":"Zhang","given":"H."},{"family":"Madsen","given":"T."}],"accessed":{"date-parts":[["2021",8,3]]},"issued":{"date-parts":[["1994"]]}}}],"schema":"https://github.com/citation-style-language/schema/raw/master/csl-citation.json"} </w:instrText>
      </w:r>
      <w:r w:rsidR="007F2B56">
        <w:fldChar w:fldCharType="separate"/>
      </w:r>
      <w:r w:rsidR="007F2B56" w:rsidRPr="007F2B56">
        <w:rPr>
          <w:rFonts w:cs="Times New Roman"/>
          <w:vertAlign w:val="superscript"/>
        </w:rPr>
        <w:t>54</w:t>
      </w:r>
      <w:r w:rsidR="007F2B56">
        <w:fldChar w:fldCharType="end"/>
      </w:r>
      <w:r w:rsidR="00242493">
        <w:rPr>
          <w:rStyle w:val="CommentReference"/>
        </w:rPr>
        <w:commentReference w:id="156"/>
      </w:r>
      <w:r w:rsidRPr="00297354">
        <w:t xml:space="preserve"> </w:t>
      </w:r>
      <w:r>
        <w:t xml:space="preserve">in a controlled environmental chamber </w:t>
      </w:r>
      <w:r w:rsidRPr="00297354">
        <w:t xml:space="preserve">to evaluate the </w:t>
      </w:r>
      <w:del w:id="157" w:author="Arfa Aijazi" w:date="2022-12-25T17:12:00Z">
        <w:r w:rsidDel="008273CF">
          <w:delText xml:space="preserve">heating or cooling </w:delText>
        </w:r>
        <w:r w:rsidRPr="00297354" w:rsidDel="008273CF">
          <w:delText>effect</w:delText>
        </w:r>
      </w:del>
      <w:ins w:id="158" w:author="Arfa Aijazi" w:date="2022-12-25T17:12:00Z">
        <w:r w:rsidR="008273CF">
          <w:t>performance</w:t>
        </w:r>
      </w:ins>
      <w:r w:rsidRPr="00297354">
        <w:t xml:space="preserve"> of </w:t>
      </w:r>
      <w:ins w:id="159" w:author="Stefano Schiavon" w:date="2022-12-19T17:21:00Z">
        <w:del w:id="160" w:author="Arfa Aijazi" w:date="2022-12-25T14:20:00Z">
          <w:r w:rsidR="007A0889" w:rsidDel="00881B2F">
            <w:delText>XXX</w:delText>
          </w:r>
        </w:del>
      </w:ins>
      <w:ins w:id="161" w:author="Arfa Aijazi" w:date="2022-12-25T14:20:00Z">
        <w:r w:rsidR="00881B2F">
          <w:t>11</w:t>
        </w:r>
      </w:ins>
      <w:ins w:id="162" w:author="Stefano Schiavon" w:date="2022-12-19T17:21:00Z">
        <w:r w:rsidR="007A0889" w:rsidRPr="00297354">
          <w:t xml:space="preserve"> </w:t>
        </w:r>
      </w:ins>
      <w:r>
        <w:t>passive and low-energy strategies</w:t>
      </w:r>
      <w:r w:rsidRPr="00297354">
        <w:t xml:space="preserve"> in the context of sleeping. </w:t>
      </w:r>
      <w:commentRangeStart w:id="163"/>
      <w:commentRangeStart w:id="164"/>
      <w:del w:id="165" w:author="Arfa Aijazi" w:date="2022-12-25T17:25:00Z">
        <w:r w:rsidDel="0011443F">
          <w:rPr>
            <w:rFonts w:eastAsiaTheme="minorEastAsia"/>
          </w:rPr>
          <w:delText xml:space="preserve">The </w:delText>
        </w:r>
      </w:del>
      <w:ins w:id="166" w:author="Arfa Aijazi" w:date="2022-12-25T17:25:00Z">
        <w:r w:rsidR="0011443F">
          <w:rPr>
            <w:rFonts w:eastAsiaTheme="minorEastAsia"/>
          </w:rPr>
          <w:t>The</w:t>
        </w:r>
        <w:r w:rsidR="0011443F">
          <w:rPr>
            <w:rFonts w:eastAsiaTheme="minorEastAsia"/>
          </w:rPr>
          <w:t xml:space="preserve">se </w:t>
        </w:r>
      </w:ins>
      <w:del w:id="167" w:author="Arfa Aijazi" w:date="2022-12-25T17:25:00Z">
        <w:r w:rsidDel="0011443F">
          <w:rPr>
            <w:rFonts w:eastAsiaTheme="minorEastAsia"/>
          </w:rPr>
          <w:delText xml:space="preserve">evaluated </w:delText>
        </w:r>
      </w:del>
      <w:r>
        <w:rPr>
          <w:rFonts w:eastAsiaTheme="minorEastAsia"/>
        </w:rPr>
        <w:t xml:space="preserve">strategies ranged from simple measures such as </w:t>
      </w:r>
      <w:del w:id="168" w:author="Arfa Aijazi" w:date="2022-12-25T16:09:00Z">
        <w:r w:rsidDel="00393B65">
          <w:rPr>
            <w:rFonts w:eastAsiaTheme="minorEastAsia"/>
          </w:rPr>
          <w:delText>extra bedding</w:delText>
        </w:r>
      </w:del>
      <w:ins w:id="169" w:author="Arfa Aijazi" w:date="2022-12-25T16:09:00Z">
        <w:r w:rsidR="00393B65">
          <w:rPr>
            <w:rFonts w:eastAsiaTheme="minorEastAsia"/>
          </w:rPr>
          <w:t>changing clothing and</w:t>
        </w:r>
      </w:ins>
      <w:ins w:id="170" w:author="Arfa Aijazi" w:date="2022-12-25T16:10:00Z">
        <w:r w:rsidR="00393B65">
          <w:rPr>
            <w:rFonts w:eastAsiaTheme="minorEastAsia"/>
          </w:rPr>
          <w:t xml:space="preserve"> posture</w:t>
        </w:r>
      </w:ins>
      <w:r>
        <w:rPr>
          <w:rFonts w:eastAsiaTheme="minorEastAsia"/>
        </w:rPr>
        <w:t xml:space="preserve"> </w:t>
      </w:r>
      <w:del w:id="171" w:author="Arfa Aijazi" w:date="2022-12-25T16:09:00Z">
        <w:r w:rsidDel="00393B65">
          <w:rPr>
            <w:rFonts w:eastAsiaTheme="minorEastAsia"/>
          </w:rPr>
          <w:delText xml:space="preserve">through </w:delText>
        </w:r>
      </w:del>
      <w:r>
        <w:rPr>
          <w:rFonts w:eastAsiaTheme="minorEastAsia"/>
        </w:rPr>
        <w:t xml:space="preserve">to more advanced products like a hydro-powered mattress </w:t>
      </w:r>
      <w:commentRangeStart w:id="172"/>
      <w:r>
        <w:rPr>
          <w:rFonts w:eastAsiaTheme="minorEastAsia"/>
        </w:rPr>
        <w:t>pad</w:t>
      </w:r>
      <w:commentRangeEnd w:id="163"/>
      <w:r w:rsidR="007A0889">
        <w:rPr>
          <w:rStyle w:val="CommentReference"/>
        </w:rPr>
        <w:commentReference w:id="163"/>
      </w:r>
      <w:commentRangeEnd w:id="164"/>
      <w:r w:rsidR="00527503">
        <w:rPr>
          <w:rStyle w:val="CommentReference"/>
        </w:rPr>
        <w:commentReference w:id="164"/>
      </w:r>
      <w:r>
        <w:rPr>
          <w:rFonts w:eastAsiaTheme="minorEastAsia"/>
        </w:rPr>
        <w:t>.</w:t>
      </w:r>
      <w:r>
        <w:t xml:space="preserve"> </w:t>
      </w:r>
      <w:commentRangeEnd w:id="172"/>
      <w:r w:rsidR="00242493">
        <w:rPr>
          <w:rStyle w:val="CommentReference"/>
        </w:rPr>
        <w:commentReference w:id="172"/>
      </w:r>
      <w:ins w:id="173" w:author="Arfa Aijazi" w:date="2022-12-25T17:40:00Z">
        <w:r w:rsidR="004F7F1A">
          <w:t>We tested heating strategies at an indoor air temperature of 16</w:t>
        </w:r>
        <w:r w:rsidR="004F7F1A">
          <w:sym w:font="Symbol" w:char="F0B0"/>
        </w:r>
        <w:r w:rsidR="004F7F1A">
          <w:t>C and cooling strategies at one of 28</w:t>
        </w:r>
        <w:r w:rsidR="004F7F1A">
          <w:sym w:font="Symbol" w:char="F0B0"/>
        </w:r>
        <w:r w:rsidR="004F7F1A">
          <w:t>C.</w:t>
        </w:r>
        <w:r w:rsidR="004F7F1A">
          <w:t xml:space="preserve"> </w:t>
        </w:r>
      </w:ins>
      <w:ins w:id="174" w:author="Arfa Aijazi" w:date="2022-12-25T16:10:00Z">
        <w:r w:rsidR="00393B65">
          <w:t xml:space="preserve">For each strategy, </w:t>
        </w:r>
      </w:ins>
      <w:ins w:id="175" w:author="Arfa Aijazi" w:date="2022-12-25T17:26:00Z">
        <w:r w:rsidR="0011443F">
          <w:t xml:space="preserve">we </w:t>
        </w:r>
      </w:ins>
      <w:ins w:id="176" w:author="Arfa Aijazi" w:date="2022-12-25T17:35:00Z">
        <w:r w:rsidR="004F7F1A">
          <w:t xml:space="preserve">experimentally </w:t>
        </w:r>
      </w:ins>
      <w:ins w:id="177" w:author="Arfa Aijazi" w:date="2022-12-25T17:26:00Z">
        <w:r w:rsidR="0011443F">
          <w:t>measured the thermal manikin skin temperature and heat loss at 16</w:t>
        </w:r>
      </w:ins>
      <w:ins w:id="178" w:author="Arfa Aijazi" w:date="2022-12-25T17:27:00Z">
        <w:r w:rsidR="0011443F">
          <w:t xml:space="preserve"> body segments. We then calculated the equivalent temperature, defined </w:t>
        </w:r>
      </w:ins>
      <w:ins w:id="179" w:author="Arfa Aijazi" w:date="2022-12-25T17:28:00Z">
        <w:r w:rsidR="0011443F">
          <w:t xml:space="preserve">as the </w:t>
        </w:r>
        <w:r w:rsidR="0011443F" w:rsidRPr="0074674D" w:rsidDel="00131E6E">
          <w:t>temperature in which a thermal manikin with realistic skin surface temperature would lose heat at the same rate as it would in the actual environment</w:t>
        </w:r>
        <w:r w:rsidR="0011443F" w:rsidDel="00131E6E">
          <w:fldChar w:fldCharType="begin"/>
        </w:r>
        <w:r w:rsidR="0011443F">
          <w:instrText xml:space="preserve"> ADDIN ZOTERO_ITEM CSL_CITATION {"citationID":"csBPObX1","properties":{"formattedCitation":"\\super 54\\nosupersub{}","plainCitation":"54","noteIndex":0},"citationItems":[{"id":567,"uris":["http://zotero.org/users/4259226/items/AABZXNMK"],"itemData":{"id":567,"type":"article-journal","abstract":"This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conditions.","language":"en","source":"escholarship.org","title":"Evaluating thermal environments by using a thermal manikin with controlled skin surface temperature","URL":"https://escholarship.org/uc/item/22k424vp","author":[{"family":"Tanabe","given":"S."},{"family":"Arens","given":"Edward A."},{"family":"Bauman","given":"Fred"},{"family":"Zhang","given":"H."},{"family":"Madsen","given":"T."}],"accessed":{"date-parts":[["2021",8,3]]},"issued":{"date-parts":[["1994"]]}}}],"schema":"https://github.com/citation-style-language/schema/raw/master/csl-citation.json"} </w:instrText>
        </w:r>
        <w:r w:rsidR="0011443F" w:rsidDel="00131E6E">
          <w:fldChar w:fldCharType="separate"/>
        </w:r>
        <w:r w:rsidR="0011443F" w:rsidRPr="007F2B56">
          <w:rPr>
            <w:rFonts w:cs="Times New Roman"/>
            <w:vertAlign w:val="superscript"/>
          </w:rPr>
          <w:t>54</w:t>
        </w:r>
        <w:r w:rsidR="0011443F" w:rsidDel="00131E6E">
          <w:fldChar w:fldCharType="end"/>
        </w:r>
        <w:r w:rsidR="0011443F">
          <w:t xml:space="preserve">. </w:t>
        </w:r>
      </w:ins>
      <w:ins w:id="180" w:author="Arfa Aijazi" w:date="2022-12-25T17:34:00Z">
        <w:r w:rsidR="0011443F">
          <w:t>The whole</w:t>
        </w:r>
      </w:ins>
      <w:ins w:id="181" w:author="Arfa Aijazi" w:date="2022-12-25T17:41:00Z">
        <w:r w:rsidR="004F7F1A">
          <w:t>-</w:t>
        </w:r>
      </w:ins>
      <w:ins w:id="182" w:author="Arfa Aijazi" w:date="2022-12-25T17:34:00Z">
        <w:r w:rsidR="0011443F">
          <w:t xml:space="preserve">body </w:t>
        </w:r>
      </w:ins>
      <w:ins w:id="183" w:author="Arfa Aijazi" w:date="2022-12-26T12:28:00Z">
        <w:r w:rsidR="00A3761C">
          <w:t>equivalent temperature</w:t>
        </w:r>
        <w:r w:rsidR="00A3761C">
          <w:t xml:space="preserve"> </w:t>
        </w:r>
      </w:ins>
      <w:ins w:id="184" w:author="Arfa Aijazi" w:date="2022-12-25T17:34:00Z">
        <w:r w:rsidR="0011443F">
          <w:t xml:space="preserve">is the area-weighted average over all body segments. </w:t>
        </w:r>
      </w:ins>
      <w:ins w:id="185" w:author="Arfa Aijazi" w:date="2022-12-26T11:15:00Z">
        <w:r w:rsidR="00A0699E">
          <w:t xml:space="preserve">The difference in equivalent temperature </w:t>
        </w:r>
      </w:ins>
      <w:ins w:id="186" w:author="Arfa Aijazi" w:date="2022-12-26T12:28:00Z">
        <w:r w:rsidR="00A3761C">
          <w:t>between</w:t>
        </w:r>
      </w:ins>
      <w:ins w:id="187" w:author="Arfa Aijazi" w:date="2022-12-26T11:15:00Z">
        <w:r w:rsidR="00A0699E">
          <w:t xml:space="preserve"> </w:t>
        </w:r>
      </w:ins>
      <w:ins w:id="188" w:author="Arfa Aijazi" w:date="2022-12-26T12:28:00Z">
        <w:r w:rsidR="00A3761C">
          <w:t>the thermal manikin with</w:t>
        </w:r>
      </w:ins>
      <w:ins w:id="189" w:author="Arfa Aijazi" w:date="2022-12-26T11:15:00Z">
        <w:r w:rsidR="00A0699E">
          <w:t xml:space="preserve"> heating or cooling intervention and a baseline condition gives the hea</w:t>
        </w:r>
      </w:ins>
      <w:ins w:id="190" w:author="Arfa Aijazi" w:date="2022-12-26T11:16:00Z">
        <w:r w:rsidR="00A0699E">
          <w:t xml:space="preserve">ting and cooling effect. This metric allows us to quantitatively compare the different </w:t>
        </w:r>
      </w:ins>
      <w:ins w:id="191" w:author="Arfa Aijazi" w:date="2022-12-26T12:22:00Z">
        <w:r w:rsidR="00A3761C">
          <w:t xml:space="preserve">heating and cooling </w:t>
        </w:r>
      </w:ins>
      <w:ins w:id="192" w:author="Arfa Aijazi" w:date="2022-12-26T11:16:00Z">
        <w:r w:rsidR="00A0699E">
          <w:t>strategies.</w:t>
        </w:r>
      </w:ins>
    </w:p>
    <w:p w14:paraId="7E52B714" w14:textId="0247AFEB" w:rsidR="00F15671" w:rsidRDefault="00F15671" w:rsidP="007D128D">
      <w:moveToRangeStart w:id="193" w:author="Arfa Aijazi" w:date="2022-12-25T16:36:00Z" w:name="move122878629"/>
      <w:moveTo w:id="194" w:author="Arfa Aijazi" w:date="2022-12-25T16:36:00Z">
        <w:r>
          <w:t xml:space="preserve">To better contextualize </w:t>
        </w:r>
        <w:del w:id="195" w:author="Arfa Aijazi" w:date="2022-12-25T16:37:00Z">
          <w:r w:rsidDel="00F15671">
            <w:delText xml:space="preserve">these </w:delText>
          </w:r>
        </w:del>
      </w:moveTo>
      <w:ins w:id="196" w:author="Arfa Aijazi" w:date="2022-12-25T16:37:00Z">
        <w:r>
          <w:t xml:space="preserve">our laboratory </w:t>
        </w:r>
      </w:ins>
      <w:moveTo w:id="197" w:author="Arfa Aijazi" w:date="2022-12-25T16:36:00Z">
        <w:r>
          <w:t>findings, we applied our results to two historical case studies: the 2015 Pakistan heat wave and the 2021 Texas power crisis. These represent extreme heat and extreme cold events where conventional HVAC systems were not available either due to lack of access or a multi-day power outage.</w:t>
        </w:r>
      </w:moveTo>
      <w:ins w:id="198" w:author="Arfa Aijazi" w:date="2022-12-26T11:20:00Z">
        <w:r w:rsidR="00A0699E">
          <w:t xml:space="preserve"> For both case studies, we </w:t>
        </w:r>
      </w:ins>
      <w:ins w:id="199" w:author="Arfa Aijazi" w:date="2022-12-26T11:21:00Z">
        <w:r w:rsidR="00A0699E">
          <w:t xml:space="preserve">modeled </w:t>
        </w:r>
      </w:ins>
      <w:ins w:id="200" w:author="Arfa Aijazi" w:date="2022-12-26T12:22:00Z">
        <w:r w:rsidR="00A3761C">
          <w:t xml:space="preserve">both </w:t>
        </w:r>
      </w:ins>
      <w:ins w:id="201" w:author="Arfa Aijazi" w:date="2022-12-26T11:21:00Z">
        <w:r w:rsidR="00A0699E">
          <w:t>the indoor air temperature of a typical residence</w:t>
        </w:r>
      </w:ins>
      <w:ins w:id="202" w:author="Arfa Aijazi" w:date="2022-12-26T11:27:00Z">
        <w:r w:rsidR="00C544E9">
          <w:t xml:space="preserve"> and the relationship between our experimentally measured heating and cooling effect and indoor air temperature. </w:t>
        </w:r>
      </w:ins>
      <w:ins w:id="203" w:author="Arfa Aijazi" w:date="2022-12-26T12:22:00Z">
        <w:r w:rsidR="00A3761C">
          <w:t>We then calculated the intensity and duration of haza</w:t>
        </w:r>
      </w:ins>
      <w:ins w:id="204" w:author="Arfa Aijazi" w:date="2022-12-26T12:23:00Z">
        <w:r w:rsidR="00A3761C">
          <w:t>rdous heat or cold exposure during sleep</w:t>
        </w:r>
      </w:ins>
      <w:ins w:id="205" w:author="Arfa Aijazi" w:date="2022-12-26T12:33:00Z">
        <w:r w:rsidR="007D128D">
          <w:t xml:space="preserve"> with and without top-performing heating and cooling interventions. During the case study period, we calculated hazardous heat or cold exposure as the difference between </w:t>
        </w:r>
      </w:ins>
      <w:ins w:id="206" w:author="Arfa Aijazi" w:date="2022-12-26T12:34:00Z">
        <w:r w:rsidR="007D128D">
          <w:t>the modeled indoor temperature and WHO’s guidelines for indoor minimal risk temperature for adverse health effects</w:t>
        </w:r>
      </w:ins>
      <w:r w:rsidR="007D128D">
        <w:fldChar w:fldCharType="begin"/>
      </w:r>
      <w:r w:rsidR="007D128D">
        <w:instrText xml:space="preserve"> ADDIN ZOTERO_ITEM CSL_CITATION {"citationID":"tZPR4NXk","properties":{"formattedCitation":"\\super 55\\nosupersub{}","plainCitation":"55","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rsidR="007D128D">
        <w:fldChar w:fldCharType="separate"/>
      </w:r>
      <w:r w:rsidR="007D128D" w:rsidRPr="007D128D">
        <w:rPr>
          <w:rFonts w:cs="Times New Roman"/>
          <w:vertAlign w:val="superscript"/>
        </w:rPr>
        <w:t>55</w:t>
      </w:r>
      <w:r w:rsidR="007D128D">
        <w:fldChar w:fldCharType="end"/>
      </w:r>
      <w:ins w:id="207" w:author="Arfa Aijazi" w:date="2022-12-26T12:35:00Z">
        <w:r w:rsidR="007D128D">
          <w:t xml:space="preserve"> as appropriate for the heating or cooling condition and local climate</w:t>
        </w:r>
      </w:ins>
      <w:ins w:id="208" w:author="Arfa Aijazi" w:date="2022-12-26T12:34:00Z">
        <w:r w:rsidR="007D128D">
          <w:t>.</w:t>
        </w:r>
      </w:ins>
      <w:ins w:id="209" w:author="Arfa Aijazi" w:date="2022-12-26T12:35:00Z">
        <w:r w:rsidR="007D128D">
          <w:t xml:space="preserve"> We only considered </w:t>
        </w:r>
      </w:ins>
      <w:ins w:id="210" w:author="Arfa Aijazi" w:date="2022-12-26T12:36:00Z">
        <w:r w:rsidR="007D128D">
          <w:t xml:space="preserve">hazardous heat or cold exposure during sleeping hours, defined as 10 p.m. – 7 a.m. per CIBSE TM59. We assume that outside of sleeping hours, individuals would have access to a different set of heating or </w:t>
        </w:r>
      </w:ins>
      <w:ins w:id="211" w:author="Arfa Aijazi" w:date="2022-12-26T12:37:00Z">
        <w:r w:rsidR="007D128D">
          <w:t xml:space="preserve">cooling interventions. </w:t>
        </w:r>
      </w:ins>
      <w:moveTo w:id="212" w:author="Arfa Aijazi" w:date="2022-12-25T16:36:00Z">
        <w:del w:id="213" w:author="Arfa Aijazi" w:date="2022-12-26T11:20:00Z">
          <w:r w:rsidDel="00A0699E">
            <w:delText xml:space="preserve"> </w:delText>
          </w:r>
        </w:del>
        <w:del w:id="214" w:author="Arfa Aijazi" w:date="2022-12-26T12:37:00Z">
          <w:r w:rsidDel="007D128D">
            <w:delText xml:space="preserve">We calculated the </w:delText>
          </w:r>
          <w:commentRangeStart w:id="215"/>
          <w:r w:rsidDel="007D128D">
            <w:delText xml:space="preserve">sleep time (10 p.m. – 7 a.m.) heat or cold exposure with and without the top-performing heating and cooling interventions from </w:delText>
          </w:r>
          <w:r w:rsidDel="007D128D">
            <w:fldChar w:fldCharType="begin"/>
          </w:r>
          <w:r w:rsidDel="007D128D">
            <w:delInstrText xml:space="preserve"> REF _Ref116049028 \h </w:delInstrText>
          </w:r>
          <w:r w:rsidDel="007D128D">
            <w:fldChar w:fldCharType="separate"/>
          </w:r>
          <w:r w:rsidDel="007D128D">
            <w:delText xml:space="preserve">Figure </w:delText>
          </w:r>
          <w:r w:rsidDel="007D128D">
            <w:rPr>
              <w:noProof/>
            </w:rPr>
            <w:delText>1</w:delText>
          </w:r>
          <w:r w:rsidDel="007D128D">
            <w:fldChar w:fldCharType="end"/>
          </w:r>
          <w:r w:rsidDel="007D128D">
            <w:delText xml:space="preserve"> based on guidelines from the World Health Organization (WHO) for the indoor minimal risk temperature for adverse health effects</w:delText>
          </w:r>
          <w:r w:rsidDel="007D128D">
            <w:fldChar w:fldCharType="begin"/>
          </w:r>
          <w:r w:rsidDel="007D128D">
            <w:delInstrText xml:space="preserve"> ADDIN ZOTERO_ITEM CSL_CITATION {"citationID":"saIaXrZq","properties":{"formattedCitation":"\\super 55\\nosupersub{}","plainCitation":"55","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delInstrText>
          </w:r>
          <w:r w:rsidDel="007D128D">
            <w:fldChar w:fldCharType="separate"/>
          </w:r>
          <w:r w:rsidRPr="000C72EE" w:rsidDel="007D128D">
            <w:rPr>
              <w:rFonts w:cs="Times New Roman"/>
              <w:vertAlign w:val="superscript"/>
            </w:rPr>
            <w:delText>55</w:delText>
          </w:r>
          <w:r w:rsidDel="007D128D">
            <w:fldChar w:fldCharType="end"/>
          </w:r>
          <w:r w:rsidDel="007D128D">
            <w:delText xml:space="preserve">. </w:delText>
          </w:r>
          <w:commentRangeEnd w:id="215"/>
          <w:r w:rsidDel="007D128D">
            <w:rPr>
              <w:rStyle w:val="CommentReference"/>
            </w:rPr>
            <w:commentReference w:id="215"/>
          </w:r>
        </w:del>
      </w:moveTo>
      <w:moveToRangeEnd w:id="193"/>
    </w:p>
    <w:p w14:paraId="2082D67B" w14:textId="4F6499D4" w:rsidR="004F7E72" w:rsidRDefault="004F7E72" w:rsidP="00F15671">
      <w:pPr>
        <w:pStyle w:val="Heading1List"/>
        <w:numPr>
          <w:ilvl w:val="0"/>
          <w:numId w:val="0"/>
        </w:numPr>
        <w:ind w:left="360" w:hanging="360"/>
        <w:pPrChange w:id="216" w:author="Arfa Aijazi" w:date="2022-12-25T16:34:00Z">
          <w:pPr>
            <w:pStyle w:val="Heading1List"/>
          </w:pPr>
        </w:pPrChange>
      </w:pPr>
      <w:del w:id="217" w:author="Arfa Aijazi" w:date="2022-12-26T12:38:00Z">
        <w:r w:rsidDel="00AC3DB7">
          <w:delText>Results</w:delText>
        </w:r>
      </w:del>
      <w:ins w:id="218" w:author="Arfa Aijazi" w:date="2022-12-26T12:38:00Z">
        <w:r w:rsidR="00AC3DB7">
          <w:t xml:space="preserve">Effectiveness of various passive and low-energy </w:t>
        </w:r>
      </w:ins>
      <w:ins w:id="219" w:author="Arfa Aijazi" w:date="2022-12-26T12:39:00Z">
        <w:r w:rsidR="00AC3DB7">
          <w:t>heating and cooling strategies</w:t>
        </w:r>
      </w:ins>
      <w:ins w:id="220" w:author="Arfa Aijazi" w:date="2022-12-26T12:38:00Z">
        <w:r w:rsidR="00AC3DB7">
          <w:t xml:space="preserve"> for sleep</w:t>
        </w:r>
      </w:ins>
    </w:p>
    <w:p w14:paraId="566AE075" w14:textId="633FBBAE" w:rsidR="004F7E72" w:rsidRDefault="004F7E72" w:rsidP="004F7E72">
      <w:r>
        <w:t xml:space="preserve">The results of the thermal manikin tests in </w:t>
      </w:r>
      <w:r w:rsidR="00501060">
        <w:fldChar w:fldCharType="begin"/>
      </w:r>
      <w:r w:rsidR="00501060">
        <w:instrText xml:space="preserve"> REF _Ref116049028 \h </w:instrText>
      </w:r>
      <w:r w:rsidR="00501060">
        <w:fldChar w:fldCharType="separate"/>
      </w:r>
      <w:r w:rsidR="00501060">
        <w:t xml:space="preserve">Figure </w:t>
      </w:r>
      <w:r w:rsidR="00501060">
        <w:rPr>
          <w:noProof/>
        </w:rPr>
        <w:t>1</w:t>
      </w:r>
      <w:r w:rsidR="00501060">
        <w:fldChar w:fldCharType="end"/>
      </w:r>
      <w:r w:rsidR="00501060">
        <w:t xml:space="preserve"> </w:t>
      </w:r>
      <w:r>
        <w:t>show</w:t>
      </w:r>
      <w:r w:rsidRPr="00134FB1">
        <w:t xml:space="preserve"> </w:t>
      </w:r>
      <w:r>
        <w:t>that many of the</w:t>
      </w:r>
      <w:r w:rsidR="000033F3">
        <w:t xml:space="preserve"> tested</w:t>
      </w:r>
      <w:r>
        <w:t xml:space="preserve"> interventions provide </w:t>
      </w:r>
      <w:r w:rsidR="005D436F">
        <w:t xml:space="preserve">substantial </w:t>
      </w:r>
      <w:r>
        <w:t>heating or cooling effects</w:t>
      </w:r>
      <w:r w:rsidR="005D436F">
        <w:t>, meaning that these solutions can be effective at keep</w:t>
      </w:r>
      <w:r w:rsidR="00C52F0B">
        <w:t>ing</w:t>
      </w:r>
      <w:r w:rsidR="005D436F">
        <w:t xml:space="preserve"> people in comfort while sleeping.</w:t>
      </w:r>
      <w:r>
        <w:t xml:space="preserve"> While </w:t>
      </w:r>
      <w:del w:id="221" w:author="Arfa Aijazi" w:date="2022-12-23T16:13:00Z">
        <w:r w:rsidDel="00F239A3">
          <w:delText xml:space="preserve">the </w:delText>
        </w:r>
      </w:del>
      <w:r>
        <w:t xml:space="preserve">passive personal adaptations </w:t>
      </w:r>
      <w:ins w:id="222" w:author="Arfa Aijazi" w:date="2022-12-23T16:13:00Z">
        <w:r w:rsidR="00F239A3">
          <w:t xml:space="preserve">provide an effect </w:t>
        </w:r>
      </w:ins>
      <w:r>
        <w:t>equivalent to (or exceed) th</w:t>
      </w:r>
      <w:ins w:id="223" w:author="Arfa Aijazi" w:date="2022-12-23T16:14:00Z">
        <w:r w:rsidR="00F239A3">
          <w:t>at</w:t>
        </w:r>
      </w:ins>
      <w:del w:id="224" w:author="Arfa Aijazi" w:date="2022-12-23T16:14:00Z">
        <w:r w:rsidDel="00F239A3">
          <w:delText>e effects</w:delText>
        </w:r>
      </w:del>
      <w:r>
        <w:t xml:space="preserve"> of low-energy strategies, the combined effect is particularly effective at helping to offset more extreme bedroom temperatures.</w:t>
      </w:r>
      <w:r w:rsidRPr="00134FB1">
        <w:t xml:space="preserve"> </w:t>
      </w:r>
      <w:r>
        <w:t xml:space="preserve"> </w:t>
      </w:r>
    </w:p>
    <w:p w14:paraId="5D31D60C" w14:textId="6C6C452A" w:rsidR="004F7E72" w:rsidRPr="00BC21A7" w:rsidDel="007B66CB" w:rsidRDefault="004F7E72" w:rsidP="004F7E72">
      <w:pPr>
        <w:rPr>
          <w:del w:id="225" w:author="Arfa Aijazi" w:date="2022-12-27T17:46:00Z"/>
          <w:b/>
          <w:bCs/>
          <w:rPrChange w:id="226" w:author="Arfa Aijazi" w:date="2022-12-28T11:45:00Z">
            <w:rPr>
              <w:del w:id="227" w:author="Arfa Aijazi" w:date="2022-12-27T17:46:00Z"/>
            </w:rPr>
          </w:rPrChange>
        </w:rPr>
      </w:pPr>
      <w:commentRangeStart w:id="228"/>
    </w:p>
    <w:p w14:paraId="53EA669E" w14:textId="17481160" w:rsidR="007B66CB" w:rsidRPr="00BC21A7" w:rsidRDefault="007B66CB" w:rsidP="007B66CB">
      <w:pPr>
        <w:pStyle w:val="Caption"/>
        <w:keepNext/>
        <w:jc w:val="left"/>
        <w:rPr>
          <w:ins w:id="229" w:author="Arfa Aijazi" w:date="2022-12-27T17:45:00Z"/>
          <w:b/>
          <w:bCs/>
          <w:rPrChange w:id="230" w:author="Arfa Aijazi" w:date="2022-12-28T11:45:00Z">
            <w:rPr>
              <w:ins w:id="231" w:author="Arfa Aijazi" w:date="2022-12-27T17:45:00Z"/>
            </w:rPr>
          </w:rPrChange>
        </w:rPr>
        <w:pPrChange w:id="232" w:author="Arfa Aijazi" w:date="2022-12-27T17:45:00Z">
          <w:pPr>
            <w:pStyle w:val="Caption"/>
          </w:pPr>
        </w:pPrChange>
      </w:pPr>
      <w:ins w:id="233" w:author="Arfa Aijazi" w:date="2022-12-27T17:45:00Z">
        <w:r w:rsidRPr="00BC21A7">
          <w:rPr>
            <w:b/>
            <w:bCs/>
            <w:rPrChange w:id="234" w:author="Arfa Aijazi" w:date="2022-12-28T11:45:00Z">
              <w:rPr/>
            </w:rPrChange>
          </w:rPr>
          <w:t xml:space="preserve">Fig.  </w:t>
        </w:r>
        <w:r w:rsidRPr="00BC21A7">
          <w:rPr>
            <w:b/>
            <w:bCs/>
            <w:rPrChange w:id="235" w:author="Arfa Aijazi" w:date="2022-12-28T11:45:00Z">
              <w:rPr/>
            </w:rPrChange>
          </w:rPr>
          <w:fldChar w:fldCharType="begin"/>
        </w:r>
        <w:r w:rsidRPr="00BC21A7">
          <w:rPr>
            <w:b/>
            <w:bCs/>
            <w:rPrChange w:id="236" w:author="Arfa Aijazi" w:date="2022-12-28T11:45:00Z">
              <w:rPr/>
            </w:rPrChange>
          </w:rPr>
          <w:instrText xml:space="preserve"> SEQ Fig._ \* ARABIC </w:instrText>
        </w:r>
      </w:ins>
      <w:r w:rsidRPr="00BC21A7">
        <w:rPr>
          <w:b/>
          <w:bCs/>
          <w:rPrChange w:id="237" w:author="Arfa Aijazi" w:date="2022-12-28T11:45:00Z">
            <w:rPr/>
          </w:rPrChange>
        </w:rPr>
        <w:fldChar w:fldCharType="separate"/>
      </w:r>
      <w:ins w:id="238" w:author="Arfa Aijazi" w:date="2022-12-27T17:47:00Z">
        <w:r w:rsidRPr="00BC21A7">
          <w:rPr>
            <w:b/>
            <w:bCs/>
            <w:noProof/>
            <w:rPrChange w:id="239" w:author="Arfa Aijazi" w:date="2022-12-28T11:45:00Z">
              <w:rPr>
                <w:noProof/>
              </w:rPr>
            </w:rPrChange>
          </w:rPr>
          <w:t>1</w:t>
        </w:r>
      </w:ins>
      <w:ins w:id="240" w:author="Arfa Aijazi" w:date="2022-12-27T17:45:00Z">
        <w:r w:rsidRPr="00BC21A7">
          <w:rPr>
            <w:b/>
            <w:bCs/>
            <w:rPrChange w:id="241" w:author="Arfa Aijazi" w:date="2022-12-28T11:45:00Z">
              <w:rPr/>
            </w:rPrChange>
          </w:rPr>
          <w:fldChar w:fldCharType="end"/>
        </w:r>
        <w:r w:rsidRPr="00BC21A7">
          <w:rPr>
            <w:b/>
            <w:bCs/>
            <w:rPrChange w:id="242" w:author="Arfa Aijazi" w:date="2022-12-28T11:45:00Z">
              <w:rPr/>
            </w:rPrChange>
          </w:rPr>
          <w:t xml:space="preserve">: </w:t>
        </w:r>
      </w:ins>
      <w:commentRangeStart w:id="243"/>
      <w:commentRangeStart w:id="244"/>
      <w:ins w:id="245" w:author="Arfa Aijazi" w:date="2022-12-27T17:46:00Z">
        <w:r w:rsidRPr="00BC21A7">
          <w:rPr>
            <w:b/>
            <w:bCs/>
            <w:rPrChange w:id="246" w:author="Arfa Aijazi" w:date="2022-12-28T11:45:00Z">
              <w:rPr/>
            </w:rPrChange>
          </w:rPr>
          <w:t xml:space="preserve">Heating and cooling effect </w:t>
        </w:r>
        <w:commentRangeEnd w:id="243"/>
        <w:r w:rsidRPr="00BC21A7">
          <w:rPr>
            <w:b/>
            <w:bCs/>
            <w:rPrChange w:id="247" w:author="Arfa Aijazi" w:date="2022-12-28T11:45:00Z">
              <w:rPr/>
            </w:rPrChange>
          </w:rPr>
          <w:commentReference w:id="243"/>
        </w:r>
        <w:commentRangeEnd w:id="244"/>
        <w:r w:rsidRPr="00BC21A7">
          <w:rPr>
            <w:b/>
            <w:bCs/>
            <w:rPrChange w:id="248" w:author="Arfa Aijazi" w:date="2022-12-28T11:45:00Z">
              <w:rPr/>
            </w:rPrChange>
          </w:rPr>
          <w:commentReference w:id="244"/>
        </w:r>
        <w:r w:rsidRPr="00BC21A7">
          <w:rPr>
            <w:b/>
            <w:bCs/>
            <w:rPrChange w:id="249" w:author="Arfa Aijazi" w:date="2022-12-28T11:45:00Z">
              <w:rPr/>
            </w:rPrChange>
          </w:rPr>
          <w:t>grouped by passive and active strategies and ordered by decreasing magnitude.</w:t>
        </w:r>
      </w:ins>
      <w:commentRangeEnd w:id="228"/>
      <w:ins w:id="250" w:author="Arfa Aijazi" w:date="2022-12-28T11:46:00Z">
        <w:r w:rsidR="00BC21A7">
          <w:rPr>
            <w:rStyle w:val="CommentReference"/>
            <w:i w:val="0"/>
            <w:iCs w:val="0"/>
          </w:rPr>
          <w:commentReference w:id="228"/>
        </w:r>
      </w:ins>
    </w:p>
    <w:p w14:paraId="5BED79A0" w14:textId="6AA2A5F2" w:rsidR="004F7E72" w:rsidRDefault="002D0D70" w:rsidP="004F7E72">
      <w:pPr>
        <w:keepNext/>
        <w:jc w:val="left"/>
      </w:pPr>
      <w:ins w:id="251" w:author="Arfa Aijazi" w:date="2022-12-27T17:18:00Z">
        <w:r>
          <w:rPr>
            <w:noProof/>
          </w:rPr>
          <w:drawing>
            <wp:inline distT="0" distB="0" distL="0" distR="0" wp14:anchorId="1CBF27A7" wp14:editId="51F06C29">
              <wp:extent cx="5943600" cy="4671695"/>
              <wp:effectExtent l="0" t="0" r="0" b="1905"/>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71695"/>
                      </a:xfrm>
                      <a:prstGeom prst="rect">
                        <a:avLst/>
                      </a:prstGeom>
                    </pic:spPr>
                  </pic:pic>
                </a:graphicData>
              </a:graphic>
            </wp:inline>
          </w:drawing>
        </w:r>
      </w:ins>
      <w:commentRangeStart w:id="252"/>
      <w:del w:id="253" w:author="Arfa Aijazi" w:date="2022-12-27T17:17:00Z">
        <w:r w:rsidR="004F7E72" w:rsidDel="002D0D70">
          <w:rPr>
            <w:noProof/>
          </w:rPr>
          <w:drawing>
            <wp:inline distT="0" distB="0" distL="0" distR="0" wp14:anchorId="269D1E5A" wp14:editId="0F724EE4">
              <wp:extent cx="5998464" cy="4379976"/>
              <wp:effectExtent l="0" t="0" r="2540" b="1905"/>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98464" cy="4379976"/>
                      </a:xfrm>
                      <a:prstGeom prst="rect">
                        <a:avLst/>
                      </a:prstGeom>
                    </pic:spPr>
                  </pic:pic>
                </a:graphicData>
              </a:graphic>
            </wp:inline>
          </w:drawing>
        </w:r>
      </w:del>
      <w:commentRangeEnd w:id="252"/>
      <w:r w:rsidR="00657CA8">
        <w:rPr>
          <w:rStyle w:val="CommentReference"/>
        </w:rPr>
        <w:commentReference w:id="252"/>
      </w:r>
    </w:p>
    <w:p w14:paraId="405FE536" w14:textId="7473CDA1" w:rsidR="004F7E72" w:rsidRDefault="004F7E72" w:rsidP="004F7E72">
      <w:pPr>
        <w:pStyle w:val="Caption"/>
      </w:pPr>
      <w:bookmarkStart w:id="254" w:name="_Ref116049028"/>
      <w:commentRangeStart w:id="255"/>
      <w:del w:id="256" w:author="Arfa Aijazi" w:date="2022-12-27T17:43:00Z">
        <w:r w:rsidDel="007B66CB">
          <w:delText>Fig</w:delText>
        </w:r>
        <w:r w:rsidR="000033F3" w:rsidDel="007B66CB">
          <w:delText>ure</w:delText>
        </w:r>
        <w:r w:rsidDel="007B66CB">
          <w:delText xml:space="preserve"> </w:delText>
        </w:r>
        <w:r w:rsidR="00000000" w:rsidDel="007B66CB">
          <w:fldChar w:fldCharType="begin"/>
        </w:r>
        <w:r w:rsidR="00000000" w:rsidDel="007B66CB">
          <w:delInstrText xml:space="preserve"> SEQ Figure \* ARABIC </w:delInstrText>
        </w:r>
        <w:r w:rsidR="00000000" w:rsidDel="007B66CB">
          <w:fldChar w:fldCharType="separate"/>
        </w:r>
        <w:r w:rsidDel="007B66CB">
          <w:rPr>
            <w:noProof/>
          </w:rPr>
          <w:delText>1</w:delText>
        </w:r>
        <w:r w:rsidR="00000000" w:rsidDel="007B66CB">
          <w:rPr>
            <w:noProof/>
          </w:rPr>
          <w:fldChar w:fldCharType="end"/>
        </w:r>
        <w:bookmarkEnd w:id="254"/>
        <w:commentRangeEnd w:id="255"/>
        <w:r w:rsidR="000033F3" w:rsidDel="007B66CB">
          <w:rPr>
            <w:rStyle w:val="CommentReference"/>
            <w:i w:val="0"/>
            <w:iCs w:val="0"/>
          </w:rPr>
          <w:commentReference w:id="255"/>
        </w:r>
        <w:r w:rsidDel="007B66CB">
          <w:rPr>
            <w:noProof/>
          </w:rPr>
          <w:delText>:</w:delText>
        </w:r>
        <w:r w:rsidDel="007B66CB">
          <w:delText xml:space="preserve"> </w:delText>
        </w:r>
      </w:del>
      <w:commentRangeStart w:id="257"/>
      <w:commentRangeStart w:id="258"/>
      <w:del w:id="259" w:author="Arfa Aijazi" w:date="2022-12-27T17:18:00Z">
        <w:r w:rsidDel="002D0D70">
          <w:delText>Absolute value of heating and cooling thermal</w:delText>
        </w:r>
      </w:del>
      <w:del w:id="260" w:author="Arfa Aijazi" w:date="2022-12-27T17:43:00Z">
        <w:r w:rsidDel="007B66CB">
          <w:delText xml:space="preserve"> effect </w:delText>
        </w:r>
        <w:commentRangeEnd w:id="257"/>
        <w:r w:rsidR="000033F3" w:rsidDel="007B66CB">
          <w:rPr>
            <w:rStyle w:val="CommentReference"/>
            <w:i w:val="0"/>
            <w:iCs w:val="0"/>
          </w:rPr>
          <w:commentReference w:id="257"/>
        </w:r>
        <w:commentRangeEnd w:id="258"/>
        <w:r w:rsidR="004142FF" w:rsidDel="007B66CB">
          <w:rPr>
            <w:rStyle w:val="CommentReference"/>
            <w:i w:val="0"/>
            <w:iCs w:val="0"/>
          </w:rPr>
          <w:commentReference w:id="258"/>
        </w:r>
        <w:r w:rsidDel="007B66CB">
          <w:delText xml:space="preserve">grouped by passive and active strategies and ordered by decreasing magnitude. </w:delText>
        </w:r>
      </w:del>
      <w:r>
        <w:t>The heating or cooling effect is a relative metric, so a value of 0 means there is no heating or cooling effective relative to the baseline and higher values indicate a stronger heating or cooling effect relative to the baseline. Vertical reference lines show no heating or cooling effect (dashed) and a combination of passive strategies (dotted) for comparison to low-energy strategies. Error bars represent 95% confidence interval (CI).</w:t>
      </w:r>
    </w:p>
    <w:p w14:paraId="39E92CA6" w14:textId="77777777" w:rsidR="004F7E72" w:rsidRDefault="004F7E72" w:rsidP="004F7E72">
      <w:r>
        <w:t xml:space="preserve">All the tested passive strategies for heating had a measurable effect in isolation. Among low-energy strategies, the highest effect came from the heated blanket, followed by the hydro-powered mattress pad, and then the electric mattress pad. The hot water bottle had a significantly lower effect, likely because it is a highly localized strategy. Combining the passive strategies led to a heating effect close to </w:t>
      </w:r>
      <w:bookmarkStart w:id="261" w:name="OLE_LINK2"/>
      <w:bookmarkStart w:id="262" w:name="OLE_LINK3"/>
      <w:r>
        <w:t>6</w:t>
      </w:r>
      <w:r w:rsidRPr="00072C63">
        <w:t>°</w:t>
      </w:r>
      <w:r>
        <w:t>C</w:t>
      </w:r>
      <w:bookmarkEnd w:id="261"/>
      <w:bookmarkEnd w:id="262"/>
      <w:r>
        <w:t xml:space="preserve">. The magnitude of the heating effect is similar between passive and low-energy strategies, meaning individuals could select the most appropriate strategy depending on their circumstances. For example, someone with back problems may not be able to sleep in a fetal position but could consider an electric mattress pad for a similar heating effect. An emergency blanket may not be preferred on a day-to-day basis but could be considered under more dire circumstances like a power outage. </w:t>
      </w:r>
    </w:p>
    <w:p w14:paraId="4162A296" w14:textId="37F83A83" w:rsidR="004F7E72" w:rsidRDefault="004F7E72" w:rsidP="004F7E72">
      <w:pPr>
        <w:rPr>
          <w:ins w:id="263" w:author="Arfa Aijazi" w:date="2022-12-26T12:53:00Z"/>
        </w:rPr>
      </w:pPr>
      <w:r>
        <w:t>On the cooling side, only two of the four passive strategies had a measurable cooling effect in isolation. Removing bedding and removing the mattress had a cooling effect of about 1</w:t>
      </w:r>
      <w:bookmarkStart w:id="264" w:name="_Hlk121923253"/>
      <w:bookmarkStart w:id="265" w:name="OLE_LINK4"/>
      <w:r w:rsidRPr="00072C63">
        <w:t>°</w:t>
      </w:r>
      <w:r>
        <w:t>C</w:t>
      </w:r>
      <w:bookmarkEnd w:id="264"/>
      <w:bookmarkEnd w:id="265"/>
      <w:r>
        <w:t xml:space="preserve"> each, while changing sleeping posture or removing clothing had a negligible effect. The cooling effect increases </w:t>
      </w:r>
      <w:r>
        <w:lastRenderedPageBreak/>
        <w:t>when different combinations of passive strategies are used. We chose the reference case as the best combination without removing the mattress (2.5</w:t>
      </w:r>
      <w:r w:rsidRPr="00072C63">
        <w:t>°</w:t>
      </w:r>
      <w:r>
        <w:t xml:space="preserve">C), since that is not common in </w:t>
      </w:r>
      <w:del w:id="266" w:author="Arfa Aijazi" w:date="2022-12-23T16:15:00Z">
        <w:r w:rsidDel="00F239A3">
          <w:delText>high and middle income</w:delText>
        </w:r>
      </w:del>
      <w:ins w:id="267" w:author="Arfa Aijazi" w:date="2022-12-23T16:15:00Z">
        <w:r w:rsidR="00F239A3">
          <w:t>high- and middle-income</w:t>
        </w:r>
      </w:ins>
      <w:r>
        <w:t xml:space="preserve"> countries. However, a more ventilated bed type, as is </w:t>
      </w:r>
      <w:r w:rsidR="00A22649">
        <w:t xml:space="preserve">used </w:t>
      </w:r>
      <w:r>
        <w:t xml:space="preserve">in </w:t>
      </w:r>
      <w:r w:rsidR="00A22649">
        <w:t xml:space="preserve">some </w:t>
      </w:r>
      <w:r>
        <w:t xml:space="preserve">cultures, can be highly effective especially in combination with other passive strategies. For the low-energy strategies, the ceiling and pedestal fan both had a strong cooling effect when operated on the high speed. </w:t>
      </w:r>
      <w:r w:rsidR="00A22649">
        <w:t>In the tested conditions, n</w:t>
      </w:r>
      <w:r>
        <w:t>either fan type generated enough air movement in the low setting due to the insulative effects of bedding. The cooling effect from both fan types is almost three times higher when combined with passive such as minimal clothing and bedding.</w:t>
      </w:r>
    </w:p>
    <w:p w14:paraId="48E97D8B" w14:textId="1D2C674E" w:rsidR="00527503" w:rsidRDefault="00527503" w:rsidP="00527503">
      <w:pPr>
        <w:pStyle w:val="Heading1"/>
        <w:pPrChange w:id="268" w:author="Arfa Aijazi" w:date="2022-12-26T12:53:00Z">
          <w:pPr/>
        </w:pPrChange>
      </w:pPr>
      <w:ins w:id="269" w:author="Arfa Aijazi" w:date="2022-12-26T12:54:00Z">
        <w:r>
          <w:t xml:space="preserve">Application </w:t>
        </w:r>
      </w:ins>
      <w:ins w:id="270" w:author="Arfa Aijazi" w:date="2022-12-26T13:12:00Z">
        <w:r w:rsidR="00AD2AAE">
          <w:t>of passive and low-energy strategies in extreme temperature events</w:t>
        </w:r>
      </w:ins>
    </w:p>
    <w:p w14:paraId="30DCA4B1" w14:textId="77777777" w:rsidR="007B66CB" w:rsidRPr="00BC21A7" w:rsidRDefault="007B66CB" w:rsidP="007B66CB">
      <w:pPr>
        <w:pStyle w:val="Caption"/>
        <w:keepNext/>
        <w:jc w:val="left"/>
        <w:rPr>
          <w:ins w:id="271" w:author="Arfa Aijazi" w:date="2022-12-27T17:48:00Z"/>
          <w:b/>
          <w:bCs/>
          <w:rPrChange w:id="272" w:author="Arfa Aijazi" w:date="2022-12-28T11:45:00Z">
            <w:rPr>
              <w:ins w:id="273" w:author="Arfa Aijazi" w:date="2022-12-27T17:48:00Z"/>
            </w:rPr>
          </w:rPrChange>
        </w:rPr>
      </w:pPr>
      <w:ins w:id="274" w:author="Arfa Aijazi" w:date="2022-12-27T17:48:00Z">
        <w:r w:rsidRPr="00BC21A7">
          <w:rPr>
            <w:b/>
            <w:bCs/>
            <w:rPrChange w:id="275" w:author="Arfa Aijazi" w:date="2022-12-28T11:45:00Z">
              <w:rPr/>
            </w:rPrChange>
          </w:rPr>
          <w:t xml:space="preserve">Fig.  </w:t>
        </w:r>
        <w:r w:rsidRPr="00BC21A7">
          <w:rPr>
            <w:b/>
            <w:bCs/>
            <w:rPrChange w:id="276" w:author="Arfa Aijazi" w:date="2022-12-28T11:45:00Z">
              <w:rPr/>
            </w:rPrChange>
          </w:rPr>
          <w:fldChar w:fldCharType="begin"/>
        </w:r>
        <w:r w:rsidRPr="00BC21A7">
          <w:rPr>
            <w:b/>
            <w:bCs/>
            <w:rPrChange w:id="277" w:author="Arfa Aijazi" w:date="2022-12-28T11:45:00Z">
              <w:rPr/>
            </w:rPrChange>
          </w:rPr>
          <w:instrText xml:space="preserve"> SEQ Fig._ \* ARABIC </w:instrText>
        </w:r>
        <w:r w:rsidRPr="00BC21A7">
          <w:rPr>
            <w:b/>
            <w:bCs/>
            <w:rPrChange w:id="278" w:author="Arfa Aijazi" w:date="2022-12-28T11:45:00Z">
              <w:rPr/>
            </w:rPrChange>
          </w:rPr>
          <w:fldChar w:fldCharType="separate"/>
        </w:r>
        <w:r w:rsidRPr="00BC21A7">
          <w:rPr>
            <w:b/>
            <w:bCs/>
            <w:noProof/>
            <w:rPrChange w:id="279" w:author="Arfa Aijazi" w:date="2022-12-28T11:45:00Z">
              <w:rPr>
                <w:noProof/>
              </w:rPr>
            </w:rPrChange>
          </w:rPr>
          <w:t>2</w:t>
        </w:r>
        <w:r w:rsidRPr="00BC21A7">
          <w:rPr>
            <w:b/>
            <w:bCs/>
            <w:rPrChange w:id="280" w:author="Arfa Aijazi" w:date="2022-12-28T11:45:00Z">
              <w:rPr/>
            </w:rPrChange>
          </w:rPr>
          <w:fldChar w:fldCharType="end"/>
        </w:r>
        <w:r w:rsidRPr="00BC21A7">
          <w:rPr>
            <w:b/>
            <w:bCs/>
            <w:rPrChange w:id="281" w:author="Arfa Aijazi" w:date="2022-12-28T11:45:00Z">
              <w:rPr/>
            </w:rPrChange>
          </w:rPr>
          <w:t>: Application of laboratory results to two historical case studies</w:t>
        </w:r>
      </w:ins>
    </w:p>
    <w:p w14:paraId="00043CDF" w14:textId="16503E52" w:rsidR="004F7E72" w:rsidDel="007B66CB" w:rsidRDefault="00BC21A7" w:rsidP="007B66CB">
      <w:pPr>
        <w:pStyle w:val="Caption"/>
        <w:jc w:val="left"/>
        <w:rPr>
          <w:del w:id="282" w:author="Arfa Aijazi" w:date="2022-12-27T17:36:00Z"/>
        </w:rPr>
        <w:pPrChange w:id="283" w:author="Arfa Aijazi" w:date="2022-12-27T17:48:00Z">
          <w:pPr/>
        </w:pPrChange>
      </w:pPr>
      <w:ins w:id="284" w:author="Arfa Aijazi" w:date="2022-12-28T11:43:00Z">
        <w:r>
          <w:rPr>
            <w:noProof/>
          </w:rPr>
          <w:drawing>
            <wp:inline distT="0" distB="0" distL="0" distR="0" wp14:anchorId="1F737E79" wp14:editId="3FF3DEF4">
              <wp:extent cx="5943600" cy="4587875"/>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87875"/>
                      </a:xfrm>
                      <a:prstGeom prst="rect">
                        <a:avLst/>
                      </a:prstGeom>
                    </pic:spPr>
                  </pic:pic>
                </a:graphicData>
              </a:graphic>
            </wp:inline>
          </w:drawing>
        </w:r>
      </w:ins>
      <w:ins w:id="285" w:author="Arfa Aijazi" w:date="2022-12-27T17:48:00Z">
        <w:r w:rsidR="007B66CB">
          <w:t xml:space="preserve">a) 2015 Pakistan heat wave (June 17-24) and b) 2021 Texas power crisis (February 14-19) as a </w:t>
        </w:r>
        <w:proofErr w:type="spellStart"/>
        <w:r w:rsidR="007B66CB">
          <w:t>i</w:t>
        </w:r>
        <w:proofErr w:type="spellEnd"/>
        <w:r w:rsidR="007B66CB">
          <w:t>. time series of modeled indoor temperatures with and without heating or cooling effects and ii. sleep time (10 p.m. – 7 a.m.) heat or cold exposure based on the World Health Organization (WHO)’s indoor minimal risk temperature guideline. The higher the sleep time heat/cold exposure the more</w:t>
        </w:r>
        <w:r w:rsidR="00BF1F00">
          <w:t xml:space="preserve"> potentially</w:t>
        </w:r>
        <w:r w:rsidR="007B66CB">
          <w:t xml:space="preserve"> hazardous is the situation. </w:t>
        </w:r>
      </w:ins>
      <w:commentRangeStart w:id="286"/>
      <w:del w:id="287" w:author="Arfa Aijazi" w:date="2022-12-27T17:36:00Z">
        <w:r w:rsidR="004F7E72" w:rsidDel="00D730C2">
          <w:rPr>
            <w:noProof/>
          </w:rPr>
          <w:drawing>
            <wp:inline distT="0" distB="0" distL="0" distR="0" wp14:anchorId="0F0A64AB" wp14:editId="3916C807">
              <wp:extent cx="5625369" cy="44831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5369" cy="4483100"/>
                      </a:xfrm>
                      <a:prstGeom prst="rect">
                        <a:avLst/>
                      </a:prstGeom>
                    </pic:spPr>
                  </pic:pic>
                </a:graphicData>
              </a:graphic>
            </wp:inline>
          </w:drawing>
        </w:r>
        <w:commentRangeEnd w:id="286"/>
        <w:r w:rsidR="00867761" w:rsidDel="00D730C2">
          <w:rPr>
            <w:rStyle w:val="CommentReference"/>
          </w:rPr>
          <w:commentReference w:id="286"/>
        </w:r>
      </w:del>
    </w:p>
    <w:p w14:paraId="6FB3B413" w14:textId="77777777" w:rsidR="007B66CB" w:rsidRDefault="007B66CB" w:rsidP="007B66CB">
      <w:pPr>
        <w:pStyle w:val="Caption"/>
        <w:rPr>
          <w:ins w:id="288" w:author="Arfa Aijazi" w:date="2022-12-27T17:48:00Z"/>
        </w:rPr>
        <w:pPrChange w:id="289" w:author="Arfa Aijazi" w:date="2022-12-27T17:48:00Z">
          <w:pPr>
            <w:keepNext/>
            <w:jc w:val="left"/>
          </w:pPr>
        </w:pPrChange>
      </w:pPr>
    </w:p>
    <w:p w14:paraId="3D9FEB76" w14:textId="14341EDB" w:rsidR="004F7E72" w:rsidDel="007B66CB" w:rsidRDefault="004F7E72" w:rsidP="004F7E72">
      <w:pPr>
        <w:pStyle w:val="Caption"/>
        <w:jc w:val="left"/>
        <w:rPr>
          <w:del w:id="290" w:author="Arfa Aijazi" w:date="2022-12-27T17:38:00Z"/>
        </w:rPr>
      </w:pPr>
      <w:bookmarkStart w:id="291" w:name="_Ref121172339"/>
      <w:del w:id="292" w:author="Arfa Aijazi" w:date="2022-12-27T17:38:00Z">
        <w:r w:rsidDel="007B66CB">
          <w:delText xml:space="preserve">Figure </w:delText>
        </w:r>
        <w:r w:rsidR="00000000" w:rsidDel="007B66CB">
          <w:fldChar w:fldCharType="begin"/>
        </w:r>
        <w:r w:rsidR="00000000" w:rsidDel="007B66CB">
          <w:delInstrText xml:space="preserve"> SEQ Figure \* ARABIC </w:delInstrText>
        </w:r>
        <w:r w:rsidR="00000000" w:rsidDel="007B66CB">
          <w:fldChar w:fldCharType="separate"/>
        </w:r>
        <w:r w:rsidDel="007B66CB">
          <w:rPr>
            <w:noProof/>
          </w:rPr>
          <w:delText>2</w:delText>
        </w:r>
        <w:r w:rsidR="00000000" w:rsidDel="007B66CB">
          <w:rPr>
            <w:noProof/>
          </w:rPr>
          <w:fldChar w:fldCharType="end"/>
        </w:r>
        <w:bookmarkEnd w:id="291"/>
        <w:r w:rsidDel="007B66CB">
          <w:rPr>
            <w:noProof/>
          </w:rPr>
          <w:delText>:</w:delText>
        </w:r>
        <w:r w:rsidDel="007B66CB">
          <w:delText xml:space="preserve"> Application of laboratory results to two historical case studies a) 2015 Pakistan heat wave (June 17-24) and b) 2021 Texas power crisis (February 14-19) as a i. time series of modeled indoor temperature</w:delText>
        </w:r>
        <w:r w:rsidR="00D00EBD" w:rsidDel="007B66CB">
          <w:delText>s</w:delText>
        </w:r>
        <w:r w:rsidDel="007B66CB">
          <w:delText xml:space="preserve"> with</w:delText>
        </w:r>
        <w:r w:rsidR="00D00EBD" w:rsidDel="007B66CB">
          <w:delText xml:space="preserve"> and without</w:delText>
        </w:r>
        <w:r w:rsidDel="007B66CB">
          <w:delText xml:space="preserve"> heating or cooling effect</w:delText>
        </w:r>
        <w:r w:rsidR="00D00EBD" w:rsidDel="007B66CB">
          <w:delText>s</w:delText>
        </w:r>
        <w:r w:rsidDel="007B66CB">
          <w:delText xml:space="preserve"> and ii. sleep time (10 p.m. – 7 a.m.) heat or cold exposure based on the World Health Organization (WHO)’</w:delText>
        </w:r>
      </w:del>
      <w:del w:id="293" w:author="Arfa Aijazi" w:date="2022-12-26T13:15:00Z">
        <w:r w:rsidDel="00006CC9">
          <w:delText>s  indoor</w:delText>
        </w:r>
      </w:del>
      <w:del w:id="294" w:author="Arfa Aijazi" w:date="2022-12-27T17:38:00Z">
        <w:r w:rsidDel="007B66CB">
          <w:delText xml:space="preserve"> minimal risk temperature guideline.</w:delText>
        </w:r>
        <w:r w:rsidR="00D00EBD" w:rsidDel="007B66CB">
          <w:delText xml:space="preserve"> The higher the sleep time heat/cold exposure the more hazardous is the situation.</w:delText>
        </w:r>
        <w:r w:rsidDel="007B66CB">
          <w:delText xml:space="preserve"> </w:delText>
        </w:r>
      </w:del>
    </w:p>
    <w:p w14:paraId="3B18ED67" w14:textId="4B13885D" w:rsidR="004F7E72" w:rsidRDefault="004F7E72" w:rsidP="004F7E72">
      <w:pPr>
        <w:rPr>
          <w:ins w:id="295" w:author="Arfa Aijazi" w:date="2022-12-27T17:38:00Z"/>
        </w:rPr>
      </w:pPr>
      <w:r>
        <w:t xml:space="preserve">The results of the thermal manikin test demonstrate the potential for passive and low-energy solutions for heating and cooling to minimize thermal discomfort in sleeping environments. </w:t>
      </w:r>
      <w:moveFromRangeStart w:id="296" w:author="Arfa Aijazi" w:date="2022-12-25T16:36:00Z" w:name="move122878629"/>
      <w:moveFrom w:id="297" w:author="Arfa Aijazi" w:date="2022-12-25T16:36:00Z">
        <w:r w:rsidDel="00F15671">
          <w:t xml:space="preserve">To better contextualize these findings, we applied our results to two historical case studies: the 2015 Pakistan heat wave and the 2021 Texas power crisis. These represent extreme heat and extreme cold events where conventional HVAC systems were not available either due to lack of access or a multi-day power outage. We calculated the </w:t>
        </w:r>
        <w:commentRangeStart w:id="298"/>
        <w:r w:rsidDel="00F15671">
          <w:t xml:space="preserve">sleep time (10 p.m. – 7 a.m.) heat or cold exposure with and without the top-performing heating and cooling interventions from </w:t>
        </w:r>
        <w:r w:rsidDel="00F15671">
          <w:fldChar w:fldCharType="begin"/>
        </w:r>
        <w:r w:rsidDel="00F15671">
          <w:instrText xml:space="preserve"> REF _Ref116049028 \h </w:instrText>
        </w:r>
        <w:r w:rsidDel="00F15671">
          <w:fldChar w:fldCharType="separate"/>
        </w:r>
        <w:r w:rsidDel="00F15671">
          <w:t xml:space="preserve">Figure </w:t>
        </w:r>
        <w:r w:rsidDel="00F15671">
          <w:rPr>
            <w:noProof/>
          </w:rPr>
          <w:t>1</w:t>
        </w:r>
        <w:r w:rsidDel="00F15671">
          <w:fldChar w:fldCharType="end"/>
        </w:r>
        <w:r w:rsidDel="00F15671">
          <w:t xml:space="preserve"> based on guidelines from the World Health Organization (WHO) for the indoor minimal risk temperature for adverse health effects</w:t>
        </w:r>
        <w:r w:rsidDel="00F15671">
          <w:fldChar w:fldCharType="begin"/>
        </w:r>
        <w:r w:rsidR="000C72EE" w:rsidDel="00F15671">
          <w:instrText xml:space="preserve"> ADDIN ZOTERO_ITEM CSL_CITATION {"citationID":"saIaXrZq","properties":{"formattedCitation":"\\super 55\\nosupersub{}","plainCitation":"55","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rsidDel="00F15671">
          <w:fldChar w:fldCharType="separate"/>
        </w:r>
        <w:r w:rsidR="000C72EE" w:rsidRPr="000C72EE" w:rsidDel="00F15671">
          <w:rPr>
            <w:rFonts w:cs="Times New Roman"/>
            <w:vertAlign w:val="superscript"/>
          </w:rPr>
          <w:t>55</w:t>
        </w:r>
        <w:r w:rsidDel="00F15671">
          <w:fldChar w:fldCharType="end"/>
        </w:r>
        <w:r w:rsidDel="00F15671">
          <w:t xml:space="preserve">. </w:t>
        </w:r>
        <w:commentRangeEnd w:id="298"/>
        <w:r w:rsidR="00D32080" w:rsidDel="00F15671">
          <w:rPr>
            <w:rStyle w:val="CommentReference"/>
          </w:rPr>
          <w:commentReference w:id="298"/>
        </w:r>
      </w:moveFrom>
      <w:moveFromRangeEnd w:id="296"/>
      <w:r>
        <w:t xml:space="preserve">The results in </w:t>
      </w:r>
      <w:r>
        <w:fldChar w:fldCharType="begin"/>
      </w:r>
      <w:r>
        <w:instrText xml:space="preserve"> REF _Ref121172339 \h </w:instrText>
      </w:r>
      <w:r>
        <w:fldChar w:fldCharType="separate"/>
      </w:r>
      <w:r>
        <w:t xml:space="preserve">Figure </w:t>
      </w:r>
      <w:r>
        <w:rPr>
          <w:noProof/>
        </w:rPr>
        <w:t>2</w:t>
      </w:r>
      <w:r>
        <w:fldChar w:fldCharType="end"/>
      </w:r>
      <w:r>
        <w:t xml:space="preserve"> show that a combination of passive and low-energy strategies could reduce sleep-time heat exposure by as much as 91% and cold exposure by as much as 84%. Relying only on passive strategies, which may be necessitated by a power outage, could still reduce sleep-time heat exposure </w:t>
      </w:r>
      <w:r>
        <w:lastRenderedPageBreak/>
        <w:t xml:space="preserve">by 69% and cold exposure by 76%. These reductions in thermal discomfort or stress demonstrate the potential of passive and low-energy strategies to alleviate heat and cold exposure and improve </w:t>
      </w:r>
      <w:ins w:id="299" w:author="Arfa Aijazi" w:date="2022-12-25T13:41:00Z">
        <w:r w:rsidR="004142FF">
          <w:t>human health and wellbeing</w:t>
        </w:r>
      </w:ins>
      <w:commentRangeStart w:id="300"/>
      <w:del w:id="301" w:author="Arfa Aijazi" w:date="2022-12-25T13:41:00Z">
        <w:r w:rsidR="00D32080" w:rsidDel="004142FF">
          <w:delText>people sleep quality</w:delText>
        </w:r>
        <w:r w:rsidDel="004142FF">
          <w:delText xml:space="preserve"> during extreme temperature events</w:delText>
        </w:r>
      </w:del>
      <w:r>
        <w:t xml:space="preserve">. </w:t>
      </w:r>
      <w:commentRangeEnd w:id="300"/>
      <w:r w:rsidR="00D32080">
        <w:rPr>
          <w:rStyle w:val="CommentReference"/>
        </w:rPr>
        <w:commentReference w:id="300"/>
      </w:r>
    </w:p>
    <w:p w14:paraId="47633093" w14:textId="77777777" w:rsidR="007B66CB" w:rsidDel="007B66CB" w:rsidRDefault="007B66CB" w:rsidP="004F7E72">
      <w:pPr>
        <w:rPr>
          <w:del w:id="302" w:author="Arfa Aijazi" w:date="2022-12-27T17:38:00Z"/>
        </w:rPr>
      </w:pPr>
    </w:p>
    <w:p w14:paraId="46586075" w14:textId="77777777" w:rsidR="004F7E72" w:rsidRDefault="004F7E72" w:rsidP="007E6B76">
      <w:pPr>
        <w:pStyle w:val="Heading1"/>
        <w:pPrChange w:id="303" w:author="Arfa Aijazi" w:date="2022-12-25T16:54:00Z">
          <w:pPr>
            <w:pStyle w:val="Heading1List"/>
          </w:pPr>
        </w:pPrChange>
      </w:pPr>
      <w:r>
        <w:t>Discussion</w:t>
      </w:r>
    </w:p>
    <w:p w14:paraId="477952C1" w14:textId="565D7290" w:rsidR="004F7E72" w:rsidRDefault="004F7E72" w:rsidP="004F7E72">
      <w:r>
        <w:t xml:space="preserve">Our laboratory results demonstrate that many passive and low-energy strategies can provide a </w:t>
      </w:r>
      <w:r w:rsidR="00E90867">
        <w:t xml:space="preserve">practically relevant </w:t>
      </w:r>
      <w:r>
        <w:t xml:space="preserve">heating or cooling effect, making them viable alternatives or supplements to </w:t>
      </w:r>
      <w:commentRangeStart w:id="304"/>
      <w:r w:rsidR="00E90867">
        <w:t>HVAC systems</w:t>
      </w:r>
      <w:r>
        <w:t xml:space="preserve"> </w:t>
      </w:r>
      <w:commentRangeEnd w:id="304"/>
      <w:r w:rsidR="00E90867">
        <w:rPr>
          <w:rStyle w:val="CommentReference"/>
        </w:rPr>
        <w:commentReference w:id="304"/>
      </w:r>
      <w:r>
        <w:t xml:space="preserve">for sleeping environments. In comparison to conventional HVAC systems, low-energy strategies consume </w:t>
      </w:r>
      <w:r w:rsidR="00E90867">
        <w:t>one or two</w:t>
      </w:r>
      <w:r>
        <w:t xml:space="preserve"> orders of magnitude less energy. In extreme events like the 2015 Pakistan heat wave and the 2021 Texas power crisis, load shedding or rolling blackouts by utility providers to manage the surge in demand puts individuals at risk of prolonged exposure to hazardous indoor </w:t>
      </w:r>
      <w:r w:rsidR="00E90867">
        <w:t>thermal conditions</w:t>
      </w:r>
      <w:r>
        <w:t xml:space="preserve">. Utility providers and emergency planning agencies must consider ways to reduce peak loads during extreme events to avoid more drastic curtailment measures. Encouraging use of effective passive and low-energy strategies during sleep could help minimize load on energy grids while reducing exposure to extreme indoor </w:t>
      </w:r>
      <w:r w:rsidR="00877F00">
        <w:t>conditions</w:t>
      </w:r>
      <w:r>
        <w:t xml:space="preserve">. This may take the form of free distribution or subsidies for low-energy devices, particularly to members of vulnerable populations, and public service announcements encouraging use of passive strategies. </w:t>
      </w:r>
    </w:p>
    <w:p w14:paraId="14687F52" w14:textId="03F78FFC" w:rsidR="004F7E72" w:rsidRDefault="004F7E72" w:rsidP="004F7E72">
      <w:r>
        <w:t>Passive strategies are less commonly used than other environmental modifications such as turning on the air conditioning or electric fan</w:t>
      </w:r>
      <w:r>
        <w:fldChar w:fldCharType="begin"/>
      </w:r>
      <w:r w:rsidR="00E1350B">
        <w:instrText xml:space="preserve"> ADDIN ZOTERO_ITEM CSL_CITATION {"citationID":"7J32ZaKd","properties":{"formattedCitation":"\\super 27\\nosupersub{}","plainCitation":"27","noteIndex":0},"citationItems":[{"id":504,"uris":["http://zotero.org/users/4259226/items/MAR4C65H"],"itemData":{"id":504,"type":"article-journal","abstract":"There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City","volume":"574","author":[{"family":"Lee","given":"W. Victoria"},{"family":"Shaman","given":"Jeffrey"}],"issued":{"date-parts":[["2017",1]]}}}],"schema":"https://github.com/citation-style-language/schema/raw/master/csl-citation.json"} </w:instrText>
      </w:r>
      <w:r>
        <w:fldChar w:fldCharType="separate"/>
      </w:r>
      <w:r w:rsidR="00E1350B" w:rsidRPr="00E1350B">
        <w:rPr>
          <w:rFonts w:cs="Times New Roman"/>
          <w:vertAlign w:val="superscript"/>
        </w:rPr>
        <w:t>27</w:t>
      </w:r>
      <w:r>
        <w:fldChar w:fldCharType="end"/>
      </w:r>
      <w:r>
        <w:t xml:space="preserve">. There are social and cultural barriers to the use of passive strategies, </w:t>
      </w:r>
      <w:r w:rsidR="005E7647">
        <w:t>for example, people may prefer</w:t>
      </w:r>
      <w:r>
        <w:t xml:space="preserve"> to sleep with a covering, regardless of the indoor air temperature, because it is associated with feelings of safety and security</w:t>
      </w:r>
      <w:commentRangeStart w:id="305"/>
      <w:del w:id="306" w:author="Arfa Aijazi" w:date="2022-12-25T13:57:00Z">
        <w:r w:rsidDel="00FE0C52">
          <w:fldChar w:fldCharType="begin"/>
        </w:r>
        <w:r w:rsidR="000C72EE" w:rsidDel="00FE0C52">
          <w:delInstrText xml:space="preserve"> ADDIN ZOTERO_ITEM CSL_CITATION {"citationID":"upkGXvs1","properties":{"formattedCitation":"\\super 56\\nosupersub{}","plainCitation":"56","noteIndex":0},"citationItems":[{"id":496,"uris":["http://zotero.org/users/4259226/items/M3HHR8UC"],"itemData":{"id":496,"type":"post-weblog","container-title":"The Healthy |  A Reader's Digest Brand","title":"There’s a Scientific Reason Why You Always Sleep Under Blankets—Even When It’s Hot","URL":"https://www.thehealthy.com/sleep/why-we-sleep-under-blankets/","author":[{"family":"Nelson","given":"Brooke"}],"issued":{"date-parts":[["2021",1,27]]}}}],"schema":"https://github.com/citation-style-language/schema/raw/master/csl-citation.json"} </w:delInstrText>
        </w:r>
        <w:r w:rsidDel="00FE0C52">
          <w:fldChar w:fldCharType="separate"/>
        </w:r>
        <w:r w:rsidR="000C72EE" w:rsidRPr="000C72EE" w:rsidDel="00FE0C52">
          <w:rPr>
            <w:rFonts w:cs="Times New Roman"/>
            <w:vertAlign w:val="superscript"/>
          </w:rPr>
          <w:delText>56</w:delText>
        </w:r>
        <w:r w:rsidDel="00FE0C52">
          <w:fldChar w:fldCharType="end"/>
        </w:r>
        <w:commentRangeEnd w:id="305"/>
        <w:r w:rsidR="005E7647" w:rsidDel="00FE0C52">
          <w:rPr>
            <w:rStyle w:val="CommentReference"/>
          </w:rPr>
          <w:commentReference w:id="305"/>
        </w:r>
        <w:r w:rsidDel="00FE0C52">
          <w:delText xml:space="preserve"> </w:delText>
        </w:r>
      </w:del>
      <w:r>
        <w:fldChar w:fldCharType="begin"/>
      </w:r>
      <w:r w:rsidR="007F2B56">
        <w:instrText xml:space="preserve"> ADDIN ZOTERO_ITEM CSL_CITATION {"citationID":"ozeaoGvH","properties":{"formattedCitation":"\\super 56\\nosupersub{}","plainCitation":"56","noteIndex":0},"citationItems":[{"id":500,"uris":["http://zotero.org/users/4259226/items/6MM2EAHW"],"itemData":{"id":500,"type":"article-journal","abstract":"Abstract\n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Use","volume":"74","author":[{"family":"Eron","given":"Kathryn"},{"family":"Kohnert","given":"Lindsey"},{"family":"Watters","given":"Ashlie"},{"family":"Logan","given":"Christina"},{"family":"Weisner-Rose","given":"Melissa"},{"family":"Mehler","given":"Philip S."}],"issued":{"date-parts":[["2020",3,1]]}}}],"schema":"https://github.com/citation-style-language/schema/raw/master/csl-citation.json"} </w:instrText>
      </w:r>
      <w:r>
        <w:fldChar w:fldCharType="separate"/>
      </w:r>
      <w:r w:rsidR="007F2B56" w:rsidRPr="007F2B56">
        <w:rPr>
          <w:rFonts w:cs="Times New Roman"/>
          <w:vertAlign w:val="superscript"/>
        </w:rPr>
        <w:t>56</w:t>
      </w:r>
      <w:r>
        <w:fldChar w:fldCharType="end"/>
      </w:r>
      <w:r w:rsidR="00E2551F">
        <w:t xml:space="preserve"> or for other cultural and personal reasons as traditions and </w:t>
      </w:r>
      <w:r>
        <w:t>privacy. Likewise, swapping a mattress</w:t>
      </w:r>
      <w:r w:rsidRPr="008E2CCB">
        <w:t xml:space="preserve"> </w:t>
      </w:r>
      <w:r>
        <w:t>for a more ventilated bed type</w:t>
      </w:r>
      <w:r w:rsidRPr="008E2CCB">
        <w:t xml:space="preserve"> </w:t>
      </w:r>
      <w:r>
        <w:t>may not be a realistic strategy in many parts of the world. While we tested an innerspring mattress, solid foam mattresses with higher insulation are becoming increasingly common</w:t>
      </w:r>
      <w:commentRangeStart w:id="307"/>
      <w:r>
        <w:t xml:space="preserve"> in </w:t>
      </w:r>
      <w:ins w:id="308" w:author="Arfa Aijazi" w:date="2022-12-25T13:58:00Z">
        <w:r w:rsidR="00FE0C52">
          <w:t>many parts of the world</w:t>
        </w:r>
      </w:ins>
      <w:del w:id="309" w:author="Arfa Aijazi" w:date="2022-12-25T13:58:00Z">
        <w:r w:rsidDel="00FE0C52">
          <w:delText xml:space="preserve">the United States and other </w:delText>
        </w:r>
        <w:commentRangeStart w:id="310"/>
        <w:r w:rsidDel="00FE0C52">
          <w:delText xml:space="preserve">western </w:delText>
        </w:r>
      </w:del>
      <w:commentRangeEnd w:id="310"/>
      <w:r w:rsidR="00E2551F">
        <w:rPr>
          <w:rStyle w:val="CommentReference"/>
        </w:rPr>
        <w:commentReference w:id="310"/>
      </w:r>
      <w:del w:id="311" w:author="Arfa Aijazi" w:date="2022-12-25T13:58:00Z">
        <w:r w:rsidDel="00FE0C52">
          <w:delText>countries</w:delText>
        </w:r>
      </w:del>
      <w:commentRangeEnd w:id="307"/>
      <w:r w:rsidR="00E2551F">
        <w:rPr>
          <w:rStyle w:val="CommentReference"/>
        </w:rPr>
        <w:commentReference w:id="307"/>
      </w:r>
      <w:r>
        <w:fldChar w:fldCharType="begin"/>
      </w:r>
      <w:r w:rsidR="007F2B56">
        <w:instrText xml:space="preserve"> ADDIN ZOTERO_ITEM CSL_CITATION {"citationID":"lFTeUKAw","properties":{"formattedCitation":"\\super 57\\nosupersub{}","plainCitation":"57","noteIndex":0},"citationItems":[{"id":499,"uris":["http://zotero.org/users/4259226/items/GYIU88W8"],"itemData":{"id":499,"type":"report","number":"QYR-15055999","page":"90","title":"Global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fldChar w:fldCharType="separate"/>
      </w:r>
      <w:r w:rsidR="007F2B56" w:rsidRPr="007F2B56">
        <w:rPr>
          <w:rFonts w:cs="Times New Roman"/>
          <w:vertAlign w:val="superscript"/>
        </w:rPr>
        <w:t>57</w:t>
      </w:r>
      <w:r>
        <w:fldChar w:fldCharType="end"/>
      </w:r>
      <w:r>
        <w:t>. Our study suggests</w:t>
      </w:r>
      <w:r w:rsidRPr="008E2CCB">
        <w:t xml:space="preserve"> </w:t>
      </w:r>
      <w:r>
        <w:t xml:space="preserve">the actual heat transfer impact may not be as significant as clothing or bedding due to higher contact surface areas with those layers compared to the relatively limited contact surface with the mattress. </w:t>
      </w:r>
    </w:p>
    <w:p w14:paraId="07E93207" w14:textId="6132E124" w:rsidR="004F7E72" w:rsidDel="00FE0C52" w:rsidRDefault="004F7E72" w:rsidP="004F7E72">
      <w:pPr>
        <w:rPr>
          <w:del w:id="312" w:author="Arfa Aijazi" w:date="2022-12-25T13:58:00Z"/>
        </w:rPr>
      </w:pPr>
      <w:del w:id="313" w:author="Arfa Aijazi" w:date="2022-12-25T13:58:00Z">
        <w:r w:rsidDel="00FE0C52">
          <w:delText xml:space="preserve">Elevated air movement is an accessible and highly effective cooling strategy that is enhanced when coupled with passive strategies that increase exposed skin area. </w:delText>
        </w:r>
        <w:commentRangeStart w:id="314"/>
        <w:r w:rsidDel="00FE0C52">
          <w:delText xml:space="preserve">However, fan </w:delText>
        </w:r>
        <w:r w:rsidR="00E978A8" w:rsidDel="00FE0C52">
          <w:delText xml:space="preserve">may not be liked by some due real or perceived negative aspects as noise, drying, skin irritation, etc. </w:delText>
        </w:r>
        <w:commentRangeStart w:id="315"/>
        <w:r w:rsidR="00E978A8" w:rsidDel="00FE0C52">
          <w:delText xml:space="preserve"> they generate, or potential drying effect.</w:delText>
        </w:r>
        <w:r w:rsidDel="00FE0C52">
          <w:delText xml:space="preserve"> has a negative public perception due to popular consumer publications which list allergic reactions, dry air, sinus irritation, and sore muscles as potential issues</w:delText>
        </w:r>
        <w:r w:rsidDel="00FE0C52">
          <w:fldChar w:fldCharType="begin"/>
        </w:r>
        <w:r w:rsidR="000C72EE" w:rsidDel="00FE0C52">
          <w:delInstrText xml:space="preserve"> ADDIN ZOTERO_ITEM CSL_CITATION {"citationID":"gFeaYsav","properties":{"formattedCitation":"\\super 59\\nosupersub{}","plainCitation":"59","noteIndex":0},"citationItems":[{"id":495,"uris":["http://zotero.org/users/4259226/items/KAWRAZU8"],"itemData":{"id":495,"type":"post-weblog","container-title":"Sleep Advisor","title":"Is Sleeping With a Fan On Safe? – Can It Make You Feel Sick?","URL":"https://www.sleepadvisor.org/sleeping-with-a-fan-on/","author":[{"family":"Sleep Advisor","given":""}],"issued":{"date-parts":[["2021",6,8]]}}}],"schema":"https://github.com/citation-style-language/schema/raw/master/csl-citation.json"} </w:delInstrText>
        </w:r>
        <w:r w:rsidDel="00FE0C52">
          <w:fldChar w:fldCharType="separate"/>
        </w:r>
        <w:r w:rsidR="000C72EE" w:rsidRPr="000C72EE" w:rsidDel="00FE0C52">
          <w:rPr>
            <w:rFonts w:cs="Times New Roman"/>
            <w:vertAlign w:val="superscript"/>
          </w:rPr>
          <w:delText>59</w:delText>
        </w:r>
        <w:r w:rsidDel="00FE0C52">
          <w:fldChar w:fldCharType="end"/>
        </w:r>
        <w:commentRangeEnd w:id="314"/>
        <w:r w:rsidR="00E978A8" w:rsidDel="00FE0C52">
          <w:rPr>
            <w:rStyle w:val="CommentReference"/>
          </w:rPr>
          <w:commentReference w:id="314"/>
        </w:r>
        <w:r w:rsidDel="00FE0C52">
          <w:delText>. These claims are not supported by research which, on the contrary fan, suggests the use of fans during sleep may reduce the risk of sudden infant death syndrome (SIDS)</w:delText>
        </w:r>
        <w:r w:rsidDel="00FE0C52">
          <w:fldChar w:fldCharType="begin"/>
        </w:r>
        <w:r w:rsidR="000C72EE" w:rsidDel="00FE0C52">
          <w:delInstrText xml:space="preserve"> ADDIN ZOTERO_ITEM CSL_CITATION {"citationID":"xXqO7mGB","properties":{"formattedCitation":"\\super 60\\nosupersub{}","plainCitation":"60","noteIndex":0},"citationItems":[{"id":1467,"uris":["http://zotero.org/users/4259226/items/42CSXH35"],"itemData":{"id":1467,"type":"article-journal","abstract":"OBJECTIVE: To examine the relation between room ventilation during sleep and risk of sudden infant death syndrome (SIDS).\nDESIGN: Population-based case-control study.\nSETTING: Eleven California counties.\nPARTICIPANTS: Mothers of 185 infants with a confirmed SIDS diagnosis and 312 randomly selected infants matched on county of residence, maternal race/ethnicity, and age. Intervention Fan use and open window during sleep. Main Outcome Measure Risk of SIDS.\nRESULTS: Fan use during sleep was associated with a 72% reduction in SIDS risk (adjusted odds ratio [AOR], 0.28; 95% confidence interval [CI], 0.10-0.77). The reduction in SIDS risk seemed more pronounced in adverse sleep environments. For example, fan use in warmer room temperatures was associated with a greater reduction in SIDS risk (AOR, 0.06; 95% CI, 0.01-0.52) compared with cooler room temperatures (0.77; 0.22-2.73). Similarly, the reduction associated with fan use was greater in infants placed in the prone or side sleep position (AOR, 0.14; 95% CI, 0.03-0.55) vs supine (0.84; 0.21-3.39). Fan use was associated with a greater reduction in SIDS risk in infants who shared a bed with an individual other than their parents (AOR, 0.15; 95% CI, 0.01-1.85) vs with a parent (0.40; 0.03-4.68). Finally, fan use was associated with reduced SIDS risk in infants not using pacifiers (AOR, 0.22; 95% CI, 0.07-0.69) but not in pacifier users (1.99; 0.16-24.4). Some differences in the effect of fan use on SIDS risk did not reach statistical significance.\nCONCLUSION: Fan use may be an effective intervention for further decreasing SIDS risk in infants in adverse sleep environments.","container-title":"Archives of Pediatrics &amp; Adolescent Medicine","DOI":"10.1001/archpedi.162.10.963","ISSN":"1538-3628","issue":"10","journalAbbreviation":"Arch Pediatr Adolesc Med","language":"eng","note":"PMID: 18838649","page":"963-968","source":"PubMed","title":"Use of a fan during sleep and the risk of sudden infant death syndrome","volume":"162","author":[{"family":"Coleman-Phox","given":"Kimberly"},{"family":"Odouli","given":"Roxana"},{"family":"Li","given":"De-Kun"}],"issued":{"date-parts":[["2008",10]]}}}],"schema":"https://github.com/citation-style-language/schema/raw/master/csl-citation.json"} </w:delInstrText>
        </w:r>
        <w:r w:rsidDel="00FE0C52">
          <w:fldChar w:fldCharType="separate"/>
        </w:r>
        <w:r w:rsidR="000C72EE" w:rsidRPr="000C72EE" w:rsidDel="00FE0C52">
          <w:rPr>
            <w:rFonts w:cs="Times New Roman"/>
            <w:vertAlign w:val="superscript"/>
          </w:rPr>
          <w:delText>60</w:delText>
        </w:r>
        <w:r w:rsidDel="00FE0C52">
          <w:fldChar w:fldCharType="end"/>
        </w:r>
        <w:r w:rsidDel="00FE0C52">
          <w:delText xml:space="preserve">. </w:delText>
        </w:r>
        <w:commentRangeEnd w:id="315"/>
        <w:r w:rsidR="00E978A8" w:rsidDel="00FE0C52">
          <w:rPr>
            <w:rStyle w:val="CommentReference"/>
          </w:rPr>
          <w:commentReference w:id="315"/>
        </w:r>
      </w:del>
    </w:p>
    <w:p w14:paraId="1830E3BA" w14:textId="050A1360" w:rsidR="004F7E72" w:rsidRDefault="004F7E72" w:rsidP="004F7E72">
      <w:r>
        <w:t xml:space="preserve">There are some important limitations in our experimental methodology. First, we tested the heating and cooling interventions at relatively mild conditions due to constraints from the experimental facility and thermal manikin. </w:t>
      </w:r>
      <w:commentRangeStart w:id="316"/>
      <w:commentRangeStart w:id="317"/>
      <w:r>
        <w:t xml:space="preserve">Moving towards more extreme conditions, we expect </w:t>
      </w:r>
      <w:r w:rsidR="005964D7">
        <w:t xml:space="preserve">that the heating </w:t>
      </w:r>
      <w:r>
        <w:t>effect</w:t>
      </w:r>
      <w:r w:rsidR="005964D7">
        <w:t xml:space="preserve"> would increase linearly with the reduction of air temperature while the cooling effect has a </w:t>
      </w:r>
      <w:r w:rsidR="00872113">
        <w:t>nonlinear</w:t>
      </w:r>
      <w:r w:rsidR="005964D7">
        <w:t xml:space="preserve"> behavior without a clear trend. For the cooling effect the convective cooling decrease with the increase of </w:t>
      </w:r>
      <w:r w:rsidR="00E35E04">
        <w:t>temperature while the evaporative heat losses (not measured by the manikin increases) tend to increase</w:t>
      </w:r>
      <w:r>
        <w:t xml:space="preserve">. </w:t>
      </w:r>
      <w:commentRangeEnd w:id="316"/>
      <w:r w:rsidR="008920CF">
        <w:rPr>
          <w:rStyle w:val="CommentReference"/>
        </w:rPr>
        <w:commentReference w:id="316"/>
      </w:r>
      <w:commentRangeEnd w:id="317"/>
      <w:r w:rsidR="007F2B56">
        <w:rPr>
          <w:rStyle w:val="CommentReference"/>
        </w:rPr>
        <w:commentReference w:id="317"/>
      </w:r>
      <w:r>
        <w:t>Second, the thermal manikin used in this study measures dry heat loss only. Our measurements therefore underestimate the cooling effect</w:t>
      </w:r>
      <w:r w:rsidDel="008E2CCB">
        <w:t xml:space="preserve"> </w:t>
      </w:r>
      <w:r>
        <w:t>by ignoring evaporative cooling from sweating. This conservative assumption may hold for populations vulnerable to extreme heat, such as the elderly, who have a reduced ability to sweat</w:t>
      </w:r>
      <w:r>
        <w:fldChar w:fldCharType="begin"/>
      </w:r>
      <w:r w:rsidR="007F2B56">
        <w:instrText xml:space="preserve"> ADDIN ZOTERO_ITEM CSL_CITATION {"citationID":"24l3r7Bg","properties":{"formattedCitation":"\\super 58\\nosupersub{}","plainCitation":"58","noteIndex":0},"citationItems":[{"id":498,"uris":["http://zotero.org/users/4259226/items/76ZJR3VY"],"itemData":{"id":498,"type":"article-journal","container-title":"European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volume":"79","author":[{"family":"Inoue","given":"Yoshimitsu"},{"family":"Shibasaki","given":"Manabu"},{"family":"Ueda","given":"Hiroyuki"},{"family":"Ishizashi","given":"Hiromichi"}],"issued":{"date-parts":[["1999",1,1]]}}}],"schema":"https://github.com/citation-style-language/schema/raw/master/csl-citation.json"} </w:instrText>
      </w:r>
      <w:r>
        <w:fldChar w:fldCharType="separate"/>
      </w:r>
      <w:r w:rsidR="007F2B56" w:rsidRPr="007F2B56">
        <w:rPr>
          <w:rFonts w:cs="Times New Roman"/>
          <w:vertAlign w:val="superscript"/>
        </w:rPr>
        <w:t>58</w:t>
      </w:r>
      <w:r>
        <w:fldChar w:fldCharType="end"/>
      </w:r>
      <w:r>
        <w:t xml:space="preserve">. Third, we only considered the whole-body thermal effect and not asymmetric heating or cooling of different body segments. This is more important for localized PCS, such as the mattress pads, pedestal fan, or hot water bottle, as the thermal sensation perceived for individual </w:t>
      </w:r>
      <w:del w:id="318" w:author="Arfa Aijazi" w:date="2022-12-26T13:16:00Z">
        <w:r w:rsidDel="00006CC9">
          <w:delText>body part</w:delText>
        </w:r>
      </w:del>
      <w:ins w:id="319" w:author="Arfa Aijazi" w:date="2022-12-26T13:16:00Z">
        <w:r w:rsidR="00006CC9">
          <w:t>body segment</w:t>
        </w:r>
      </w:ins>
      <w:r>
        <w:t>s affects thermal sensation and comfort for the whole body</w:t>
      </w:r>
      <w:r>
        <w:fldChar w:fldCharType="begin"/>
      </w:r>
      <w:r w:rsidR="007F2B56">
        <w:instrText xml:space="preserve"> ADDIN ZOTERO_ITEM CSL_CITATION {"citationID":"a28uGcGX","properties":{"formattedCitation":"\\super 59\\nosupersub{}","plainCitation":"59","noteIndex":0},"citationItems":[{"id":497,"uris":["http://zotero.org/users/4259226/items/VHVGSN9Q"],"itemData":{"id":497,"type":"article-journal","abstract":"Subjects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II","volume":"31","author":[{"family":"Arens","given":"Edward"},{"family":"Zhang","given":"Hui"},{"family":"Huizenga","given":"Charlie"}],"issued":{"date-parts":[["2006",1]]}}}],"schema":"https://github.com/citation-style-language/schema/raw/master/csl-citation.json"} </w:instrText>
      </w:r>
      <w:r>
        <w:fldChar w:fldCharType="separate"/>
      </w:r>
      <w:r w:rsidR="007F2B56" w:rsidRPr="007F2B56">
        <w:rPr>
          <w:rFonts w:cs="Times New Roman"/>
          <w:vertAlign w:val="superscript"/>
        </w:rPr>
        <w:t>59</w:t>
      </w:r>
      <w:r>
        <w:fldChar w:fldCharType="end"/>
      </w:r>
      <w:r>
        <w:t xml:space="preserve">. Fourth, the manikin-based equivalent temperature does not consider human sensation, perception, and other subjective aspects of thermal comfort. Lastly, we assume that someone closer to a state of thermal comfort will have improve sleep quantity and quality, and subsequently other health outcomes. </w:t>
      </w:r>
    </w:p>
    <w:p w14:paraId="2E502050" w14:textId="77777777" w:rsidR="00A46F95" w:rsidRDefault="00A46F95" w:rsidP="007E6B76">
      <w:pPr>
        <w:pStyle w:val="Heading1"/>
        <w:pPrChange w:id="320" w:author="Arfa Aijazi" w:date="2022-12-25T16:54:00Z">
          <w:pPr>
            <w:pStyle w:val="Heading1List"/>
          </w:pPr>
        </w:pPrChange>
      </w:pPr>
      <w:r>
        <w:lastRenderedPageBreak/>
        <w:t>Methods</w:t>
      </w:r>
    </w:p>
    <w:p w14:paraId="52F46F8F" w14:textId="77777777" w:rsidR="00A46F95" w:rsidRPr="00907AF7" w:rsidRDefault="00A46F95" w:rsidP="007E6B76">
      <w:pPr>
        <w:pStyle w:val="Heading2"/>
        <w:pPrChange w:id="321" w:author="Arfa Aijazi" w:date="2022-12-25T16:54:00Z">
          <w:pPr>
            <w:pStyle w:val="Heading2List"/>
          </w:pPr>
        </w:pPrChange>
      </w:pPr>
      <w:r w:rsidRPr="00907AF7">
        <w:t>Experimental facilities</w:t>
      </w:r>
    </w:p>
    <w:p w14:paraId="06689A45" w14:textId="0C757ED7"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rsidR="007F2B56">
        <w:instrText xml:space="preserve"> ADDIN ZOTERO_ITEM CSL_CITATION {"citationID":"dFXZyDY8","properties":{"formattedCitation":"\\super 60\\nosupersub{}","plainCitation":"60","noteIndex":0},"citationItems":[{"id":525,"uris":["http://zotero.org/users/4259226/items/X3TDFR9S"],"itemData":{"id":525,"type":"article-journal","abstract":"Author(s):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7F2B56" w:rsidRPr="007F2B56">
        <w:rPr>
          <w:rFonts w:cs="Times New Roman"/>
          <w:vertAlign w:val="superscript"/>
        </w:rPr>
        <w:t>60</w:t>
      </w:r>
      <w:r>
        <w:fldChar w:fldCharType="end"/>
      </w:r>
      <w:r>
        <w:t xml:space="preserve"> and </w:t>
      </w:r>
      <w:proofErr w:type="spellStart"/>
      <w:r>
        <w:t>Arens</w:t>
      </w:r>
      <w:proofErr w:type="spellEnd"/>
      <w:r>
        <w:t xml:space="preserve"> et al.</w:t>
      </w:r>
      <w:r>
        <w:fldChar w:fldCharType="begin"/>
      </w:r>
      <w:r w:rsidR="007F2B56">
        <w:instrText xml:space="preserve"> ADDIN ZOTERO_ITEM CSL_CITATION {"citationID":"EhREX9ao","properties":{"formattedCitation":"\\super 61\\nosupersub{}","plainCitation":"61","noteIndex":0},"citationItems":[{"id":513,"uris":["http://zotero.org/users/4259226/items/XRL2BM3J"],"itemData":{"id":513,"type":"article-journal","abstract":"This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volume":"1","author":[{"family":"Arens","given":"E.a."},{"family":"Bauman","given":"F.s."},{"family":"Johnston","given":"L.p."},{"family":"Zhang","given":"H."}],"issued":{"date-parts":[["1991"]]}}}],"schema":"https://github.com/citation-style-language/schema/raw/master/csl-citation.json"} </w:instrText>
      </w:r>
      <w:r>
        <w:fldChar w:fldCharType="separate"/>
      </w:r>
      <w:r w:rsidR="007F2B56" w:rsidRPr="007F2B56">
        <w:rPr>
          <w:rFonts w:cs="Times New Roman"/>
          <w:vertAlign w:val="superscript"/>
        </w:rPr>
        <w:t>61</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t>
      </w:r>
      <w:r w:rsidR="0037269A">
        <w:t xml:space="preserve">The </w:t>
      </w:r>
      <w:del w:id="322" w:author="Arfa Aijazi" w:date="2022-12-23T16:25:00Z">
        <w:r w:rsidR="0037269A" w:rsidDel="00872113">
          <w:delText xml:space="preserve">indoor </w:delText>
        </w:r>
      </w:del>
      <w:ins w:id="323" w:author="Arfa Aijazi" w:date="2022-12-23T16:25:00Z">
        <w:r w:rsidR="00872113">
          <w:t>in</w:t>
        </w:r>
        <w:r w:rsidR="00872113">
          <w:t>terior</w:t>
        </w:r>
        <w:r w:rsidR="00872113">
          <w:t xml:space="preserve"> </w:t>
        </w:r>
      </w:ins>
      <w:del w:id="324" w:author="Arfa Aijazi" w:date="2022-12-23T16:25:00Z">
        <w:r w:rsidR="0037269A" w:rsidDel="00872113">
          <w:delText xml:space="preserve">facing </w:delText>
        </w:r>
      </w:del>
      <w:r w:rsidR="0037269A">
        <w:t xml:space="preserve">surface temperature of the exterior walls and windows can be controlled thanks to an </w:t>
      </w:r>
      <w:r w:rsidR="00AE7BC6">
        <w:t xml:space="preserve">independent </w:t>
      </w:r>
      <w:r w:rsidR="0037269A">
        <w:t xml:space="preserve">HVAC </w:t>
      </w:r>
      <w:proofErr w:type="gramStart"/>
      <w:r w:rsidR="0037269A">
        <w:t>systems</w:t>
      </w:r>
      <w:proofErr w:type="gramEnd"/>
      <w:r w:rsidR="0037269A">
        <w:t xml:space="preserve">. </w:t>
      </w:r>
      <w:r>
        <w:t xml:space="preserve">We set the temperature of </w:t>
      </w:r>
      <w:ins w:id="325" w:author="Stefano Schiavon" w:date="2022-12-20T14:35:00Z">
        <w:del w:id="326" w:author="Arfa Aijazi" w:date="2022-12-23T16:25:00Z">
          <w:r w:rsidR="0037269A" w:rsidDel="00872113">
            <w:delText>indoor facing surfaces</w:delText>
          </w:r>
        </w:del>
      </w:ins>
      <w:ins w:id="327" w:author="Arfa Aijazi" w:date="2022-12-23T16:25:00Z">
        <w:r w:rsidR="00872113">
          <w:t>interior surfaces</w:t>
        </w:r>
      </w:ins>
      <w:ins w:id="328" w:author="Stefano Schiavon" w:date="2022-12-20T14:35:00Z">
        <w:r w:rsidR="0037269A">
          <w:t xml:space="preserve"> </w:t>
        </w:r>
      </w:ins>
      <w:r>
        <w:t xml:space="preserve">to be isothermal with the </w:t>
      </w:r>
      <w:del w:id="329" w:author="Arfa Aijazi" w:date="2022-12-23T16:25:00Z">
        <w:r w:rsidDel="00872113">
          <w:delText xml:space="preserve">interior </w:delText>
        </w:r>
      </w:del>
      <w:ins w:id="330" w:author="Arfa Aijazi" w:date="2022-12-23T16:26:00Z">
        <w:r w:rsidR="00872113">
          <w:t>chamber</w:t>
        </w:r>
      </w:ins>
      <w:ins w:id="331" w:author="Arfa Aijazi" w:date="2022-12-23T16:25:00Z">
        <w:r w:rsidR="00872113">
          <w:t xml:space="preserve"> </w:t>
        </w:r>
      </w:ins>
      <w:r>
        <w:t xml:space="preserve">to ensure mean radiant temperature was the same as the dry-bulb temperature. </w:t>
      </w:r>
    </w:p>
    <w:p w14:paraId="75F2E9F5" w14:textId="77777777" w:rsidR="00A46F95" w:rsidRPr="007E6B76" w:rsidRDefault="00A46F95" w:rsidP="007E6B76">
      <w:pPr>
        <w:pStyle w:val="Heading2"/>
        <w:pPrChange w:id="332" w:author="Arfa Aijazi" w:date="2022-12-25T16:55:00Z">
          <w:pPr>
            <w:pStyle w:val="Heading2List"/>
          </w:pPr>
        </w:pPrChange>
      </w:pPr>
      <w:r w:rsidRPr="00907AF7">
        <w:t>M</w:t>
      </w:r>
      <w:r w:rsidRPr="007E6B76">
        <w:t>easuring instruments</w:t>
      </w:r>
    </w:p>
    <w:p w14:paraId="0306523F" w14:textId="05F4DEEB"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rsidR="007F2B56">
        <w:instrText xml:space="preserve"> ADDIN ZOTERO_ITEM CSL_CITATION {"citationID":"3edoJnin","properties":{"formattedCitation":"\\super 54\\nosupersub{}","plainCitation":"54","noteIndex":0},"citationItems":[{"id":567,"uris":["http://zotero.org/users/4259226/items/AABZXNMK"],"itemData":{"id":567,"type":"article-journal","abstract":"This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conditions.","language":"en","source":"escholarship.org","title":"Evaluating thermal environments by using a thermal manikin with controlled skin surface temperature","URL":"https://escholarship.org/uc/item/22k424vp","author":[{"family":"Tanabe","given":"S."},{"family":"Arens","given":"Edward A."},{"family":"Bauman","given":"Fred"},{"family":"Zhang","given":"H."},{"family":"Madsen","given":"T."}],"accessed":{"date-parts":[["2021",8,3]]},"issued":{"date-parts":[["1994"]]}}}],"schema":"https://github.com/citation-style-language/schema/raw/master/csl-citation.json"} </w:instrText>
      </w:r>
      <w:r>
        <w:fldChar w:fldCharType="separate"/>
      </w:r>
      <w:r w:rsidR="007F2B56" w:rsidRPr="007F2B56">
        <w:rPr>
          <w:rFonts w:cs="Times New Roman"/>
          <w:vertAlign w:val="superscript"/>
        </w:rPr>
        <w:t>54</w:t>
      </w:r>
      <w:r>
        <w:fldChar w:fldCharType="end"/>
      </w:r>
      <w:r>
        <w:t>. We used a female thermal manikin developed by PT Teknik</w:t>
      </w:r>
      <w:r>
        <w:fldChar w:fldCharType="begin"/>
      </w:r>
      <w:r w:rsidR="007F2B56">
        <w:instrText xml:space="preserve"> ADDIN ZOTERO_ITEM CSL_CITATION {"citationID":"EM3leHzM","properties":{"formattedCitation":"\\super 62\\nosupersub{}","plainCitation":"62","noteIndex":0},"citationItems":[{"id":511,"uris":["http://zotero.org/users/4259226/items/KRK7BWCU"],"itemData":{"id":511,"type":"document","language":"en","source":"Zotero","title":"Thermal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7F2B56" w:rsidRPr="007F2B56">
        <w:rPr>
          <w:rFonts w:cs="Times New Roman"/>
          <w:vertAlign w:val="superscript"/>
        </w:rPr>
        <w:t>62</w:t>
      </w:r>
      <w:r>
        <w:fldChar w:fldCharType="end"/>
      </w:r>
      <w:r>
        <w:t>. The manikin consists of a molded polystyrene shell wound with embedded nickel wire. The manikin is 1.68 m tall, has a surface area of 1.48 m</w:t>
      </w:r>
      <w:r w:rsidRPr="00E21B43">
        <w:rPr>
          <w:vertAlign w:val="superscript"/>
        </w:rPr>
        <w:t>2</w:t>
      </w:r>
      <w:r>
        <w:t xml:space="preserve">, and weighs approximately 18 kg. The manikin has 16 independently controlled </w:t>
      </w:r>
      <w:del w:id="333" w:author="Arfa Aijazi" w:date="2022-12-26T13:16:00Z">
        <w:r w:rsidDel="00006CC9">
          <w:delText>body part</w:delText>
        </w:r>
      </w:del>
      <w:ins w:id="334" w:author="Arfa Aijazi" w:date="2022-12-26T13:16:00Z">
        <w:r w:rsidR="00006CC9">
          <w:t>body segment</w:t>
        </w:r>
      </w:ins>
      <w:r>
        <w:t>s</w:t>
      </w:r>
      <w:ins w:id="335" w:author="Arfa Aijazi" w:date="2022-12-28T12:23:00Z">
        <w:r w:rsidR="00DB714A">
          <w:t xml:space="preserve"> </w:t>
        </w:r>
      </w:ins>
      <w:del w:id="336" w:author="Arfa Aijazi" w:date="2022-12-28T12:23:00Z">
        <w:r w:rsidDel="00DB714A">
          <w:delText xml:space="preserve"> (</w:delText>
        </w:r>
        <w:r w:rsidDel="00DB714A">
          <w:fldChar w:fldCharType="begin"/>
        </w:r>
        <w:r w:rsidDel="00DB714A">
          <w:delInstrText xml:space="preserve"> REF _Ref85972359 \h </w:delInstrText>
        </w:r>
        <w:r w:rsidDel="00DB714A">
          <w:fldChar w:fldCharType="separate"/>
        </w:r>
        <w:r w:rsidDel="00DB714A">
          <w:delText xml:space="preserve">Table </w:delText>
        </w:r>
        <w:r w:rsidDel="00DB714A">
          <w:rPr>
            <w:noProof/>
          </w:rPr>
          <w:delText>1</w:delText>
        </w:r>
        <w:r w:rsidDel="00DB714A">
          <w:fldChar w:fldCharType="end"/>
        </w:r>
        <w:r w:rsidDel="00DB714A">
          <w:delText xml:space="preserve">) </w:delText>
        </w:r>
      </w:del>
      <w:r>
        <w:t xml:space="preserve">and measures the 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ins w:id="337" w:author="Arfa Aijazi" w:date="2022-12-28T12:24:00Z">
        <w:r w:rsidR="00DB714A">
          <w:t xml:space="preserve"> </w:t>
        </w:r>
        <w:r w:rsidR="00DB714A">
          <w:fldChar w:fldCharType="begin"/>
        </w:r>
        <w:r w:rsidR="00DB714A">
          <w:instrText xml:space="preserve"> REF _Ref123122666 \h </w:instrText>
        </w:r>
      </w:ins>
      <w:r w:rsidR="00DB714A">
        <w:fldChar w:fldCharType="separate"/>
      </w:r>
      <w:ins w:id="338" w:author="Arfa Aijazi" w:date="2022-12-28T12:24:00Z">
        <w:r w:rsidR="00DB714A">
          <w:t xml:space="preserve">Supplementary Table </w:t>
        </w:r>
        <w:r w:rsidR="00DB714A">
          <w:rPr>
            <w:noProof/>
          </w:rPr>
          <w:t>1</w:t>
        </w:r>
        <w:r w:rsidR="00DB714A">
          <w:fldChar w:fldCharType="end"/>
        </w:r>
        <w:r w:rsidR="00DB714A">
          <w:t xml:space="preserve"> lists the surface area and core temperature set point for each body segment. </w:t>
        </w:r>
      </w:ins>
    </w:p>
    <w:p w14:paraId="248DE047" w14:textId="39F436CD" w:rsidR="00A46F95" w:rsidDel="00BF1F00" w:rsidRDefault="00A46F95" w:rsidP="00BF1F00">
      <w:pPr>
        <w:spacing w:before="160"/>
        <w:rPr>
          <w:del w:id="339" w:author="Arfa Aijazi" w:date="2022-12-27T17:50:00Z"/>
        </w:rPr>
        <w:pPrChange w:id="340" w:author="Arfa Aijazi" w:date="2022-12-27T17:50:00Z">
          <w:pPr>
            <w:spacing w:before="160"/>
          </w:pPr>
        </w:pPrChange>
      </w:pPr>
      <w:r>
        <w:t>We operated the manikin in “comfort control” mode, which calculates the power supplied to each body segment based on the deep body or core temperature, the measured surface temperature, and the thermal resistance of the skin</w:t>
      </w:r>
      <w:r>
        <w:fldChar w:fldCharType="begin"/>
      </w:r>
      <w:r w:rsidR="007F2B56">
        <w:instrText xml:space="preserve"> ADDIN ZOTERO_ITEM CSL_CITATION {"citationID":"ZRdCLeAl","properties":{"formattedCitation":"\\super 63\\nosupersub{}","plainCitation":"63","noteIndex":0},"citationItems":[{"id":508,"uris":["http://zotero.org/users/4259226/items/IPBIG3MS"],"itemData":{"id":508,"type":"report","event-place":"Denmark","number":"Version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7F2B56" w:rsidRPr="007F2B56">
        <w:rPr>
          <w:rFonts w:cs="Times New Roman"/>
          <w:vertAlign w:val="superscript"/>
        </w:rPr>
        <w:t>63</w:t>
      </w:r>
      <w:r>
        <w:fldChar w:fldCharType="end"/>
      </w:r>
      <w:r>
        <w:t>. This mode of control most realistically represents the temperature distribution of the human body</w:t>
      </w:r>
      <w:r>
        <w:fldChar w:fldCharType="begin"/>
      </w:r>
      <w:r w:rsidR="007F2B56">
        <w:instrText xml:space="preserve"> ADDIN ZOTERO_ITEM CSL_CITATION {"citationID":"TqgdvZdk","properties":{"formattedCitation":"\\super 64\\nosupersub{}","plainCitation":"64","noteIndex":0},"citationItems":[{"id":509,"uris":["http://zotero.org/users/4259226/items/6UFEKFPM"],"itemData":{"id":509,"type":"article-journal","abstract":"Recently,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assessment","volume":"92","author":[{"family":"Melikov","given":"Arsen"}],"issued":{"date-parts":[["2004",9]]}}}],"schema":"https://github.com/citation-style-language/schema/raw/master/csl-citation.json"} </w:instrText>
      </w:r>
      <w:r>
        <w:fldChar w:fldCharType="separate"/>
      </w:r>
      <w:r w:rsidR="007F2B56" w:rsidRPr="007F2B56">
        <w:rPr>
          <w:rFonts w:cs="Times New Roman"/>
          <w:vertAlign w:val="superscript"/>
        </w:rPr>
        <w:t>64</w:t>
      </w:r>
      <w:r>
        <w:fldChar w:fldCharType="end"/>
      </w:r>
      <w:r>
        <w:t xml:space="preserve">. We set the core temperature of each </w:t>
      </w:r>
      <w:del w:id="341" w:author="Arfa Aijazi" w:date="2022-12-26T13:16:00Z">
        <w:r w:rsidDel="00006CC9">
          <w:delText xml:space="preserve">body </w:delText>
        </w:r>
      </w:del>
      <w:del w:id="342" w:author="Arfa Aijazi" w:date="2022-12-26T13:01:00Z">
        <w:r w:rsidDel="00527503">
          <w:delText xml:space="preserve">segment </w:delText>
        </w:r>
      </w:del>
      <w:ins w:id="343" w:author="Arfa Aijazi" w:date="2022-12-26T13:16:00Z">
        <w:r w:rsidR="00006CC9">
          <w:t>body segment</w:t>
        </w:r>
      </w:ins>
      <w:ins w:id="344" w:author="Arfa Aijazi" w:date="2022-12-26T13:01:00Z">
        <w:r w:rsidR="00527503">
          <w:t xml:space="preserve"> </w:t>
        </w:r>
      </w:ins>
      <w:r>
        <w:t xml:space="preserve">based on the </w:t>
      </w:r>
      <w:r w:rsidR="00AE7BC6">
        <w:t xml:space="preserve">Advanced </w:t>
      </w:r>
      <w:r>
        <w:t xml:space="preserve">Berkeley Comfort </w:t>
      </w:r>
      <w:r w:rsidR="00AE7BC6">
        <w:t>m</w:t>
      </w:r>
      <w:r>
        <w:t>odel</w:t>
      </w:r>
      <w:r w:rsidRPr="009311E0">
        <w:rPr>
          <w:highlight w:val="yellow"/>
        </w:rPr>
        <w:fldChar w:fldCharType="begin"/>
      </w:r>
      <w:r w:rsidR="007F2B56">
        <w:rPr>
          <w:highlight w:val="yellow"/>
        </w:rPr>
        <w:instrText xml:space="preserve"> ADDIN ZOTERO_ITEM CSL_CITATION {"citationID":"nAuvvvbs","properties":{"formattedCitation":"\\super 65\\nosupersub{}","plainCitation":"65","noteIndex":0},"citationItems":[{"id":494,"uris":["http://zotero.org/users/4259226/items/VQJPJYLG"],"itemData":{"id":494,"type":"article-journal","abstract":"The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environments","volume":"36","author":[{"family":"Huizenga","given":"Charlie"},{"family":"Hui","given":"Zhang"},{"family":"Arens","given":"Edward"}],"issued":{"date-parts":[["2001",7]]}}}],"schema":"https://github.com/citation-style-language/schema/raw/master/csl-citation.json"} </w:instrText>
      </w:r>
      <w:r w:rsidRPr="009311E0">
        <w:rPr>
          <w:highlight w:val="yellow"/>
        </w:rPr>
        <w:fldChar w:fldCharType="separate"/>
      </w:r>
      <w:r w:rsidR="007F2B56" w:rsidRPr="007F2B56">
        <w:rPr>
          <w:rFonts w:cs="Times New Roman"/>
          <w:vertAlign w:val="superscript"/>
        </w:rPr>
        <w:t>65</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rsidR="007F2B56">
        <w:instrText xml:space="preserve"> ADDIN ZOTERO_ITEM CSL_CITATION {"citationID":"JPr5ypzp","properties":{"formattedCitation":"\\super 66\\nosupersub{}","plainCitation":"66","noteIndex":0},"citationItems":[{"id":492,"uris":["http://zotero.org/users/4259226/items/95RMR9Q6"],"itemData":{"id":492,"type":"document","publisher":"PT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007F2B56" w:rsidRPr="007F2B56">
        <w:rPr>
          <w:rFonts w:cs="Times New Roman"/>
          <w:vertAlign w:val="superscript"/>
        </w:rPr>
        <w:t>66</w:t>
      </w:r>
      <w:r>
        <w:fldChar w:fldCharType="end"/>
      </w:r>
      <w:r>
        <w:t xml:space="preserve">. </w:t>
      </w:r>
    </w:p>
    <w:p w14:paraId="71E1CFC5" w14:textId="3D1A1243" w:rsidR="00A46F95" w:rsidDel="00BF1F00" w:rsidRDefault="00A46F95" w:rsidP="00BF1F00">
      <w:pPr>
        <w:spacing w:before="160"/>
        <w:rPr>
          <w:del w:id="345" w:author="Arfa Aijazi" w:date="2022-12-27T17:50:00Z"/>
        </w:rPr>
        <w:pPrChange w:id="346" w:author="Arfa Aijazi" w:date="2022-12-27T17:50:00Z">
          <w:pPr>
            <w:pStyle w:val="Tablecaption"/>
          </w:pPr>
        </w:pPrChange>
      </w:pPr>
      <w:bookmarkStart w:id="347" w:name="_Ref85972359"/>
      <w:del w:id="348" w:author="Arfa Aijazi" w:date="2022-12-27T17:50:00Z">
        <w:r w:rsidDel="00BF1F00">
          <w:delText xml:space="preserve">Table </w:delText>
        </w:r>
        <w:r w:rsidR="00000000" w:rsidDel="00BF1F00">
          <w:fldChar w:fldCharType="begin"/>
        </w:r>
        <w:r w:rsidR="00000000" w:rsidDel="00BF1F00">
          <w:delInstrText xml:space="preserve"> SEQ Table \* ARABIC </w:delInstrText>
        </w:r>
        <w:r w:rsidR="00000000" w:rsidDel="00BF1F00">
          <w:fldChar w:fldCharType="separate"/>
        </w:r>
        <w:r w:rsidDel="00BF1F00">
          <w:rPr>
            <w:noProof/>
          </w:rPr>
          <w:delText>1</w:delText>
        </w:r>
        <w:r w:rsidR="00000000" w:rsidDel="00BF1F00">
          <w:rPr>
            <w:noProof/>
          </w:rPr>
          <w:fldChar w:fldCharType="end"/>
        </w:r>
        <w:bookmarkEnd w:id="347"/>
        <w:r w:rsidDel="00BF1F00">
          <w:rPr>
            <w:noProof/>
          </w:rPr>
          <w:delText xml:space="preserve">: Thermal manikin </w:delText>
        </w:r>
      </w:del>
      <w:del w:id="349" w:author="Arfa Aijazi" w:date="2022-12-26T13:16:00Z">
        <w:r w:rsidDel="00006CC9">
          <w:rPr>
            <w:noProof/>
          </w:rPr>
          <w:delText>body part</w:delText>
        </w:r>
      </w:del>
      <w:del w:id="350" w:author="Arfa Aijazi" w:date="2022-12-27T17:50:00Z">
        <w:r w:rsidDel="00BF1F00">
          <w:rPr>
            <w:noProof/>
          </w:rPr>
          <w:delText xml:space="preserve">s and associated surface area and core temperature setting for comfort mode per the </w:delText>
        </w:r>
        <w:r w:rsidR="00AE7BC6" w:rsidDel="00BF1F00">
          <w:rPr>
            <w:noProof/>
          </w:rPr>
          <w:delText xml:space="preserve">Advanced </w:delText>
        </w:r>
        <w:r w:rsidDel="00BF1F00">
          <w:rPr>
            <w:noProof/>
          </w:rPr>
          <w:delText xml:space="preserve">Berkeley Comfort </w:delText>
        </w:r>
        <w:r w:rsidR="00AE7BC6" w:rsidDel="00BF1F00">
          <w:rPr>
            <w:noProof/>
          </w:rPr>
          <w:delText>m</w:delText>
        </w:r>
        <w:r w:rsidDel="00BF1F00">
          <w:rPr>
            <w:noProof/>
          </w:rPr>
          <w:delText>odel</w:delText>
        </w:r>
        <w:r w:rsidDel="00BF1F00">
          <w:fldChar w:fldCharType="begin"/>
        </w:r>
        <w:r w:rsidR="007F2B56" w:rsidDel="00BF1F00">
          <w:delInstrText xml:space="preserve"> ADDIN ZOTERO_ITEM CSL_CITATION {"citationID":"uaFcYBrk","properties":{"formattedCitation":"\\super 65\\nosupersub{}","plainCitation":"65","noteIndex":0},"citationItems":[{"id":494,"uris":["http://zotero.org/users/4259226/items/VQJPJYLG"],"itemData":{"id":494,"type":"article-journal","abstract":"The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environments","volume":"36","author":[{"family":"Huizenga","given":"Charlie"},{"family":"Hui","given":"Zhang"},{"family":"Arens","given":"Edward"}],"issued":{"date-parts":[["2001",7]]}}}],"schema":"https://github.com/citation-style-language/schema/raw/master/csl-citation.json"} </w:delInstrText>
        </w:r>
        <w:r w:rsidDel="00BF1F00">
          <w:fldChar w:fldCharType="separate"/>
        </w:r>
        <w:r w:rsidR="007F2B56" w:rsidRPr="007F2B56" w:rsidDel="00BF1F00">
          <w:rPr>
            <w:rFonts w:cs="Times New Roman"/>
            <w:vertAlign w:val="superscript"/>
          </w:rPr>
          <w:delText>65</w:delText>
        </w:r>
        <w:r w:rsidDel="00BF1F00">
          <w:fldChar w:fldCharType="end"/>
        </w:r>
        <w:r w:rsidDel="00BF1F00">
          <w:rPr>
            <w:noProof/>
          </w:rPr>
          <w:delText xml:space="preserve">. </w:delText>
        </w:r>
      </w:del>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
        <w:gridCol w:w="1762"/>
        <w:gridCol w:w="1981"/>
        <w:gridCol w:w="2462"/>
      </w:tblGrid>
      <w:tr w:rsidR="00A46F95" w:rsidDel="00BF1F00" w14:paraId="7F977275" w14:textId="44177DC6" w:rsidTr="000509EE">
        <w:trPr>
          <w:del w:id="351" w:author="Arfa Aijazi" w:date="2022-12-27T17:50:00Z"/>
        </w:trPr>
        <w:tc>
          <w:tcPr>
            <w:tcW w:w="0" w:type="auto"/>
          </w:tcPr>
          <w:p w14:paraId="7EECB073" w14:textId="2C3B74C6" w:rsidR="00A46F95" w:rsidDel="00BF1F00" w:rsidRDefault="00A46F95" w:rsidP="00BF1F00">
            <w:pPr>
              <w:spacing w:before="160"/>
              <w:rPr>
                <w:del w:id="352" w:author="Arfa Aijazi" w:date="2022-12-27T17:50:00Z"/>
              </w:rPr>
              <w:pPrChange w:id="353" w:author="Arfa Aijazi" w:date="2022-12-27T17:50:00Z">
                <w:pPr>
                  <w:pStyle w:val="Tabletext"/>
                </w:pPr>
              </w:pPrChange>
            </w:pPr>
          </w:p>
        </w:tc>
        <w:tc>
          <w:tcPr>
            <w:tcW w:w="0" w:type="auto"/>
          </w:tcPr>
          <w:p w14:paraId="593A1D98" w14:textId="735C6B5E" w:rsidR="00A46F95" w:rsidRPr="00D12370" w:rsidDel="00BF1F00" w:rsidRDefault="00A46F95" w:rsidP="00BF1F00">
            <w:pPr>
              <w:spacing w:before="160"/>
              <w:rPr>
                <w:del w:id="354" w:author="Arfa Aijazi" w:date="2022-12-27T17:50:00Z"/>
                <w:b/>
                <w:bCs/>
              </w:rPr>
              <w:pPrChange w:id="355" w:author="Arfa Aijazi" w:date="2022-12-27T17:50:00Z">
                <w:pPr>
                  <w:pStyle w:val="Tabletext"/>
                </w:pPr>
              </w:pPrChange>
            </w:pPr>
            <w:del w:id="356" w:author="Arfa Aijazi" w:date="2022-12-26T13:16:00Z">
              <w:r w:rsidRPr="00D12370" w:rsidDel="00006CC9">
                <w:rPr>
                  <w:b/>
                  <w:bCs/>
                </w:rPr>
                <w:delText>Body part</w:delText>
              </w:r>
            </w:del>
          </w:p>
        </w:tc>
        <w:tc>
          <w:tcPr>
            <w:tcW w:w="0" w:type="auto"/>
          </w:tcPr>
          <w:p w14:paraId="258E26C3" w14:textId="6DC0F26C" w:rsidR="00A46F95" w:rsidRPr="00D12370" w:rsidDel="00BF1F00" w:rsidRDefault="00A46F95" w:rsidP="00BF1F00">
            <w:pPr>
              <w:spacing w:before="160"/>
              <w:rPr>
                <w:del w:id="357" w:author="Arfa Aijazi" w:date="2022-12-27T17:50:00Z"/>
                <w:b/>
                <w:bCs/>
              </w:rPr>
              <w:pPrChange w:id="358" w:author="Arfa Aijazi" w:date="2022-12-27T17:50:00Z">
                <w:pPr>
                  <w:pStyle w:val="Tabletext"/>
                </w:pPr>
              </w:pPrChange>
            </w:pPr>
            <w:del w:id="359" w:author="Arfa Aijazi" w:date="2022-12-27T17:50:00Z">
              <w:r w:rsidRPr="00D12370" w:rsidDel="00BF1F00">
                <w:rPr>
                  <w:b/>
                  <w:bCs/>
                </w:rPr>
                <w:delText>Surface area (m</w:delText>
              </w:r>
              <w:r w:rsidRPr="00D12370" w:rsidDel="00BF1F00">
                <w:rPr>
                  <w:b/>
                  <w:bCs/>
                  <w:vertAlign w:val="superscript"/>
                </w:rPr>
                <w:delText>2</w:delText>
              </w:r>
              <w:r w:rsidRPr="00D12370" w:rsidDel="00BF1F00">
                <w:rPr>
                  <w:b/>
                  <w:bCs/>
                </w:rPr>
                <w:delText>)</w:delText>
              </w:r>
            </w:del>
          </w:p>
        </w:tc>
        <w:tc>
          <w:tcPr>
            <w:tcW w:w="0" w:type="auto"/>
          </w:tcPr>
          <w:p w14:paraId="5971D8CF" w14:textId="7355F7FC" w:rsidR="00A46F95" w:rsidRPr="00D12370" w:rsidDel="00BF1F00" w:rsidRDefault="00A46F95" w:rsidP="00BF1F00">
            <w:pPr>
              <w:spacing w:before="160"/>
              <w:rPr>
                <w:del w:id="360" w:author="Arfa Aijazi" w:date="2022-12-27T17:50:00Z"/>
                <w:b/>
                <w:bCs/>
              </w:rPr>
              <w:pPrChange w:id="361" w:author="Arfa Aijazi" w:date="2022-12-27T17:50:00Z">
                <w:pPr>
                  <w:pStyle w:val="Tabletext"/>
                </w:pPr>
              </w:pPrChange>
            </w:pPr>
            <w:del w:id="362" w:author="Arfa Aijazi" w:date="2022-12-27T17:50:00Z">
              <w:r w:rsidDel="00BF1F00">
                <w:rPr>
                  <w:b/>
                  <w:bCs/>
                </w:rPr>
                <w:delText>Core temperature (°C)</w:delText>
              </w:r>
            </w:del>
          </w:p>
        </w:tc>
      </w:tr>
      <w:tr w:rsidR="00A46F95" w:rsidDel="00BF1F00" w14:paraId="43A8F30F" w14:textId="5E3675C5" w:rsidTr="000509EE">
        <w:trPr>
          <w:del w:id="363" w:author="Arfa Aijazi" w:date="2022-12-27T17:50:00Z"/>
        </w:trPr>
        <w:tc>
          <w:tcPr>
            <w:tcW w:w="0" w:type="auto"/>
          </w:tcPr>
          <w:p w14:paraId="700EFCF8" w14:textId="5C8D30C9" w:rsidR="00A46F95" w:rsidDel="00BF1F00" w:rsidRDefault="00A46F95" w:rsidP="00BF1F00">
            <w:pPr>
              <w:spacing w:before="160"/>
              <w:rPr>
                <w:del w:id="364" w:author="Arfa Aijazi" w:date="2022-12-27T17:50:00Z"/>
              </w:rPr>
              <w:pPrChange w:id="365" w:author="Arfa Aijazi" w:date="2022-12-27T17:50:00Z">
                <w:pPr>
                  <w:pStyle w:val="Tabletext"/>
                </w:pPr>
              </w:pPrChange>
            </w:pPr>
            <w:del w:id="366" w:author="Arfa Aijazi" w:date="2022-12-27T17:50:00Z">
              <w:r w:rsidDel="00BF1F00">
                <w:delText>1</w:delText>
              </w:r>
            </w:del>
          </w:p>
        </w:tc>
        <w:tc>
          <w:tcPr>
            <w:tcW w:w="0" w:type="auto"/>
          </w:tcPr>
          <w:p w14:paraId="0A0BA9B6" w14:textId="13EFBA0F" w:rsidR="00A46F95" w:rsidDel="00BF1F00" w:rsidRDefault="00A46F95" w:rsidP="00BF1F00">
            <w:pPr>
              <w:spacing w:before="160"/>
              <w:rPr>
                <w:del w:id="367" w:author="Arfa Aijazi" w:date="2022-12-27T17:50:00Z"/>
              </w:rPr>
              <w:pPrChange w:id="368" w:author="Arfa Aijazi" w:date="2022-12-27T17:50:00Z">
                <w:pPr>
                  <w:pStyle w:val="Tabletext"/>
                </w:pPr>
              </w:pPrChange>
            </w:pPr>
            <w:del w:id="369" w:author="Arfa Aijazi" w:date="2022-12-27T17:50:00Z">
              <w:r w:rsidDel="00BF1F00">
                <w:delText>Left foot</w:delText>
              </w:r>
            </w:del>
          </w:p>
        </w:tc>
        <w:tc>
          <w:tcPr>
            <w:tcW w:w="0" w:type="auto"/>
            <w:vAlign w:val="center"/>
          </w:tcPr>
          <w:p w14:paraId="7C7A6914" w14:textId="13992CCE" w:rsidR="00A46F95" w:rsidDel="00BF1F00" w:rsidRDefault="00A46F95" w:rsidP="00BF1F00">
            <w:pPr>
              <w:spacing w:before="160"/>
              <w:rPr>
                <w:del w:id="370" w:author="Arfa Aijazi" w:date="2022-12-27T17:50:00Z"/>
              </w:rPr>
              <w:pPrChange w:id="371" w:author="Arfa Aijazi" w:date="2022-12-27T17:50:00Z">
                <w:pPr>
                  <w:pStyle w:val="Tabletext"/>
                </w:pPr>
              </w:pPrChange>
            </w:pPr>
            <w:del w:id="372" w:author="Arfa Aijazi" w:date="2022-12-27T17:50:00Z">
              <w:r w:rsidDel="00BF1F00">
                <w:rPr>
                  <w:rFonts w:cs="Calibri"/>
                  <w:color w:val="000000"/>
                </w:rPr>
                <w:delText>0.05</w:delText>
              </w:r>
            </w:del>
          </w:p>
        </w:tc>
        <w:tc>
          <w:tcPr>
            <w:tcW w:w="0" w:type="auto"/>
          </w:tcPr>
          <w:p w14:paraId="7F1E2CC8" w14:textId="3DF0E964" w:rsidR="00A46F95" w:rsidDel="00BF1F00" w:rsidRDefault="00A46F95" w:rsidP="00BF1F00">
            <w:pPr>
              <w:spacing w:before="160"/>
              <w:rPr>
                <w:del w:id="373" w:author="Arfa Aijazi" w:date="2022-12-27T17:50:00Z"/>
                <w:rFonts w:cs="Calibri"/>
                <w:color w:val="000000"/>
              </w:rPr>
              <w:pPrChange w:id="374" w:author="Arfa Aijazi" w:date="2022-12-27T17:50:00Z">
                <w:pPr>
                  <w:pStyle w:val="Tabletext"/>
                </w:pPr>
              </w:pPrChange>
            </w:pPr>
            <w:del w:id="375" w:author="Arfa Aijazi" w:date="2022-12-27T17:50:00Z">
              <w:r w:rsidDel="00BF1F00">
                <w:rPr>
                  <w:rFonts w:cs="Calibri"/>
                  <w:color w:val="000000"/>
                </w:rPr>
                <w:delText>35.1</w:delText>
              </w:r>
            </w:del>
          </w:p>
        </w:tc>
      </w:tr>
      <w:tr w:rsidR="00A46F95" w:rsidDel="00BF1F00" w14:paraId="1B2AC64B" w14:textId="30217E72" w:rsidTr="000509EE">
        <w:trPr>
          <w:del w:id="376" w:author="Arfa Aijazi" w:date="2022-12-27T17:50:00Z"/>
        </w:trPr>
        <w:tc>
          <w:tcPr>
            <w:tcW w:w="0" w:type="auto"/>
          </w:tcPr>
          <w:p w14:paraId="438170C6" w14:textId="3FD13882" w:rsidR="00A46F95" w:rsidDel="00BF1F00" w:rsidRDefault="00A46F95" w:rsidP="00BF1F00">
            <w:pPr>
              <w:spacing w:before="160"/>
              <w:rPr>
                <w:del w:id="377" w:author="Arfa Aijazi" w:date="2022-12-27T17:50:00Z"/>
              </w:rPr>
              <w:pPrChange w:id="378" w:author="Arfa Aijazi" w:date="2022-12-27T17:50:00Z">
                <w:pPr>
                  <w:pStyle w:val="Tabletext"/>
                </w:pPr>
              </w:pPrChange>
            </w:pPr>
            <w:del w:id="379" w:author="Arfa Aijazi" w:date="2022-12-27T17:50:00Z">
              <w:r w:rsidDel="00BF1F00">
                <w:delText>2</w:delText>
              </w:r>
            </w:del>
          </w:p>
        </w:tc>
        <w:tc>
          <w:tcPr>
            <w:tcW w:w="0" w:type="auto"/>
          </w:tcPr>
          <w:p w14:paraId="57D02C1A" w14:textId="1C00973D" w:rsidR="00A46F95" w:rsidDel="00BF1F00" w:rsidRDefault="00A46F95" w:rsidP="00BF1F00">
            <w:pPr>
              <w:spacing w:before="160"/>
              <w:rPr>
                <w:del w:id="380" w:author="Arfa Aijazi" w:date="2022-12-27T17:50:00Z"/>
              </w:rPr>
              <w:pPrChange w:id="381" w:author="Arfa Aijazi" w:date="2022-12-27T17:50:00Z">
                <w:pPr>
                  <w:pStyle w:val="Tabletext"/>
                </w:pPr>
              </w:pPrChange>
            </w:pPr>
            <w:del w:id="382" w:author="Arfa Aijazi" w:date="2022-12-27T17:50:00Z">
              <w:r w:rsidDel="00BF1F00">
                <w:delText>Right foot</w:delText>
              </w:r>
            </w:del>
          </w:p>
        </w:tc>
        <w:tc>
          <w:tcPr>
            <w:tcW w:w="0" w:type="auto"/>
            <w:vAlign w:val="center"/>
          </w:tcPr>
          <w:p w14:paraId="6838C8EB" w14:textId="46B8F453" w:rsidR="00A46F95" w:rsidDel="00BF1F00" w:rsidRDefault="00A46F95" w:rsidP="00BF1F00">
            <w:pPr>
              <w:spacing w:before="160"/>
              <w:rPr>
                <w:del w:id="383" w:author="Arfa Aijazi" w:date="2022-12-27T17:50:00Z"/>
              </w:rPr>
              <w:pPrChange w:id="384" w:author="Arfa Aijazi" w:date="2022-12-27T17:50:00Z">
                <w:pPr>
                  <w:pStyle w:val="Tabletext"/>
                </w:pPr>
              </w:pPrChange>
            </w:pPr>
            <w:del w:id="385" w:author="Arfa Aijazi" w:date="2022-12-27T17:50:00Z">
              <w:r w:rsidDel="00BF1F00">
                <w:rPr>
                  <w:rFonts w:cs="Calibri"/>
                  <w:color w:val="000000"/>
                </w:rPr>
                <w:delText>0.04</w:delText>
              </w:r>
            </w:del>
          </w:p>
        </w:tc>
        <w:tc>
          <w:tcPr>
            <w:tcW w:w="0" w:type="auto"/>
          </w:tcPr>
          <w:p w14:paraId="6580D9A7" w14:textId="530CE106" w:rsidR="00A46F95" w:rsidDel="00BF1F00" w:rsidRDefault="00A46F95" w:rsidP="00BF1F00">
            <w:pPr>
              <w:spacing w:before="160"/>
              <w:rPr>
                <w:del w:id="386" w:author="Arfa Aijazi" w:date="2022-12-27T17:50:00Z"/>
                <w:rFonts w:cs="Calibri"/>
                <w:color w:val="000000"/>
              </w:rPr>
              <w:pPrChange w:id="387" w:author="Arfa Aijazi" w:date="2022-12-27T17:50:00Z">
                <w:pPr>
                  <w:pStyle w:val="Tabletext"/>
                </w:pPr>
              </w:pPrChange>
            </w:pPr>
            <w:del w:id="388" w:author="Arfa Aijazi" w:date="2022-12-27T17:50:00Z">
              <w:r w:rsidDel="00BF1F00">
                <w:rPr>
                  <w:rFonts w:cs="Calibri"/>
                  <w:color w:val="000000"/>
                </w:rPr>
                <w:delText>35.1</w:delText>
              </w:r>
            </w:del>
          </w:p>
        </w:tc>
      </w:tr>
      <w:tr w:rsidR="00A46F95" w:rsidDel="00BF1F00" w14:paraId="1B080167" w14:textId="0A888418" w:rsidTr="000509EE">
        <w:trPr>
          <w:del w:id="389" w:author="Arfa Aijazi" w:date="2022-12-27T17:50:00Z"/>
        </w:trPr>
        <w:tc>
          <w:tcPr>
            <w:tcW w:w="0" w:type="auto"/>
          </w:tcPr>
          <w:p w14:paraId="5305F0EE" w14:textId="686142B8" w:rsidR="00A46F95" w:rsidDel="00BF1F00" w:rsidRDefault="00A46F95" w:rsidP="00BF1F00">
            <w:pPr>
              <w:spacing w:before="160"/>
              <w:rPr>
                <w:del w:id="390" w:author="Arfa Aijazi" w:date="2022-12-27T17:50:00Z"/>
              </w:rPr>
              <w:pPrChange w:id="391" w:author="Arfa Aijazi" w:date="2022-12-27T17:50:00Z">
                <w:pPr>
                  <w:pStyle w:val="Tabletext"/>
                </w:pPr>
              </w:pPrChange>
            </w:pPr>
            <w:del w:id="392" w:author="Arfa Aijazi" w:date="2022-12-27T17:50:00Z">
              <w:r w:rsidDel="00BF1F00">
                <w:delText>3</w:delText>
              </w:r>
            </w:del>
          </w:p>
        </w:tc>
        <w:tc>
          <w:tcPr>
            <w:tcW w:w="0" w:type="auto"/>
          </w:tcPr>
          <w:p w14:paraId="25F8B174" w14:textId="7E085ECA" w:rsidR="00A46F95" w:rsidDel="00BF1F00" w:rsidRDefault="00A46F95" w:rsidP="00BF1F00">
            <w:pPr>
              <w:spacing w:before="160"/>
              <w:rPr>
                <w:del w:id="393" w:author="Arfa Aijazi" w:date="2022-12-27T17:50:00Z"/>
              </w:rPr>
              <w:pPrChange w:id="394" w:author="Arfa Aijazi" w:date="2022-12-27T17:50:00Z">
                <w:pPr>
                  <w:pStyle w:val="Tabletext"/>
                </w:pPr>
              </w:pPrChange>
            </w:pPr>
            <w:del w:id="395" w:author="Arfa Aijazi" w:date="2022-12-27T17:50:00Z">
              <w:r w:rsidDel="00BF1F00">
                <w:delText>Left lower leg</w:delText>
              </w:r>
            </w:del>
          </w:p>
        </w:tc>
        <w:tc>
          <w:tcPr>
            <w:tcW w:w="0" w:type="auto"/>
            <w:vAlign w:val="center"/>
          </w:tcPr>
          <w:p w14:paraId="50BC848F" w14:textId="26D5507D" w:rsidR="00A46F95" w:rsidDel="00BF1F00" w:rsidRDefault="00A46F95" w:rsidP="00BF1F00">
            <w:pPr>
              <w:spacing w:before="160"/>
              <w:rPr>
                <w:del w:id="396" w:author="Arfa Aijazi" w:date="2022-12-27T17:50:00Z"/>
              </w:rPr>
              <w:pPrChange w:id="397" w:author="Arfa Aijazi" w:date="2022-12-27T17:50:00Z">
                <w:pPr>
                  <w:pStyle w:val="Tabletext"/>
                </w:pPr>
              </w:pPrChange>
            </w:pPr>
            <w:del w:id="398" w:author="Arfa Aijazi" w:date="2022-12-27T17:50:00Z">
              <w:r w:rsidDel="00BF1F00">
                <w:rPr>
                  <w:rFonts w:cs="Calibri"/>
                  <w:color w:val="000000"/>
                </w:rPr>
                <w:delText>0.09</w:delText>
              </w:r>
            </w:del>
          </w:p>
        </w:tc>
        <w:tc>
          <w:tcPr>
            <w:tcW w:w="0" w:type="auto"/>
          </w:tcPr>
          <w:p w14:paraId="6B363E7C" w14:textId="4A17B506" w:rsidR="00A46F95" w:rsidDel="00BF1F00" w:rsidRDefault="00A46F95" w:rsidP="00BF1F00">
            <w:pPr>
              <w:spacing w:before="160"/>
              <w:rPr>
                <w:del w:id="399" w:author="Arfa Aijazi" w:date="2022-12-27T17:50:00Z"/>
                <w:rFonts w:cs="Calibri"/>
                <w:color w:val="000000"/>
              </w:rPr>
              <w:pPrChange w:id="400" w:author="Arfa Aijazi" w:date="2022-12-27T17:50:00Z">
                <w:pPr>
                  <w:pStyle w:val="Tabletext"/>
                </w:pPr>
              </w:pPrChange>
            </w:pPr>
            <w:del w:id="401" w:author="Arfa Aijazi" w:date="2022-12-27T17:50:00Z">
              <w:r w:rsidDel="00BF1F00">
                <w:rPr>
                  <w:rFonts w:cs="Calibri"/>
                  <w:color w:val="000000"/>
                </w:rPr>
                <w:delText>35.6</w:delText>
              </w:r>
            </w:del>
          </w:p>
        </w:tc>
      </w:tr>
      <w:tr w:rsidR="00A46F95" w:rsidDel="00BF1F00" w14:paraId="18D1CA47" w14:textId="6617DF63" w:rsidTr="000509EE">
        <w:trPr>
          <w:del w:id="402" w:author="Arfa Aijazi" w:date="2022-12-27T17:50:00Z"/>
        </w:trPr>
        <w:tc>
          <w:tcPr>
            <w:tcW w:w="0" w:type="auto"/>
          </w:tcPr>
          <w:p w14:paraId="1D2A84B1" w14:textId="67448051" w:rsidR="00A46F95" w:rsidDel="00BF1F00" w:rsidRDefault="00A46F95" w:rsidP="00BF1F00">
            <w:pPr>
              <w:spacing w:before="160"/>
              <w:rPr>
                <w:del w:id="403" w:author="Arfa Aijazi" w:date="2022-12-27T17:50:00Z"/>
              </w:rPr>
              <w:pPrChange w:id="404" w:author="Arfa Aijazi" w:date="2022-12-27T17:50:00Z">
                <w:pPr>
                  <w:pStyle w:val="Tabletext"/>
                </w:pPr>
              </w:pPrChange>
            </w:pPr>
            <w:del w:id="405" w:author="Arfa Aijazi" w:date="2022-12-27T17:50:00Z">
              <w:r w:rsidDel="00BF1F00">
                <w:delText>4</w:delText>
              </w:r>
            </w:del>
          </w:p>
        </w:tc>
        <w:tc>
          <w:tcPr>
            <w:tcW w:w="0" w:type="auto"/>
          </w:tcPr>
          <w:p w14:paraId="03313D97" w14:textId="509124E8" w:rsidR="00A46F95" w:rsidDel="00BF1F00" w:rsidRDefault="00A46F95" w:rsidP="00BF1F00">
            <w:pPr>
              <w:spacing w:before="160"/>
              <w:rPr>
                <w:del w:id="406" w:author="Arfa Aijazi" w:date="2022-12-27T17:50:00Z"/>
              </w:rPr>
              <w:pPrChange w:id="407" w:author="Arfa Aijazi" w:date="2022-12-27T17:50:00Z">
                <w:pPr>
                  <w:pStyle w:val="Tabletext"/>
                </w:pPr>
              </w:pPrChange>
            </w:pPr>
            <w:del w:id="408" w:author="Arfa Aijazi" w:date="2022-12-27T17:50:00Z">
              <w:r w:rsidDel="00BF1F00">
                <w:delText>Right lower leg</w:delText>
              </w:r>
            </w:del>
          </w:p>
        </w:tc>
        <w:tc>
          <w:tcPr>
            <w:tcW w:w="0" w:type="auto"/>
            <w:vAlign w:val="center"/>
          </w:tcPr>
          <w:p w14:paraId="131481AE" w14:textId="55E77811" w:rsidR="00A46F95" w:rsidDel="00BF1F00" w:rsidRDefault="00A46F95" w:rsidP="00BF1F00">
            <w:pPr>
              <w:spacing w:before="160"/>
              <w:rPr>
                <w:del w:id="409" w:author="Arfa Aijazi" w:date="2022-12-27T17:50:00Z"/>
              </w:rPr>
              <w:pPrChange w:id="410" w:author="Arfa Aijazi" w:date="2022-12-27T17:50:00Z">
                <w:pPr>
                  <w:pStyle w:val="Tabletext"/>
                </w:pPr>
              </w:pPrChange>
            </w:pPr>
            <w:del w:id="411" w:author="Arfa Aijazi" w:date="2022-12-27T17:50:00Z">
              <w:r w:rsidDel="00BF1F00">
                <w:rPr>
                  <w:rFonts w:cs="Calibri"/>
                  <w:color w:val="000000"/>
                </w:rPr>
                <w:delText>0.09</w:delText>
              </w:r>
            </w:del>
          </w:p>
        </w:tc>
        <w:tc>
          <w:tcPr>
            <w:tcW w:w="0" w:type="auto"/>
          </w:tcPr>
          <w:p w14:paraId="14BFB00E" w14:textId="1763AE06" w:rsidR="00A46F95" w:rsidDel="00BF1F00" w:rsidRDefault="00A46F95" w:rsidP="00BF1F00">
            <w:pPr>
              <w:spacing w:before="160"/>
              <w:rPr>
                <w:del w:id="412" w:author="Arfa Aijazi" w:date="2022-12-27T17:50:00Z"/>
                <w:rFonts w:cs="Calibri"/>
                <w:color w:val="000000"/>
              </w:rPr>
              <w:pPrChange w:id="413" w:author="Arfa Aijazi" w:date="2022-12-27T17:50:00Z">
                <w:pPr>
                  <w:pStyle w:val="Tabletext"/>
                </w:pPr>
              </w:pPrChange>
            </w:pPr>
            <w:del w:id="414" w:author="Arfa Aijazi" w:date="2022-12-27T17:50:00Z">
              <w:r w:rsidDel="00BF1F00">
                <w:rPr>
                  <w:rFonts w:cs="Calibri"/>
                  <w:color w:val="000000"/>
                </w:rPr>
                <w:delText>35.6</w:delText>
              </w:r>
            </w:del>
          </w:p>
        </w:tc>
      </w:tr>
      <w:tr w:rsidR="00A46F95" w:rsidDel="00BF1F00" w14:paraId="58FDFA11" w14:textId="2790358C" w:rsidTr="000509EE">
        <w:trPr>
          <w:del w:id="415" w:author="Arfa Aijazi" w:date="2022-12-27T17:50:00Z"/>
        </w:trPr>
        <w:tc>
          <w:tcPr>
            <w:tcW w:w="0" w:type="auto"/>
          </w:tcPr>
          <w:p w14:paraId="4349BA51" w14:textId="3EF07CD2" w:rsidR="00A46F95" w:rsidDel="00BF1F00" w:rsidRDefault="00A46F95" w:rsidP="00BF1F00">
            <w:pPr>
              <w:spacing w:before="160"/>
              <w:rPr>
                <w:del w:id="416" w:author="Arfa Aijazi" w:date="2022-12-27T17:50:00Z"/>
              </w:rPr>
              <w:pPrChange w:id="417" w:author="Arfa Aijazi" w:date="2022-12-27T17:50:00Z">
                <w:pPr>
                  <w:pStyle w:val="Tabletext"/>
                </w:pPr>
              </w:pPrChange>
            </w:pPr>
            <w:del w:id="418" w:author="Arfa Aijazi" w:date="2022-12-27T17:50:00Z">
              <w:r w:rsidDel="00BF1F00">
                <w:delText>5</w:delText>
              </w:r>
            </w:del>
          </w:p>
        </w:tc>
        <w:tc>
          <w:tcPr>
            <w:tcW w:w="0" w:type="auto"/>
          </w:tcPr>
          <w:p w14:paraId="7E7D9BED" w14:textId="07421A59" w:rsidR="00A46F95" w:rsidDel="00BF1F00" w:rsidRDefault="00A46F95" w:rsidP="00BF1F00">
            <w:pPr>
              <w:spacing w:before="160"/>
              <w:rPr>
                <w:del w:id="419" w:author="Arfa Aijazi" w:date="2022-12-27T17:50:00Z"/>
              </w:rPr>
              <w:pPrChange w:id="420" w:author="Arfa Aijazi" w:date="2022-12-27T17:50:00Z">
                <w:pPr>
                  <w:pStyle w:val="Tabletext"/>
                </w:pPr>
              </w:pPrChange>
            </w:pPr>
            <w:del w:id="421" w:author="Arfa Aijazi" w:date="2022-12-27T17:50:00Z">
              <w:r w:rsidDel="00BF1F00">
                <w:delText>Left thigh</w:delText>
              </w:r>
            </w:del>
          </w:p>
        </w:tc>
        <w:tc>
          <w:tcPr>
            <w:tcW w:w="0" w:type="auto"/>
            <w:vAlign w:val="center"/>
          </w:tcPr>
          <w:p w14:paraId="33D3BF85" w14:textId="362C7017" w:rsidR="00A46F95" w:rsidDel="00BF1F00" w:rsidRDefault="00A46F95" w:rsidP="00BF1F00">
            <w:pPr>
              <w:spacing w:before="160"/>
              <w:rPr>
                <w:del w:id="422" w:author="Arfa Aijazi" w:date="2022-12-27T17:50:00Z"/>
              </w:rPr>
              <w:pPrChange w:id="423" w:author="Arfa Aijazi" w:date="2022-12-27T17:50:00Z">
                <w:pPr>
                  <w:pStyle w:val="Tabletext"/>
                </w:pPr>
              </w:pPrChange>
            </w:pPr>
            <w:del w:id="424" w:author="Arfa Aijazi" w:date="2022-12-27T17:50:00Z">
              <w:r w:rsidDel="00BF1F00">
                <w:rPr>
                  <w:rFonts w:cs="Calibri"/>
                  <w:color w:val="000000"/>
                </w:rPr>
                <w:delText>0.16</w:delText>
              </w:r>
            </w:del>
          </w:p>
        </w:tc>
        <w:tc>
          <w:tcPr>
            <w:tcW w:w="0" w:type="auto"/>
          </w:tcPr>
          <w:p w14:paraId="5D6724DC" w14:textId="3FD69EA0" w:rsidR="00A46F95" w:rsidDel="00BF1F00" w:rsidRDefault="00A46F95" w:rsidP="00BF1F00">
            <w:pPr>
              <w:spacing w:before="160"/>
              <w:rPr>
                <w:del w:id="425" w:author="Arfa Aijazi" w:date="2022-12-27T17:50:00Z"/>
                <w:rFonts w:cs="Calibri"/>
                <w:color w:val="000000"/>
              </w:rPr>
              <w:pPrChange w:id="426" w:author="Arfa Aijazi" w:date="2022-12-27T17:50:00Z">
                <w:pPr>
                  <w:pStyle w:val="Tabletext"/>
                </w:pPr>
              </w:pPrChange>
            </w:pPr>
            <w:del w:id="427" w:author="Arfa Aijazi" w:date="2022-12-27T17:50:00Z">
              <w:r w:rsidDel="00BF1F00">
                <w:rPr>
                  <w:rFonts w:cs="Calibri"/>
                  <w:color w:val="000000"/>
                </w:rPr>
                <w:delText>35.8</w:delText>
              </w:r>
            </w:del>
          </w:p>
        </w:tc>
      </w:tr>
      <w:tr w:rsidR="00A46F95" w:rsidDel="00BF1F00" w14:paraId="06EFB255" w14:textId="542A2A3B" w:rsidTr="000509EE">
        <w:trPr>
          <w:del w:id="428" w:author="Arfa Aijazi" w:date="2022-12-27T17:50:00Z"/>
        </w:trPr>
        <w:tc>
          <w:tcPr>
            <w:tcW w:w="0" w:type="auto"/>
          </w:tcPr>
          <w:p w14:paraId="226F3877" w14:textId="08EC0343" w:rsidR="00A46F95" w:rsidDel="00BF1F00" w:rsidRDefault="00A46F95" w:rsidP="00BF1F00">
            <w:pPr>
              <w:spacing w:before="160"/>
              <w:rPr>
                <w:del w:id="429" w:author="Arfa Aijazi" w:date="2022-12-27T17:50:00Z"/>
              </w:rPr>
              <w:pPrChange w:id="430" w:author="Arfa Aijazi" w:date="2022-12-27T17:50:00Z">
                <w:pPr>
                  <w:pStyle w:val="Tabletext"/>
                </w:pPr>
              </w:pPrChange>
            </w:pPr>
            <w:del w:id="431" w:author="Arfa Aijazi" w:date="2022-12-27T17:50:00Z">
              <w:r w:rsidDel="00BF1F00">
                <w:delText>6</w:delText>
              </w:r>
            </w:del>
          </w:p>
        </w:tc>
        <w:tc>
          <w:tcPr>
            <w:tcW w:w="0" w:type="auto"/>
          </w:tcPr>
          <w:p w14:paraId="1FD6025A" w14:textId="4FB45F94" w:rsidR="00A46F95" w:rsidDel="00BF1F00" w:rsidRDefault="00A46F95" w:rsidP="00BF1F00">
            <w:pPr>
              <w:spacing w:before="160"/>
              <w:rPr>
                <w:del w:id="432" w:author="Arfa Aijazi" w:date="2022-12-27T17:50:00Z"/>
              </w:rPr>
              <w:pPrChange w:id="433" w:author="Arfa Aijazi" w:date="2022-12-27T17:50:00Z">
                <w:pPr>
                  <w:pStyle w:val="Tabletext"/>
                </w:pPr>
              </w:pPrChange>
            </w:pPr>
            <w:del w:id="434" w:author="Arfa Aijazi" w:date="2022-12-27T17:50:00Z">
              <w:r w:rsidDel="00BF1F00">
                <w:delText>Right thigh</w:delText>
              </w:r>
            </w:del>
          </w:p>
        </w:tc>
        <w:tc>
          <w:tcPr>
            <w:tcW w:w="0" w:type="auto"/>
            <w:vAlign w:val="center"/>
          </w:tcPr>
          <w:p w14:paraId="7024F75B" w14:textId="4B8C1841" w:rsidR="00A46F95" w:rsidDel="00BF1F00" w:rsidRDefault="00A46F95" w:rsidP="00BF1F00">
            <w:pPr>
              <w:spacing w:before="160"/>
              <w:rPr>
                <w:del w:id="435" w:author="Arfa Aijazi" w:date="2022-12-27T17:50:00Z"/>
              </w:rPr>
              <w:pPrChange w:id="436" w:author="Arfa Aijazi" w:date="2022-12-27T17:50:00Z">
                <w:pPr>
                  <w:pStyle w:val="Tabletext"/>
                </w:pPr>
              </w:pPrChange>
            </w:pPr>
            <w:del w:id="437" w:author="Arfa Aijazi" w:date="2022-12-27T17:50:00Z">
              <w:r w:rsidDel="00BF1F00">
                <w:rPr>
                  <w:rFonts w:cs="Calibri"/>
                  <w:color w:val="000000"/>
                </w:rPr>
                <w:delText>0.17</w:delText>
              </w:r>
            </w:del>
          </w:p>
        </w:tc>
        <w:tc>
          <w:tcPr>
            <w:tcW w:w="0" w:type="auto"/>
          </w:tcPr>
          <w:p w14:paraId="553254E5" w14:textId="731DAAB0" w:rsidR="00A46F95" w:rsidDel="00BF1F00" w:rsidRDefault="00A46F95" w:rsidP="00BF1F00">
            <w:pPr>
              <w:spacing w:before="160"/>
              <w:rPr>
                <w:del w:id="438" w:author="Arfa Aijazi" w:date="2022-12-27T17:50:00Z"/>
                <w:rFonts w:cs="Calibri"/>
                <w:color w:val="000000"/>
              </w:rPr>
              <w:pPrChange w:id="439" w:author="Arfa Aijazi" w:date="2022-12-27T17:50:00Z">
                <w:pPr>
                  <w:pStyle w:val="Tabletext"/>
                </w:pPr>
              </w:pPrChange>
            </w:pPr>
            <w:del w:id="440" w:author="Arfa Aijazi" w:date="2022-12-27T17:50:00Z">
              <w:r w:rsidDel="00BF1F00">
                <w:rPr>
                  <w:rFonts w:cs="Calibri"/>
                  <w:color w:val="000000"/>
                </w:rPr>
                <w:delText>35.8</w:delText>
              </w:r>
            </w:del>
          </w:p>
        </w:tc>
      </w:tr>
      <w:tr w:rsidR="00A46F95" w:rsidDel="00BF1F00" w14:paraId="3ECE5F5F" w14:textId="12EAF0E1" w:rsidTr="000509EE">
        <w:trPr>
          <w:del w:id="441" w:author="Arfa Aijazi" w:date="2022-12-27T17:50:00Z"/>
        </w:trPr>
        <w:tc>
          <w:tcPr>
            <w:tcW w:w="0" w:type="auto"/>
          </w:tcPr>
          <w:p w14:paraId="349911E4" w14:textId="38B17B34" w:rsidR="00A46F95" w:rsidDel="00BF1F00" w:rsidRDefault="00A46F95" w:rsidP="00BF1F00">
            <w:pPr>
              <w:spacing w:before="160"/>
              <w:rPr>
                <w:del w:id="442" w:author="Arfa Aijazi" w:date="2022-12-27T17:50:00Z"/>
              </w:rPr>
              <w:pPrChange w:id="443" w:author="Arfa Aijazi" w:date="2022-12-27T17:50:00Z">
                <w:pPr>
                  <w:pStyle w:val="Tabletext"/>
                </w:pPr>
              </w:pPrChange>
            </w:pPr>
            <w:del w:id="444" w:author="Arfa Aijazi" w:date="2022-12-27T17:50:00Z">
              <w:r w:rsidDel="00BF1F00">
                <w:delText>7</w:delText>
              </w:r>
            </w:del>
          </w:p>
        </w:tc>
        <w:tc>
          <w:tcPr>
            <w:tcW w:w="0" w:type="auto"/>
          </w:tcPr>
          <w:p w14:paraId="6F501557" w14:textId="502395E2" w:rsidR="00A46F95" w:rsidDel="00BF1F00" w:rsidRDefault="00A46F95" w:rsidP="00BF1F00">
            <w:pPr>
              <w:spacing w:before="160"/>
              <w:rPr>
                <w:del w:id="445" w:author="Arfa Aijazi" w:date="2022-12-27T17:50:00Z"/>
              </w:rPr>
              <w:pPrChange w:id="446" w:author="Arfa Aijazi" w:date="2022-12-27T17:50:00Z">
                <w:pPr>
                  <w:pStyle w:val="Tabletext"/>
                </w:pPr>
              </w:pPrChange>
            </w:pPr>
            <w:del w:id="447" w:author="Arfa Aijazi" w:date="2022-12-27T17:50:00Z">
              <w:r w:rsidDel="00BF1F00">
                <w:delText>Pelvis</w:delText>
              </w:r>
            </w:del>
          </w:p>
        </w:tc>
        <w:tc>
          <w:tcPr>
            <w:tcW w:w="0" w:type="auto"/>
            <w:vAlign w:val="center"/>
          </w:tcPr>
          <w:p w14:paraId="6E4FAFAD" w14:textId="482191C1" w:rsidR="00A46F95" w:rsidDel="00BF1F00" w:rsidRDefault="00A46F95" w:rsidP="00BF1F00">
            <w:pPr>
              <w:spacing w:before="160"/>
              <w:rPr>
                <w:del w:id="448" w:author="Arfa Aijazi" w:date="2022-12-27T17:50:00Z"/>
              </w:rPr>
              <w:pPrChange w:id="449" w:author="Arfa Aijazi" w:date="2022-12-27T17:50:00Z">
                <w:pPr>
                  <w:pStyle w:val="Tabletext"/>
                </w:pPr>
              </w:pPrChange>
            </w:pPr>
            <w:del w:id="450" w:author="Arfa Aijazi" w:date="2022-12-27T17:50:00Z">
              <w:r w:rsidDel="00BF1F00">
                <w:rPr>
                  <w:rFonts w:cs="Calibri"/>
                  <w:color w:val="000000"/>
                </w:rPr>
                <w:delText>0.17</w:delText>
              </w:r>
            </w:del>
          </w:p>
        </w:tc>
        <w:tc>
          <w:tcPr>
            <w:tcW w:w="0" w:type="auto"/>
          </w:tcPr>
          <w:p w14:paraId="02137078" w14:textId="46E9D05A" w:rsidR="00A46F95" w:rsidDel="00BF1F00" w:rsidRDefault="00A46F95" w:rsidP="00BF1F00">
            <w:pPr>
              <w:spacing w:before="160"/>
              <w:rPr>
                <w:del w:id="451" w:author="Arfa Aijazi" w:date="2022-12-27T17:50:00Z"/>
                <w:rFonts w:cs="Calibri"/>
                <w:color w:val="000000"/>
              </w:rPr>
              <w:pPrChange w:id="452" w:author="Arfa Aijazi" w:date="2022-12-27T17:50:00Z">
                <w:pPr>
                  <w:pStyle w:val="Tabletext"/>
                </w:pPr>
              </w:pPrChange>
            </w:pPr>
            <w:del w:id="453" w:author="Arfa Aijazi" w:date="2022-12-27T17:50:00Z">
              <w:r w:rsidDel="00BF1F00">
                <w:rPr>
                  <w:rFonts w:cs="Calibri"/>
                  <w:color w:val="000000"/>
                </w:rPr>
                <w:delText>36.3</w:delText>
              </w:r>
            </w:del>
          </w:p>
        </w:tc>
      </w:tr>
      <w:tr w:rsidR="00A46F95" w:rsidDel="00BF1F00" w14:paraId="56946A8B" w14:textId="0E724EB3" w:rsidTr="000509EE">
        <w:trPr>
          <w:del w:id="454" w:author="Arfa Aijazi" w:date="2022-12-27T17:50:00Z"/>
        </w:trPr>
        <w:tc>
          <w:tcPr>
            <w:tcW w:w="0" w:type="auto"/>
          </w:tcPr>
          <w:p w14:paraId="0E2D86B3" w14:textId="3BA2C85A" w:rsidR="00A46F95" w:rsidDel="00BF1F00" w:rsidRDefault="00A46F95" w:rsidP="00BF1F00">
            <w:pPr>
              <w:spacing w:before="160"/>
              <w:rPr>
                <w:del w:id="455" w:author="Arfa Aijazi" w:date="2022-12-27T17:50:00Z"/>
              </w:rPr>
              <w:pPrChange w:id="456" w:author="Arfa Aijazi" w:date="2022-12-27T17:50:00Z">
                <w:pPr>
                  <w:pStyle w:val="Tabletext"/>
                </w:pPr>
              </w:pPrChange>
            </w:pPr>
            <w:del w:id="457" w:author="Arfa Aijazi" w:date="2022-12-27T17:50:00Z">
              <w:r w:rsidDel="00BF1F00">
                <w:delText>8</w:delText>
              </w:r>
            </w:del>
          </w:p>
        </w:tc>
        <w:tc>
          <w:tcPr>
            <w:tcW w:w="0" w:type="auto"/>
          </w:tcPr>
          <w:p w14:paraId="03953A94" w14:textId="152FBC78" w:rsidR="00A46F95" w:rsidDel="00BF1F00" w:rsidRDefault="00A46F95" w:rsidP="00BF1F00">
            <w:pPr>
              <w:spacing w:before="160"/>
              <w:rPr>
                <w:del w:id="458" w:author="Arfa Aijazi" w:date="2022-12-27T17:50:00Z"/>
              </w:rPr>
              <w:pPrChange w:id="459" w:author="Arfa Aijazi" w:date="2022-12-27T17:50:00Z">
                <w:pPr>
                  <w:pStyle w:val="Tabletext"/>
                </w:pPr>
              </w:pPrChange>
            </w:pPr>
            <w:del w:id="460" w:author="Arfa Aijazi" w:date="2022-12-27T17:50:00Z">
              <w:r w:rsidDel="00BF1F00">
                <w:delText>Head</w:delText>
              </w:r>
            </w:del>
          </w:p>
        </w:tc>
        <w:tc>
          <w:tcPr>
            <w:tcW w:w="0" w:type="auto"/>
            <w:vAlign w:val="center"/>
          </w:tcPr>
          <w:p w14:paraId="0EF4E010" w14:textId="2A7250D0" w:rsidR="00A46F95" w:rsidDel="00BF1F00" w:rsidRDefault="00A46F95" w:rsidP="00BF1F00">
            <w:pPr>
              <w:spacing w:before="160"/>
              <w:rPr>
                <w:del w:id="461" w:author="Arfa Aijazi" w:date="2022-12-27T17:50:00Z"/>
              </w:rPr>
              <w:pPrChange w:id="462" w:author="Arfa Aijazi" w:date="2022-12-27T17:50:00Z">
                <w:pPr>
                  <w:pStyle w:val="Tabletext"/>
                </w:pPr>
              </w:pPrChange>
            </w:pPr>
            <w:del w:id="463" w:author="Arfa Aijazi" w:date="2022-12-27T17:50:00Z">
              <w:r w:rsidDel="00BF1F00">
                <w:rPr>
                  <w:rFonts w:cs="Calibri"/>
                  <w:color w:val="000000"/>
                </w:rPr>
                <w:delText>0.11</w:delText>
              </w:r>
            </w:del>
          </w:p>
        </w:tc>
        <w:tc>
          <w:tcPr>
            <w:tcW w:w="0" w:type="auto"/>
          </w:tcPr>
          <w:p w14:paraId="6344844D" w14:textId="684A88E3" w:rsidR="00A46F95" w:rsidDel="00BF1F00" w:rsidRDefault="00A46F95" w:rsidP="00BF1F00">
            <w:pPr>
              <w:spacing w:before="160"/>
              <w:rPr>
                <w:del w:id="464" w:author="Arfa Aijazi" w:date="2022-12-27T17:50:00Z"/>
                <w:rFonts w:cs="Calibri"/>
                <w:color w:val="000000"/>
              </w:rPr>
              <w:pPrChange w:id="465" w:author="Arfa Aijazi" w:date="2022-12-27T17:50:00Z">
                <w:pPr>
                  <w:pStyle w:val="Tabletext"/>
                </w:pPr>
              </w:pPrChange>
            </w:pPr>
            <w:del w:id="466" w:author="Arfa Aijazi" w:date="2022-12-27T17:50:00Z">
              <w:r w:rsidDel="00BF1F00">
                <w:rPr>
                  <w:rFonts w:cs="Calibri"/>
                  <w:color w:val="000000"/>
                </w:rPr>
                <w:delText>36.9</w:delText>
              </w:r>
            </w:del>
          </w:p>
        </w:tc>
      </w:tr>
      <w:tr w:rsidR="00A46F95" w:rsidDel="00BF1F00" w14:paraId="286B572E" w14:textId="46DCF907" w:rsidTr="000509EE">
        <w:trPr>
          <w:del w:id="467" w:author="Arfa Aijazi" w:date="2022-12-27T17:50:00Z"/>
        </w:trPr>
        <w:tc>
          <w:tcPr>
            <w:tcW w:w="0" w:type="auto"/>
          </w:tcPr>
          <w:p w14:paraId="16C837E8" w14:textId="4475A9DF" w:rsidR="00A46F95" w:rsidDel="00BF1F00" w:rsidRDefault="00A46F95" w:rsidP="00BF1F00">
            <w:pPr>
              <w:spacing w:before="160"/>
              <w:rPr>
                <w:del w:id="468" w:author="Arfa Aijazi" w:date="2022-12-27T17:50:00Z"/>
              </w:rPr>
              <w:pPrChange w:id="469" w:author="Arfa Aijazi" w:date="2022-12-27T17:50:00Z">
                <w:pPr>
                  <w:pStyle w:val="Tabletext"/>
                </w:pPr>
              </w:pPrChange>
            </w:pPr>
            <w:del w:id="470" w:author="Arfa Aijazi" w:date="2022-12-27T17:50:00Z">
              <w:r w:rsidDel="00BF1F00">
                <w:delText>9</w:delText>
              </w:r>
            </w:del>
          </w:p>
        </w:tc>
        <w:tc>
          <w:tcPr>
            <w:tcW w:w="0" w:type="auto"/>
          </w:tcPr>
          <w:p w14:paraId="1A1577DB" w14:textId="0D074FB5" w:rsidR="00A46F95" w:rsidDel="00BF1F00" w:rsidRDefault="00A46F95" w:rsidP="00BF1F00">
            <w:pPr>
              <w:spacing w:before="160"/>
              <w:rPr>
                <w:del w:id="471" w:author="Arfa Aijazi" w:date="2022-12-27T17:50:00Z"/>
              </w:rPr>
              <w:pPrChange w:id="472" w:author="Arfa Aijazi" w:date="2022-12-27T17:50:00Z">
                <w:pPr>
                  <w:pStyle w:val="Tabletext"/>
                </w:pPr>
              </w:pPrChange>
            </w:pPr>
            <w:del w:id="473" w:author="Arfa Aijazi" w:date="2022-12-27T17:50:00Z">
              <w:r w:rsidDel="00BF1F00">
                <w:delText>Left hand</w:delText>
              </w:r>
            </w:del>
          </w:p>
        </w:tc>
        <w:tc>
          <w:tcPr>
            <w:tcW w:w="0" w:type="auto"/>
            <w:vAlign w:val="center"/>
          </w:tcPr>
          <w:p w14:paraId="44A3C55B" w14:textId="75B83708" w:rsidR="00A46F95" w:rsidDel="00BF1F00" w:rsidRDefault="00A46F95" w:rsidP="00BF1F00">
            <w:pPr>
              <w:spacing w:before="160"/>
              <w:rPr>
                <w:del w:id="474" w:author="Arfa Aijazi" w:date="2022-12-27T17:50:00Z"/>
              </w:rPr>
              <w:pPrChange w:id="475" w:author="Arfa Aijazi" w:date="2022-12-27T17:50:00Z">
                <w:pPr>
                  <w:pStyle w:val="Tabletext"/>
                </w:pPr>
              </w:pPrChange>
            </w:pPr>
            <w:del w:id="476" w:author="Arfa Aijazi" w:date="2022-12-27T17:50:00Z">
              <w:r w:rsidDel="00BF1F00">
                <w:rPr>
                  <w:rFonts w:cs="Calibri"/>
                  <w:color w:val="000000"/>
                </w:rPr>
                <w:delText>0.04</w:delText>
              </w:r>
            </w:del>
          </w:p>
        </w:tc>
        <w:tc>
          <w:tcPr>
            <w:tcW w:w="0" w:type="auto"/>
          </w:tcPr>
          <w:p w14:paraId="59D701C2" w14:textId="7E4F64DA" w:rsidR="00A46F95" w:rsidDel="00BF1F00" w:rsidRDefault="00A46F95" w:rsidP="00BF1F00">
            <w:pPr>
              <w:spacing w:before="160"/>
              <w:rPr>
                <w:del w:id="477" w:author="Arfa Aijazi" w:date="2022-12-27T17:50:00Z"/>
                <w:rFonts w:cs="Calibri"/>
                <w:color w:val="000000"/>
              </w:rPr>
              <w:pPrChange w:id="478" w:author="Arfa Aijazi" w:date="2022-12-27T17:50:00Z">
                <w:pPr>
                  <w:pStyle w:val="Tabletext"/>
                </w:pPr>
              </w:pPrChange>
            </w:pPr>
            <w:del w:id="479" w:author="Arfa Aijazi" w:date="2022-12-27T17:50:00Z">
              <w:r w:rsidDel="00BF1F00">
                <w:rPr>
                  <w:rFonts w:cs="Calibri"/>
                  <w:color w:val="000000"/>
                </w:rPr>
                <w:delText>35.4</w:delText>
              </w:r>
            </w:del>
          </w:p>
        </w:tc>
      </w:tr>
      <w:tr w:rsidR="00A46F95" w:rsidDel="00BF1F00" w14:paraId="4A7AAAAF" w14:textId="044C80AC" w:rsidTr="000509EE">
        <w:trPr>
          <w:del w:id="480" w:author="Arfa Aijazi" w:date="2022-12-27T17:50:00Z"/>
        </w:trPr>
        <w:tc>
          <w:tcPr>
            <w:tcW w:w="0" w:type="auto"/>
          </w:tcPr>
          <w:p w14:paraId="38FC422C" w14:textId="0FA5F8FF" w:rsidR="00A46F95" w:rsidDel="00BF1F00" w:rsidRDefault="00A46F95" w:rsidP="00BF1F00">
            <w:pPr>
              <w:spacing w:before="160"/>
              <w:rPr>
                <w:del w:id="481" w:author="Arfa Aijazi" w:date="2022-12-27T17:50:00Z"/>
              </w:rPr>
              <w:pPrChange w:id="482" w:author="Arfa Aijazi" w:date="2022-12-27T17:50:00Z">
                <w:pPr>
                  <w:pStyle w:val="Tabletext"/>
                </w:pPr>
              </w:pPrChange>
            </w:pPr>
            <w:del w:id="483" w:author="Arfa Aijazi" w:date="2022-12-27T17:50:00Z">
              <w:r w:rsidDel="00BF1F00">
                <w:delText>10</w:delText>
              </w:r>
            </w:del>
          </w:p>
        </w:tc>
        <w:tc>
          <w:tcPr>
            <w:tcW w:w="0" w:type="auto"/>
          </w:tcPr>
          <w:p w14:paraId="4083703F" w14:textId="6873F903" w:rsidR="00A46F95" w:rsidDel="00BF1F00" w:rsidRDefault="00A46F95" w:rsidP="00BF1F00">
            <w:pPr>
              <w:spacing w:before="160"/>
              <w:rPr>
                <w:del w:id="484" w:author="Arfa Aijazi" w:date="2022-12-27T17:50:00Z"/>
              </w:rPr>
              <w:pPrChange w:id="485" w:author="Arfa Aijazi" w:date="2022-12-27T17:50:00Z">
                <w:pPr>
                  <w:pStyle w:val="Tabletext"/>
                </w:pPr>
              </w:pPrChange>
            </w:pPr>
            <w:del w:id="486" w:author="Arfa Aijazi" w:date="2022-12-27T17:50:00Z">
              <w:r w:rsidDel="00BF1F00">
                <w:delText>Right hand</w:delText>
              </w:r>
            </w:del>
          </w:p>
        </w:tc>
        <w:tc>
          <w:tcPr>
            <w:tcW w:w="0" w:type="auto"/>
            <w:vAlign w:val="center"/>
          </w:tcPr>
          <w:p w14:paraId="0D75E7B3" w14:textId="51D191E4" w:rsidR="00A46F95" w:rsidDel="00BF1F00" w:rsidRDefault="00A46F95" w:rsidP="00BF1F00">
            <w:pPr>
              <w:spacing w:before="160"/>
              <w:rPr>
                <w:del w:id="487" w:author="Arfa Aijazi" w:date="2022-12-27T17:50:00Z"/>
              </w:rPr>
              <w:pPrChange w:id="488" w:author="Arfa Aijazi" w:date="2022-12-27T17:50:00Z">
                <w:pPr>
                  <w:pStyle w:val="Tabletext"/>
                </w:pPr>
              </w:pPrChange>
            </w:pPr>
            <w:del w:id="489" w:author="Arfa Aijazi" w:date="2022-12-27T17:50:00Z">
              <w:r w:rsidDel="00BF1F00">
                <w:rPr>
                  <w:rFonts w:cs="Calibri"/>
                  <w:color w:val="000000"/>
                </w:rPr>
                <w:delText>0.04</w:delText>
              </w:r>
            </w:del>
          </w:p>
        </w:tc>
        <w:tc>
          <w:tcPr>
            <w:tcW w:w="0" w:type="auto"/>
          </w:tcPr>
          <w:p w14:paraId="7F466416" w14:textId="1A42809B" w:rsidR="00A46F95" w:rsidDel="00BF1F00" w:rsidRDefault="00A46F95" w:rsidP="00BF1F00">
            <w:pPr>
              <w:spacing w:before="160"/>
              <w:rPr>
                <w:del w:id="490" w:author="Arfa Aijazi" w:date="2022-12-27T17:50:00Z"/>
                <w:rFonts w:cs="Calibri"/>
                <w:color w:val="000000"/>
              </w:rPr>
              <w:pPrChange w:id="491" w:author="Arfa Aijazi" w:date="2022-12-27T17:50:00Z">
                <w:pPr>
                  <w:pStyle w:val="Tabletext"/>
                </w:pPr>
              </w:pPrChange>
            </w:pPr>
            <w:del w:id="492" w:author="Arfa Aijazi" w:date="2022-12-27T17:50:00Z">
              <w:r w:rsidDel="00BF1F00">
                <w:rPr>
                  <w:rFonts w:cs="Calibri"/>
                  <w:color w:val="000000"/>
                </w:rPr>
                <w:delText>35.4</w:delText>
              </w:r>
            </w:del>
          </w:p>
        </w:tc>
      </w:tr>
      <w:tr w:rsidR="00A46F95" w:rsidDel="00BF1F00" w14:paraId="11106991" w14:textId="445F8FA0" w:rsidTr="000509EE">
        <w:trPr>
          <w:del w:id="493" w:author="Arfa Aijazi" w:date="2022-12-27T17:50:00Z"/>
        </w:trPr>
        <w:tc>
          <w:tcPr>
            <w:tcW w:w="0" w:type="auto"/>
          </w:tcPr>
          <w:p w14:paraId="5EF2DDCE" w14:textId="062B6124" w:rsidR="00A46F95" w:rsidDel="00BF1F00" w:rsidRDefault="00A46F95" w:rsidP="00BF1F00">
            <w:pPr>
              <w:spacing w:before="160"/>
              <w:rPr>
                <w:del w:id="494" w:author="Arfa Aijazi" w:date="2022-12-27T17:50:00Z"/>
              </w:rPr>
              <w:pPrChange w:id="495" w:author="Arfa Aijazi" w:date="2022-12-27T17:50:00Z">
                <w:pPr>
                  <w:pStyle w:val="Tabletext"/>
                </w:pPr>
              </w:pPrChange>
            </w:pPr>
            <w:del w:id="496" w:author="Arfa Aijazi" w:date="2022-12-27T17:50:00Z">
              <w:r w:rsidDel="00BF1F00">
                <w:delText>11</w:delText>
              </w:r>
            </w:del>
          </w:p>
        </w:tc>
        <w:tc>
          <w:tcPr>
            <w:tcW w:w="0" w:type="auto"/>
          </w:tcPr>
          <w:p w14:paraId="263406B2" w14:textId="5ED9CFC8" w:rsidR="00A46F95" w:rsidDel="00BF1F00" w:rsidRDefault="00A46F95" w:rsidP="00BF1F00">
            <w:pPr>
              <w:spacing w:before="160"/>
              <w:rPr>
                <w:del w:id="497" w:author="Arfa Aijazi" w:date="2022-12-27T17:50:00Z"/>
              </w:rPr>
              <w:pPrChange w:id="498" w:author="Arfa Aijazi" w:date="2022-12-27T17:50:00Z">
                <w:pPr>
                  <w:pStyle w:val="Tabletext"/>
                </w:pPr>
              </w:pPrChange>
            </w:pPr>
            <w:del w:id="499" w:author="Arfa Aijazi" w:date="2022-12-27T17:50:00Z">
              <w:r w:rsidDel="00BF1F00">
                <w:delText>Left forearm</w:delText>
              </w:r>
            </w:del>
          </w:p>
        </w:tc>
        <w:tc>
          <w:tcPr>
            <w:tcW w:w="0" w:type="auto"/>
            <w:vAlign w:val="center"/>
          </w:tcPr>
          <w:p w14:paraId="34F1B2DB" w14:textId="0E5737CD" w:rsidR="00A46F95" w:rsidDel="00BF1F00" w:rsidRDefault="00A46F95" w:rsidP="00BF1F00">
            <w:pPr>
              <w:spacing w:before="160"/>
              <w:rPr>
                <w:del w:id="500" w:author="Arfa Aijazi" w:date="2022-12-27T17:50:00Z"/>
              </w:rPr>
              <w:pPrChange w:id="501" w:author="Arfa Aijazi" w:date="2022-12-27T17:50:00Z">
                <w:pPr>
                  <w:pStyle w:val="Tabletext"/>
                </w:pPr>
              </w:pPrChange>
            </w:pPr>
            <w:del w:id="502" w:author="Arfa Aijazi" w:date="2022-12-27T17:50:00Z">
              <w:r w:rsidDel="00BF1F00">
                <w:rPr>
                  <w:rFonts w:cs="Calibri"/>
                  <w:color w:val="000000"/>
                </w:rPr>
                <w:delText>0.05</w:delText>
              </w:r>
            </w:del>
          </w:p>
        </w:tc>
        <w:tc>
          <w:tcPr>
            <w:tcW w:w="0" w:type="auto"/>
          </w:tcPr>
          <w:p w14:paraId="37674D62" w14:textId="1C109CE4" w:rsidR="00A46F95" w:rsidDel="00BF1F00" w:rsidRDefault="00A46F95" w:rsidP="00BF1F00">
            <w:pPr>
              <w:spacing w:before="160"/>
              <w:rPr>
                <w:del w:id="503" w:author="Arfa Aijazi" w:date="2022-12-27T17:50:00Z"/>
                <w:rFonts w:cs="Calibri"/>
                <w:color w:val="000000"/>
              </w:rPr>
              <w:pPrChange w:id="504" w:author="Arfa Aijazi" w:date="2022-12-27T17:50:00Z">
                <w:pPr>
                  <w:pStyle w:val="Tabletext"/>
                </w:pPr>
              </w:pPrChange>
            </w:pPr>
            <w:del w:id="505" w:author="Arfa Aijazi" w:date="2022-12-27T17:50:00Z">
              <w:r w:rsidDel="00BF1F00">
                <w:rPr>
                  <w:rFonts w:cs="Calibri"/>
                  <w:color w:val="000000"/>
                </w:rPr>
                <w:delText>35.5</w:delText>
              </w:r>
            </w:del>
          </w:p>
        </w:tc>
      </w:tr>
      <w:tr w:rsidR="00A46F95" w:rsidDel="00BF1F00" w14:paraId="3E9EEEAE" w14:textId="49FF32B8" w:rsidTr="000509EE">
        <w:trPr>
          <w:del w:id="506" w:author="Arfa Aijazi" w:date="2022-12-27T17:50:00Z"/>
        </w:trPr>
        <w:tc>
          <w:tcPr>
            <w:tcW w:w="0" w:type="auto"/>
          </w:tcPr>
          <w:p w14:paraId="3DAEA5A9" w14:textId="59AD185A" w:rsidR="00A46F95" w:rsidDel="00BF1F00" w:rsidRDefault="00A46F95" w:rsidP="00BF1F00">
            <w:pPr>
              <w:spacing w:before="160"/>
              <w:rPr>
                <w:del w:id="507" w:author="Arfa Aijazi" w:date="2022-12-27T17:50:00Z"/>
              </w:rPr>
              <w:pPrChange w:id="508" w:author="Arfa Aijazi" w:date="2022-12-27T17:50:00Z">
                <w:pPr>
                  <w:pStyle w:val="Tabletext"/>
                </w:pPr>
              </w:pPrChange>
            </w:pPr>
            <w:del w:id="509" w:author="Arfa Aijazi" w:date="2022-12-27T17:50:00Z">
              <w:r w:rsidDel="00BF1F00">
                <w:delText>12</w:delText>
              </w:r>
            </w:del>
          </w:p>
        </w:tc>
        <w:tc>
          <w:tcPr>
            <w:tcW w:w="0" w:type="auto"/>
          </w:tcPr>
          <w:p w14:paraId="701610E5" w14:textId="7A555593" w:rsidR="00A46F95" w:rsidDel="00BF1F00" w:rsidRDefault="00A46F95" w:rsidP="00BF1F00">
            <w:pPr>
              <w:spacing w:before="160"/>
              <w:rPr>
                <w:del w:id="510" w:author="Arfa Aijazi" w:date="2022-12-27T17:50:00Z"/>
              </w:rPr>
              <w:pPrChange w:id="511" w:author="Arfa Aijazi" w:date="2022-12-27T17:50:00Z">
                <w:pPr>
                  <w:pStyle w:val="Tabletext"/>
                </w:pPr>
              </w:pPrChange>
            </w:pPr>
            <w:del w:id="512" w:author="Arfa Aijazi" w:date="2022-12-27T17:50:00Z">
              <w:r w:rsidDel="00BF1F00">
                <w:delText>Right forearm</w:delText>
              </w:r>
            </w:del>
          </w:p>
        </w:tc>
        <w:tc>
          <w:tcPr>
            <w:tcW w:w="0" w:type="auto"/>
            <w:vAlign w:val="center"/>
          </w:tcPr>
          <w:p w14:paraId="19930C7E" w14:textId="1ECE34E8" w:rsidR="00A46F95" w:rsidDel="00BF1F00" w:rsidRDefault="00A46F95" w:rsidP="00BF1F00">
            <w:pPr>
              <w:spacing w:before="160"/>
              <w:rPr>
                <w:del w:id="513" w:author="Arfa Aijazi" w:date="2022-12-27T17:50:00Z"/>
              </w:rPr>
              <w:pPrChange w:id="514" w:author="Arfa Aijazi" w:date="2022-12-27T17:50:00Z">
                <w:pPr>
                  <w:pStyle w:val="Tabletext"/>
                </w:pPr>
              </w:pPrChange>
            </w:pPr>
            <w:del w:id="515" w:author="Arfa Aijazi" w:date="2022-12-27T17:50:00Z">
              <w:r w:rsidDel="00BF1F00">
                <w:rPr>
                  <w:rFonts w:cs="Calibri"/>
                  <w:color w:val="000000"/>
                </w:rPr>
                <w:delText>0.05</w:delText>
              </w:r>
            </w:del>
          </w:p>
        </w:tc>
        <w:tc>
          <w:tcPr>
            <w:tcW w:w="0" w:type="auto"/>
          </w:tcPr>
          <w:p w14:paraId="3952F572" w14:textId="41FAB504" w:rsidR="00A46F95" w:rsidDel="00BF1F00" w:rsidRDefault="00A46F95" w:rsidP="00BF1F00">
            <w:pPr>
              <w:spacing w:before="160"/>
              <w:rPr>
                <w:del w:id="516" w:author="Arfa Aijazi" w:date="2022-12-27T17:50:00Z"/>
                <w:rFonts w:cs="Calibri"/>
                <w:color w:val="000000"/>
              </w:rPr>
              <w:pPrChange w:id="517" w:author="Arfa Aijazi" w:date="2022-12-27T17:50:00Z">
                <w:pPr>
                  <w:pStyle w:val="Tabletext"/>
                </w:pPr>
              </w:pPrChange>
            </w:pPr>
            <w:del w:id="518" w:author="Arfa Aijazi" w:date="2022-12-27T17:50:00Z">
              <w:r w:rsidDel="00BF1F00">
                <w:rPr>
                  <w:rFonts w:cs="Calibri"/>
                  <w:color w:val="000000"/>
                </w:rPr>
                <w:delText>35.5</w:delText>
              </w:r>
            </w:del>
          </w:p>
        </w:tc>
      </w:tr>
      <w:tr w:rsidR="00A46F95" w:rsidDel="00BF1F00" w14:paraId="6BBAA025" w14:textId="771AF839" w:rsidTr="000509EE">
        <w:trPr>
          <w:del w:id="519" w:author="Arfa Aijazi" w:date="2022-12-27T17:50:00Z"/>
        </w:trPr>
        <w:tc>
          <w:tcPr>
            <w:tcW w:w="0" w:type="auto"/>
          </w:tcPr>
          <w:p w14:paraId="72376200" w14:textId="47FE4B0E" w:rsidR="00A46F95" w:rsidDel="00BF1F00" w:rsidRDefault="00A46F95" w:rsidP="00BF1F00">
            <w:pPr>
              <w:spacing w:before="160"/>
              <w:rPr>
                <w:del w:id="520" w:author="Arfa Aijazi" w:date="2022-12-27T17:50:00Z"/>
              </w:rPr>
              <w:pPrChange w:id="521" w:author="Arfa Aijazi" w:date="2022-12-27T17:50:00Z">
                <w:pPr>
                  <w:pStyle w:val="Tabletext"/>
                </w:pPr>
              </w:pPrChange>
            </w:pPr>
            <w:del w:id="522" w:author="Arfa Aijazi" w:date="2022-12-27T17:50:00Z">
              <w:r w:rsidDel="00BF1F00">
                <w:delText>13</w:delText>
              </w:r>
            </w:del>
          </w:p>
        </w:tc>
        <w:tc>
          <w:tcPr>
            <w:tcW w:w="0" w:type="auto"/>
          </w:tcPr>
          <w:p w14:paraId="51B77D34" w14:textId="6366822D" w:rsidR="00A46F95" w:rsidDel="00BF1F00" w:rsidRDefault="00A46F95" w:rsidP="00BF1F00">
            <w:pPr>
              <w:spacing w:before="160"/>
              <w:rPr>
                <w:del w:id="523" w:author="Arfa Aijazi" w:date="2022-12-27T17:50:00Z"/>
              </w:rPr>
              <w:pPrChange w:id="524" w:author="Arfa Aijazi" w:date="2022-12-27T17:50:00Z">
                <w:pPr>
                  <w:pStyle w:val="Tabletext"/>
                </w:pPr>
              </w:pPrChange>
            </w:pPr>
            <w:del w:id="525" w:author="Arfa Aijazi" w:date="2022-12-27T17:50:00Z">
              <w:r w:rsidDel="00BF1F00">
                <w:delText>Left upper arm</w:delText>
              </w:r>
            </w:del>
          </w:p>
        </w:tc>
        <w:tc>
          <w:tcPr>
            <w:tcW w:w="0" w:type="auto"/>
            <w:vAlign w:val="center"/>
          </w:tcPr>
          <w:p w14:paraId="074B209E" w14:textId="167F5BCB" w:rsidR="00A46F95" w:rsidDel="00BF1F00" w:rsidRDefault="00A46F95" w:rsidP="00BF1F00">
            <w:pPr>
              <w:spacing w:before="160"/>
              <w:rPr>
                <w:del w:id="526" w:author="Arfa Aijazi" w:date="2022-12-27T17:50:00Z"/>
              </w:rPr>
              <w:pPrChange w:id="527" w:author="Arfa Aijazi" w:date="2022-12-27T17:50:00Z">
                <w:pPr>
                  <w:pStyle w:val="Tabletext"/>
                </w:pPr>
              </w:pPrChange>
            </w:pPr>
            <w:del w:id="528" w:author="Arfa Aijazi" w:date="2022-12-27T17:50:00Z">
              <w:r w:rsidDel="00BF1F00">
                <w:rPr>
                  <w:rFonts w:cs="Calibri"/>
                  <w:color w:val="000000"/>
                </w:rPr>
                <w:delText>0.07</w:delText>
              </w:r>
            </w:del>
          </w:p>
        </w:tc>
        <w:tc>
          <w:tcPr>
            <w:tcW w:w="0" w:type="auto"/>
          </w:tcPr>
          <w:p w14:paraId="682EF003" w14:textId="77363EFA" w:rsidR="00A46F95" w:rsidDel="00BF1F00" w:rsidRDefault="00A46F95" w:rsidP="00BF1F00">
            <w:pPr>
              <w:spacing w:before="160"/>
              <w:rPr>
                <w:del w:id="529" w:author="Arfa Aijazi" w:date="2022-12-27T17:50:00Z"/>
                <w:rFonts w:cs="Calibri"/>
                <w:color w:val="000000"/>
              </w:rPr>
              <w:pPrChange w:id="530" w:author="Arfa Aijazi" w:date="2022-12-27T17:50:00Z">
                <w:pPr>
                  <w:pStyle w:val="Tabletext"/>
                </w:pPr>
              </w:pPrChange>
            </w:pPr>
            <w:del w:id="531" w:author="Arfa Aijazi" w:date="2022-12-27T17:50:00Z">
              <w:r w:rsidDel="00BF1F00">
                <w:rPr>
                  <w:rFonts w:cs="Calibri"/>
                  <w:color w:val="000000"/>
                </w:rPr>
                <w:delText>35.8</w:delText>
              </w:r>
            </w:del>
          </w:p>
        </w:tc>
      </w:tr>
      <w:tr w:rsidR="00A46F95" w:rsidDel="00BF1F00" w14:paraId="3E89A542" w14:textId="42C2F084" w:rsidTr="000509EE">
        <w:trPr>
          <w:del w:id="532" w:author="Arfa Aijazi" w:date="2022-12-27T17:50:00Z"/>
        </w:trPr>
        <w:tc>
          <w:tcPr>
            <w:tcW w:w="0" w:type="auto"/>
          </w:tcPr>
          <w:p w14:paraId="719E8B59" w14:textId="1AB50B88" w:rsidR="00A46F95" w:rsidDel="00BF1F00" w:rsidRDefault="00A46F95" w:rsidP="00BF1F00">
            <w:pPr>
              <w:spacing w:before="160"/>
              <w:rPr>
                <w:del w:id="533" w:author="Arfa Aijazi" w:date="2022-12-27T17:50:00Z"/>
              </w:rPr>
              <w:pPrChange w:id="534" w:author="Arfa Aijazi" w:date="2022-12-27T17:50:00Z">
                <w:pPr>
                  <w:pStyle w:val="Tabletext"/>
                </w:pPr>
              </w:pPrChange>
            </w:pPr>
            <w:del w:id="535" w:author="Arfa Aijazi" w:date="2022-12-27T17:50:00Z">
              <w:r w:rsidDel="00BF1F00">
                <w:delText>14</w:delText>
              </w:r>
            </w:del>
          </w:p>
        </w:tc>
        <w:tc>
          <w:tcPr>
            <w:tcW w:w="0" w:type="auto"/>
          </w:tcPr>
          <w:p w14:paraId="6A54C25A" w14:textId="36472D13" w:rsidR="00A46F95" w:rsidDel="00BF1F00" w:rsidRDefault="00A46F95" w:rsidP="00BF1F00">
            <w:pPr>
              <w:spacing w:before="160"/>
              <w:rPr>
                <w:del w:id="536" w:author="Arfa Aijazi" w:date="2022-12-27T17:50:00Z"/>
              </w:rPr>
              <w:pPrChange w:id="537" w:author="Arfa Aijazi" w:date="2022-12-27T17:50:00Z">
                <w:pPr>
                  <w:pStyle w:val="Tabletext"/>
                </w:pPr>
              </w:pPrChange>
            </w:pPr>
            <w:del w:id="538" w:author="Arfa Aijazi" w:date="2022-12-27T17:50:00Z">
              <w:r w:rsidDel="00BF1F00">
                <w:delText>Right upper arm</w:delText>
              </w:r>
            </w:del>
          </w:p>
        </w:tc>
        <w:tc>
          <w:tcPr>
            <w:tcW w:w="0" w:type="auto"/>
            <w:vAlign w:val="center"/>
          </w:tcPr>
          <w:p w14:paraId="50B0DB9F" w14:textId="00FFAE3A" w:rsidR="00A46F95" w:rsidDel="00BF1F00" w:rsidRDefault="00A46F95" w:rsidP="00BF1F00">
            <w:pPr>
              <w:spacing w:before="160"/>
              <w:rPr>
                <w:del w:id="539" w:author="Arfa Aijazi" w:date="2022-12-27T17:50:00Z"/>
              </w:rPr>
              <w:pPrChange w:id="540" w:author="Arfa Aijazi" w:date="2022-12-27T17:50:00Z">
                <w:pPr>
                  <w:pStyle w:val="Tabletext"/>
                </w:pPr>
              </w:pPrChange>
            </w:pPr>
            <w:del w:id="541" w:author="Arfa Aijazi" w:date="2022-12-27T17:50:00Z">
              <w:r w:rsidDel="00BF1F00">
                <w:rPr>
                  <w:rFonts w:cs="Calibri"/>
                  <w:color w:val="000000"/>
                </w:rPr>
                <w:delText>0.08</w:delText>
              </w:r>
            </w:del>
          </w:p>
        </w:tc>
        <w:tc>
          <w:tcPr>
            <w:tcW w:w="0" w:type="auto"/>
          </w:tcPr>
          <w:p w14:paraId="2BE6564D" w14:textId="7B81EF36" w:rsidR="00A46F95" w:rsidDel="00BF1F00" w:rsidRDefault="00A46F95" w:rsidP="00BF1F00">
            <w:pPr>
              <w:spacing w:before="160"/>
              <w:rPr>
                <w:del w:id="542" w:author="Arfa Aijazi" w:date="2022-12-27T17:50:00Z"/>
                <w:rFonts w:cs="Calibri"/>
                <w:color w:val="000000"/>
              </w:rPr>
              <w:pPrChange w:id="543" w:author="Arfa Aijazi" w:date="2022-12-27T17:50:00Z">
                <w:pPr>
                  <w:pStyle w:val="Tabletext"/>
                </w:pPr>
              </w:pPrChange>
            </w:pPr>
            <w:del w:id="544" w:author="Arfa Aijazi" w:date="2022-12-27T17:50:00Z">
              <w:r w:rsidDel="00BF1F00">
                <w:rPr>
                  <w:rFonts w:cs="Calibri"/>
                  <w:color w:val="000000"/>
                </w:rPr>
                <w:delText>35.8</w:delText>
              </w:r>
            </w:del>
          </w:p>
        </w:tc>
      </w:tr>
      <w:tr w:rsidR="00A46F95" w:rsidDel="00BF1F00" w14:paraId="235B8844" w14:textId="3A279759" w:rsidTr="000509EE">
        <w:trPr>
          <w:del w:id="545" w:author="Arfa Aijazi" w:date="2022-12-27T17:50:00Z"/>
        </w:trPr>
        <w:tc>
          <w:tcPr>
            <w:tcW w:w="0" w:type="auto"/>
          </w:tcPr>
          <w:p w14:paraId="4195B449" w14:textId="31D44552" w:rsidR="00A46F95" w:rsidDel="00BF1F00" w:rsidRDefault="00A46F95" w:rsidP="00BF1F00">
            <w:pPr>
              <w:spacing w:before="160"/>
              <w:rPr>
                <w:del w:id="546" w:author="Arfa Aijazi" w:date="2022-12-27T17:50:00Z"/>
              </w:rPr>
              <w:pPrChange w:id="547" w:author="Arfa Aijazi" w:date="2022-12-27T17:50:00Z">
                <w:pPr>
                  <w:pStyle w:val="Tabletext"/>
                </w:pPr>
              </w:pPrChange>
            </w:pPr>
            <w:del w:id="548" w:author="Arfa Aijazi" w:date="2022-12-27T17:50:00Z">
              <w:r w:rsidDel="00BF1F00">
                <w:delText>15</w:delText>
              </w:r>
            </w:del>
          </w:p>
        </w:tc>
        <w:tc>
          <w:tcPr>
            <w:tcW w:w="0" w:type="auto"/>
          </w:tcPr>
          <w:p w14:paraId="27323029" w14:textId="7C3CC263" w:rsidR="00A46F95" w:rsidDel="00BF1F00" w:rsidRDefault="00A46F95" w:rsidP="00BF1F00">
            <w:pPr>
              <w:spacing w:before="160"/>
              <w:rPr>
                <w:del w:id="549" w:author="Arfa Aijazi" w:date="2022-12-27T17:50:00Z"/>
              </w:rPr>
              <w:pPrChange w:id="550" w:author="Arfa Aijazi" w:date="2022-12-27T17:50:00Z">
                <w:pPr>
                  <w:pStyle w:val="Tabletext"/>
                </w:pPr>
              </w:pPrChange>
            </w:pPr>
            <w:del w:id="551" w:author="Arfa Aijazi" w:date="2022-12-27T17:50:00Z">
              <w:r w:rsidDel="00BF1F00">
                <w:delText>Chest</w:delText>
              </w:r>
            </w:del>
          </w:p>
        </w:tc>
        <w:tc>
          <w:tcPr>
            <w:tcW w:w="0" w:type="auto"/>
            <w:vAlign w:val="center"/>
          </w:tcPr>
          <w:p w14:paraId="4B6E4DFD" w14:textId="394FE579" w:rsidR="00A46F95" w:rsidDel="00BF1F00" w:rsidRDefault="00A46F95" w:rsidP="00BF1F00">
            <w:pPr>
              <w:spacing w:before="160"/>
              <w:rPr>
                <w:del w:id="552" w:author="Arfa Aijazi" w:date="2022-12-27T17:50:00Z"/>
              </w:rPr>
              <w:pPrChange w:id="553" w:author="Arfa Aijazi" w:date="2022-12-27T17:50:00Z">
                <w:pPr>
                  <w:pStyle w:val="Tabletext"/>
                </w:pPr>
              </w:pPrChange>
            </w:pPr>
            <w:del w:id="554" w:author="Arfa Aijazi" w:date="2022-12-27T17:50:00Z">
              <w:r w:rsidDel="00BF1F00">
                <w:rPr>
                  <w:rFonts w:cs="Calibri"/>
                  <w:color w:val="000000"/>
                </w:rPr>
                <w:delText>0.14</w:delText>
              </w:r>
            </w:del>
          </w:p>
        </w:tc>
        <w:tc>
          <w:tcPr>
            <w:tcW w:w="0" w:type="auto"/>
          </w:tcPr>
          <w:p w14:paraId="61B2CC7B" w14:textId="66ADF1F1" w:rsidR="00A46F95" w:rsidDel="00BF1F00" w:rsidRDefault="00A46F95" w:rsidP="00BF1F00">
            <w:pPr>
              <w:spacing w:before="160"/>
              <w:rPr>
                <w:del w:id="555" w:author="Arfa Aijazi" w:date="2022-12-27T17:50:00Z"/>
                <w:rFonts w:cs="Calibri"/>
                <w:color w:val="000000"/>
              </w:rPr>
              <w:pPrChange w:id="556" w:author="Arfa Aijazi" w:date="2022-12-27T17:50:00Z">
                <w:pPr>
                  <w:pStyle w:val="Tabletext"/>
                </w:pPr>
              </w:pPrChange>
            </w:pPr>
            <w:del w:id="557" w:author="Arfa Aijazi" w:date="2022-12-27T17:50:00Z">
              <w:r w:rsidDel="00BF1F00">
                <w:rPr>
                  <w:rFonts w:cs="Calibri"/>
                  <w:color w:val="000000"/>
                </w:rPr>
                <w:delText>36.5</w:delText>
              </w:r>
            </w:del>
          </w:p>
        </w:tc>
      </w:tr>
      <w:tr w:rsidR="00A46F95" w:rsidDel="00BF1F00" w14:paraId="7669176E" w14:textId="398A6DC9" w:rsidTr="000509EE">
        <w:trPr>
          <w:del w:id="558" w:author="Arfa Aijazi" w:date="2022-12-27T17:50:00Z"/>
        </w:trPr>
        <w:tc>
          <w:tcPr>
            <w:tcW w:w="0" w:type="auto"/>
          </w:tcPr>
          <w:p w14:paraId="09875CAB" w14:textId="61CBF9BA" w:rsidR="00A46F95" w:rsidDel="00BF1F00" w:rsidRDefault="00A46F95" w:rsidP="00BF1F00">
            <w:pPr>
              <w:spacing w:before="160"/>
              <w:rPr>
                <w:del w:id="559" w:author="Arfa Aijazi" w:date="2022-12-27T17:50:00Z"/>
              </w:rPr>
              <w:pPrChange w:id="560" w:author="Arfa Aijazi" w:date="2022-12-27T17:50:00Z">
                <w:pPr>
                  <w:pStyle w:val="Tabletext"/>
                </w:pPr>
              </w:pPrChange>
            </w:pPr>
            <w:del w:id="561" w:author="Arfa Aijazi" w:date="2022-12-27T17:50:00Z">
              <w:r w:rsidDel="00BF1F00">
                <w:delText>16</w:delText>
              </w:r>
            </w:del>
          </w:p>
        </w:tc>
        <w:tc>
          <w:tcPr>
            <w:tcW w:w="0" w:type="auto"/>
          </w:tcPr>
          <w:p w14:paraId="28FAB5EF" w14:textId="2C5078B2" w:rsidR="00A46F95" w:rsidDel="00BF1F00" w:rsidRDefault="00A46F95" w:rsidP="00BF1F00">
            <w:pPr>
              <w:spacing w:before="160"/>
              <w:rPr>
                <w:del w:id="562" w:author="Arfa Aijazi" w:date="2022-12-27T17:50:00Z"/>
              </w:rPr>
              <w:pPrChange w:id="563" w:author="Arfa Aijazi" w:date="2022-12-27T17:50:00Z">
                <w:pPr>
                  <w:pStyle w:val="Tabletext"/>
                </w:pPr>
              </w:pPrChange>
            </w:pPr>
            <w:del w:id="564" w:author="Arfa Aijazi" w:date="2022-12-27T17:50:00Z">
              <w:r w:rsidDel="00BF1F00">
                <w:delText>Back</w:delText>
              </w:r>
            </w:del>
          </w:p>
        </w:tc>
        <w:tc>
          <w:tcPr>
            <w:tcW w:w="0" w:type="auto"/>
            <w:vAlign w:val="center"/>
          </w:tcPr>
          <w:p w14:paraId="352252F0" w14:textId="10B61D18" w:rsidR="00A46F95" w:rsidDel="00BF1F00" w:rsidRDefault="00A46F95" w:rsidP="00BF1F00">
            <w:pPr>
              <w:spacing w:before="160"/>
              <w:rPr>
                <w:del w:id="565" w:author="Arfa Aijazi" w:date="2022-12-27T17:50:00Z"/>
              </w:rPr>
              <w:pPrChange w:id="566" w:author="Arfa Aijazi" w:date="2022-12-27T17:50:00Z">
                <w:pPr>
                  <w:pStyle w:val="Tabletext"/>
                </w:pPr>
              </w:pPrChange>
            </w:pPr>
            <w:del w:id="567" w:author="Arfa Aijazi" w:date="2022-12-27T17:50:00Z">
              <w:r w:rsidDel="00BF1F00">
                <w:rPr>
                  <w:rFonts w:cs="Calibri"/>
                  <w:color w:val="000000"/>
                </w:rPr>
                <w:delText>0.13</w:delText>
              </w:r>
            </w:del>
          </w:p>
        </w:tc>
        <w:tc>
          <w:tcPr>
            <w:tcW w:w="0" w:type="auto"/>
          </w:tcPr>
          <w:p w14:paraId="00D4951D" w14:textId="0F2C822B" w:rsidR="00A46F95" w:rsidDel="00BF1F00" w:rsidRDefault="00A46F95" w:rsidP="00BF1F00">
            <w:pPr>
              <w:spacing w:before="160"/>
              <w:rPr>
                <w:del w:id="568" w:author="Arfa Aijazi" w:date="2022-12-27T17:50:00Z"/>
                <w:rFonts w:cs="Calibri"/>
                <w:color w:val="000000"/>
              </w:rPr>
              <w:pPrChange w:id="569" w:author="Arfa Aijazi" w:date="2022-12-27T17:50:00Z">
                <w:pPr>
                  <w:pStyle w:val="Tabletext"/>
                </w:pPr>
              </w:pPrChange>
            </w:pPr>
            <w:del w:id="570" w:author="Arfa Aijazi" w:date="2022-12-27T17:50:00Z">
              <w:r w:rsidDel="00BF1F00">
                <w:rPr>
                  <w:rFonts w:cs="Calibri"/>
                  <w:color w:val="000000"/>
                </w:rPr>
                <w:delText>36.5</w:delText>
              </w:r>
            </w:del>
          </w:p>
        </w:tc>
      </w:tr>
      <w:tr w:rsidR="00A46F95" w:rsidDel="00BF1F00" w14:paraId="1DAFCEF5" w14:textId="1C1E9B86" w:rsidTr="000509EE">
        <w:trPr>
          <w:del w:id="571" w:author="Arfa Aijazi" w:date="2022-12-27T17:50:00Z"/>
        </w:trPr>
        <w:tc>
          <w:tcPr>
            <w:tcW w:w="0" w:type="auto"/>
          </w:tcPr>
          <w:p w14:paraId="38B4C302" w14:textId="0EA27A69" w:rsidR="00A46F95" w:rsidDel="00BF1F00" w:rsidRDefault="00A46F95" w:rsidP="00BF1F00">
            <w:pPr>
              <w:spacing w:before="160"/>
              <w:rPr>
                <w:del w:id="572" w:author="Arfa Aijazi" w:date="2022-12-27T17:50:00Z"/>
              </w:rPr>
              <w:pPrChange w:id="573" w:author="Arfa Aijazi" w:date="2022-12-27T17:50:00Z">
                <w:pPr>
                  <w:pStyle w:val="Tabletext"/>
                </w:pPr>
              </w:pPrChange>
            </w:pPr>
          </w:p>
        </w:tc>
        <w:tc>
          <w:tcPr>
            <w:tcW w:w="0" w:type="auto"/>
          </w:tcPr>
          <w:p w14:paraId="09AA0643" w14:textId="243506D5" w:rsidR="00A46F95" w:rsidDel="00BF1F00" w:rsidRDefault="00A46F95" w:rsidP="00BF1F00">
            <w:pPr>
              <w:spacing w:before="160"/>
              <w:rPr>
                <w:del w:id="574" w:author="Arfa Aijazi" w:date="2022-12-27T17:50:00Z"/>
              </w:rPr>
              <w:pPrChange w:id="575" w:author="Arfa Aijazi" w:date="2022-12-27T17:50:00Z">
                <w:pPr>
                  <w:pStyle w:val="Tabletext"/>
                </w:pPr>
              </w:pPrChange>
            </w:pPr>
            <w:del w:id="576" w:author="Arfa Aijazi" w:date="2022-12-27T17:50:00Z">
              <w:r w:rsidDel="00BF1F00">
                <w:delText>Total</w:delText>
              </w:r>
            </w:del>
          </w:p>
        </w:tc>
        <w:tc>
          <w:tcPr>
            <w:tcW w:w="0" w:type="auto"/>
            <w:vAlign w:val="center"/>
          </w:tcPr>
          <w:p w14:paraId="5ABEE658" w14:textId="2A9594D0" w:rsidR="00A46F95" w:rsidDel="00BF1F00" w:rsidRDefault="00A46F95" w:rsidP="00BF1F00">
            <w:pPr>
              <w:spacing w:before="160"/>
              <w:rPr>
                <w:del w:id="577" w:author="Arfa Aijazi" w:date="2022-12-27T17:50:00Z"/>
              </w:rPr>
              <w:pPrChange w:id="578" w:author="Arfa Aijazi" w:date="2022-12-27T17:50:00Z">
                <w:pPr>
                  <w:pStyle w:val="Tabletext"/>
                </w:pPr>
              </w:pPrChange>
            </w:pPr>
            <w:del w:id="579" w:author="Arfa Aijazi" w:date="2022-12-27T17:50:00Z">
              <w:r w:rsidDel="00BF1F00">
                <w:rPr>
                  <w:rFonts w:cs="Calibri"/>
                  <w:color w:val="000000"/>
                </w:rPr>
                <w:delText>1.48</w:delText>
              </w:r>
            </w:del>
          </w:p>
        </w:tc>
        <w:tc>
          <w:tcPr>
            <w:tcW w:w="0" w:type="auto"/>
          </w:tcPr>
          <w:p w14:paraId="6897AC09" w14:textId="4B231662" w:rsidR="00A46F95" w:rsidDel="00BF1F00" w:rsidRDefault="00A46F95" w:rsidP="00BF1F00">
            <w:pPr>
              <w:spacing w:before="160"/>
              <w:rPr>
                <w:del w:id="580" w:author="Arfa Aijazi" w:date="2022-12-27T17:50:00Z"/>
                <w:rFonts w:cs="Calibri"/>
                <w:color w:val="000000"/>
              </w:rPr>
              <w:pPrChange w:id="581" w:author="Arfa Aijazi" w:date="2022-12-27T17:50:00Z">
                <w:pPr>
                  <w:pStyle w:val="Tabletext"/>
                </w:pPr>
              </w:pPrChange>
            </w:pPr>
            <w:del w:id="582" w:author="Arfa Aijazi" w:date="2022-12-27T17:50:00Z">
              <w:r w:rsidDel="00BF1F00">
                <w:rPr>
                  <w:rFonts w:cs="Calibri"/>
                  <w:color w:val="000000"/>
                </w:rPr>
                <w:delText>36.7</w:delText>
              </w:r>
            </w:del>
          </w:p>
        </w:tc>
      </w:tr>
    </w:tbl>
    <w:p w14:paraId="7CA33FE0" w14:textId="3BC3C1AA" w:rsidR="00A46F95" w:rsidRDefault="00A46F95" w:rsidP="00BF1F00">
      <w:pPr>
        <w:spacing w:before="160"/>
      </w:pPr>
      <w:r>
        <w:t xml:space="preserve">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 0.2 m away from the thermal manikin and elevated it to be vertically centered to the tangent </w:t>
      </w:r>
      <w:del w:id="583" w:author="Arfa Aijazi" w:date="2022-12-26T13:16:00Z">
        <w:r w:rsidDel="00006CC9">
          <w:delText>body part</w:delText>
        </w:r>
      </w:del>
      <w:ins w:id="584" w:author="Arfa Aijazi" w:date="2022-12-26T13:16:00Z">
        <w:r w:rsidR="00006CC9">
          <w:t>body segment</w:t>
        </w:r>
      </w:ins>
      <w:r>
        <w:t xml:space="preserve">. 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B) with a -20 to 200°C measuring range and 0.005°</w:t>
      </w:r>
      <w:ins w:id="585" w:author="Arfa Aijazi" w:date="2022-12-26T13:01:00Z">
        <w:r w:rsidR="00527503">
          <w:t xml:space="preserve"> </w:t>
        </w:r>
        <w:proofErr w:type="spellStart"/>
        <w:r w:rsidR="00527503">
          <w:t>b</w:t>
        </w:r>
      </w:ins>
      <w:r>
        <w:t>C</w:t>
      </w:r>
      <w:proofErr w:type="spellEnd"/>
      <w:r>
        <w:t xml:space="preserve"> temperature stability based on a linear regression model for each temperature sensor. </w:t>
      </w:r>
    </w:p>
    <w:p w14:paraId="1DD68164" w14:textId="77777777" w:rsidR="00A46F95" w:rsidRDefault="00A46F95" w:rsidP="007E6B76">
      <w:pPr>
        <w:pStyle w:val="Heading2"/>
        <w:pPrChange w:id="586" w:author="Arfa Aijazi" w:date="2022-12-25T16:55:00Z">
          <w:pPr>
            <w:pStyle w:val="Heading2List"/>
          </w:pPr>
        </w:pPrChange>
      </w:pPr>
      <w:r>
        <w:t>Evaluating the heating and cooling effect</w:t>
      </w:r>
    </w:p>
    <w:p w14:paraId="492EAD79" w14:textId="3366C333" w:rsidR="00A46F95"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7D128D">
        <w:instrText xml:space="preserve"> ADDIN ZOTERO_ITEM CSL_CITATION {"citationID":"0DDyn5UL","properties":{"formattedCitation":"\\super 54\\nosupersub{}","plainCitation":"54","noteIndex":0},"citationItems":[{"id":567,"uris":["http://zotero.org/users/4259226/items/AABZXNMK"],"itemData":{"id":567,"type":"article-journal","abstract":"This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conditions.","language":"en","source":"escholarship.org","title":"Evaluating thermal environments by using a thermal manikin with controlled skin surface temperature","URL":"https://escholarship.org/uc/item/22k424vp","author":[{"family":"Tanabe","given":"S."},{"family":"Arens","given":"Edward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7F2B56" w:rsidRPr="007F2B56">
        <w:rPr>
          <w:rFonts w:cs="Times New Roman"/>
          <w:vertAlign w:val="superscript"/>
        </w:rPr>
        <w:t>54</w:t>
      </w:r>
      <w:r w:rsidDel="00131E6E">
        <w:fldChar w:fldCharType="end"/>
      </w:r>
      <w:r w:rsidDel="00131E6E">
        <w:t xml:space="preserve">. We calculated the manikin-based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w:t>
      </w:r>
      <w:del w:id="587" w:author="Arfa Aijazi" w:date="2022-12-26T13:00:00Z">
        <w:r w:rsidDel="00527503">
          <w:rPr>
            <w:rFonts w:eastAsiaTheme="minorEastAsia"/>
          </w:rPr>
          <w:delText xml:space="preserve">Equation </w:delText>
        </w:r>
      </w:del>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ins w:id="588" w:author="Stefano Schiavon" w:date="2022-12-20T15:03:00Z">
        <w:r w:rsidR="00C378BD">
          <w:rPr>
            <w:rFonts w:eastAsiaTheme="minorEastAsia"/>
          </w:rPr>
          <w:t xml:space="preserve"> </w:t>
        </w:r>
      </w:ins>
      <w:r w:rsidDel="00131E6E">
        <w:rPr>
          <w:rFonts w:eastAsiaTheme="minorEastAsia"/>
        </w:rPr>
        <w:t>°C], which we calculated from a nude manikin</w:t>
      </w:r>
      <w:ins w:id="589" w:author="Arfa Aijazi" w:date="2022-12-28T12:22:00Z">
        <w:r w:rsidR="00DB714A">
          <w:rPr>
            <w:rFonts w:eastAsiaTheme="minorEastAsia"/>
          </w:rPr>
          <w:t xml:space="preserve"> as described in a subsequent section and summarized </w:t>
        </w:r>
        <w:r w:rsidR="00DB714A">
          <w:rPr>
            <w:rFonts w:eastAsiaTheme="minorEastAsia"/>
          </w:rPr>
          <w:lastRenderedPageBreak/>
          <w:t xml:space="preserve">for each body </w:t>
        </w:r>
      </w:ins>
      <w:ins w:id="590" w:author="Arfa Aijazi" w:date="2022-12-28T12:23:00Z">
        <w:r w:rsidR="00DB714A">
          <w:rPr>
            <w:rFonts w:eastAsiaTheme="minorEastAsia"/>
          </w:rPr>
          <w:t>segment</w:t>
        </w:r>
      </w:ins>
      <w:ins w:id="591" w:author="Arfa Aijazi" w:date="2022-12-28T12:22:00Z">
        <w:r w:rsidR="00DB714A">
          <w:rPr>
            <w:rFonts w:eastAsiaTheme="minorEastAsia"/>
          </w:rPr>
          <w:t xml:space="preserve"> in </w:t>
        </w:r>
        <w:r w:rsidR="00DB714A">
          <w:rPr>
            <w:rFonts w:eastAsiaTheme="minorEastAsia"/>
          </w:rPr>
          <w:fldChar w:fldCharType="begin"/>
        </w:r>
        <w:r w:rsidR="00DB714A">
          <w:rPr>
            <w:rFonts w:eastAsiaTheme="minorEastAsia"/>
          </w:rPr>
          <w:instrText xml:space="preserve"> REF _Ref123122593 \h </w:instrText>
        </w:r>
        <w:r w:rsidR="00DB714A">
          <w:rPr>
            <w:rFonts w:eastAsiaTheme="minorEastAsia"/>
          </w:rPr>
        </w:r>
      </w:ins>
      <w:r w:rsidR="00DB714A">
        <w:rPr>
          <w:rFonts w:eastAsiaTheme="minorEastAsia"/>
        </w:rPr>
        <w:fldChar w:fldCharType="separate"/>
      </w:r>
      <w:ins w:id="592" w:author="Arfa Aijazi" w:date="2022-12-28T12:22:00Z">
        <w:r w:rsidR="00DB714A">
          <w:t xml:space="preserve">Supplementary Table </w:t>
        </w:r>
        <w:r w:rsidR="00DB714A">
          <w:rPr>
            <w:noProof/>
          </w:rPr>
          <w:t>2</w:t>
        </w:r>
        <w:r w:rsidR="00DB714A">
          <w:rPr>
            <w:rFonts w:eastAsiaTheme="minorEastAsia"/>
          </w:rPr>
          <w:fldChar w:fldCharType="end"/>
        </w:r>
      </w:ins>
      <w:del w:id="593" w:author="Arfa Aijazi" w:date="2022-12-28T12:22:00Z">
        <w:r w:rsidDel="00DB714A">
          <w:rPr>
            <w:rFonts w:eastAsiaTheme="minorEastAsia"/>
          </w:rPr>
          <w:delText xml:space="preserve"> as described in Section 4.6</w:delText>
        </w:r>
      </w:del>
      <w:ins w:id="594" w:author="Arfa Aijazi" w:date="2022-12-26T13:00:00Z">
        <w:r w:rsidR="00527503">
          <w:rPr>
            <w:rFonts w:eastAsiaTheme="minorEastAsia"/>
          </w:rPr>
          <w:t xml:space="preserve">, and </w:t>
        </w:r>
      </w:ins>
      <m:oMath>
        <m:r>
          <w:ins w:id="595" w:author="Arfa Aijazi" w:date="2022-12-26T13:00:00Z">
            <w:rPr>
              <w:rFonts w:ascii="Cambria Math" w:eastAsiaTheme="minorEastAsia" w:hAnsi="Cambria Math"/>
            </w:rPr>
            <m:t>i</m:t>
          </w:ins>
        </m:r>
      </m:oMath>
      <w:ins w:id="596" w:author="Arfa Aijazi" w:date="2022-12-26T13:00:00Z">
        <w:r w:rsidR="00527503">
          <w:rPr>
            <w:rFonts w:eastAsiaTheme="minorEastAsia"/>
          </w:rPr>
          <w:t xml:space="preserve"> is </w:t>
        </w:r>
      </w:ins>
      <w:ins w:id="597" w:author="Arfa Aijazi" w:date="2022-12-26T13:01:00Z">
        <w:r w:rsidR="00527503">
          <w:rPr>
            <w:rFonts w:eastAsiaTheme="minorEastAsia"/>
          </w:rPr>
          <w:t xml:space="preserve">the body segment. </w:t>
        </w:r>
      </w:ins>
      <w:ins w:id="598" w:author="Arfa Aijazi" w:date="2022-12-26T13:16:00Z">
        <w:r w:rsidR="00006CC9">
          <w:t>The whole-body equivalent temperature is the area-weighted average over all body segments.</w:t>
        </w:r>
      </w:ins>
      <w:del w:id="599" w:author="Arfa Aijazi" w:date="2022-12-26T13:16:00Z">
        <w:r w:rsidDel="00006CC9">
          <w:rPr>
            <w:rFonts w:eastAsiaTheme="minorEastAsia"/>
          </w:rPr>
          <w:delText>.</w:delText>
        </w:r>
      </w:del>
      <w:r w:rsidDel="00131E6E">
        <w:rPr>
          <w:rFonts w:eastAsiaTheme="minorEastAsia"/>
        </w:rPr>
        <w:t xml:space="preserve"> </w:t>
      </w:r>
    </w:p>
    <w:p w14:paraId="1EC1D420" w14:textId="046B2F41" w:rsidR="00A46F95" w:rsidRPr="004F0313" w:rsidRDefault="00000000" w:rsidP="00A46F9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eq</m:t>
              </m:r>
              <m:r>
                <w:ins w:id="600" w:author="Arfa Aijazi" w:date="2022-12-26T12:59:00Z">
                  <w:rPr>
                    <w:rFonts w:ascii="Cambria Math" w:hAnsi="Cambria Math"/>
                  </w:rPr>
                  <m:t>,i</m:t>
                </w:ins>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sk</m:t>
              </m:r>
              <m:r>
                <w:ins w:id="601" w:author="Arfa Aijazi" w:date="2022-12-26T12:59:00Z">
                  <w:rPr>
                    <w:rFonts w:ascii="Cambria Math" w:hAnsi="Cambria Math"/>
                  </w:rPr>
                  <m:t>,i</m:t>
                </w:ins>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r>
                    <w:ins w:id="602" w:author="Arfa Aijazi" w:date="2022-12-26T12:59:00Z">
                      <w:rPr>
                        <w:rFonts w:ascii="Cambria Math" w:hAnsi="Cambria Math"/>
                      </w:rPr>
                      <m:t>,i</m:t>
                    </w:ins>
                  </m:r>
                </m:sub>
              </m:sSub>
            </m:num>
            <m:den>
              <m:sSub>
                <m:sSubPr>
                  <m:ctrlPr>
                    <w:rPr>
                      <w:rFonts w:ascii="Cambria Math" w:hAnsi="Cambria Math"/>
                      <w:i/>
                    </w:rPr>
                  </m:ctrlPr>
                </m:sSubPr>
                <m:e>
                  <m:r>
                    <w:rPr>
                      <w:rFonts w:ascii="Cambria Math" w:hAnsi="Cambria Math"/>
                    </w:rPr>
                    <m:t>h</m:t>
                  </m:r>
                </m:e>
                <m:sub>
                  <m:r>
                    <w:rPr>
                      <w:rFonts w:ascii="Cambria Math" w:hAnsi="Cambria Math"/>
                    </w:rPr>
                    <m:t>cal</m:t>
                  </m:r>
                  <m:r>
                    <w:ins w:id="603" w:author="Arfa Aijazi" w:date="2022-12-26T12:59:00Z">
                      <w:rPr>
                        <w:rFonts w:ascii="Cambria Math" w:hAnsi="Cambria Math"/>
                      </w:rPr>
                      <m:t>,i</m:t>
                    </w:ins>
                  </m:r>
                </m:sub>
              </m:sSub>
            </m:den>
          </m:f>
        </m:oMath>
      </m:oMathPara>
    </w:p>
    <w:p w14:paraId="0CF388F3" w14:textId="77777777" w:rsidR="00A46F95" w:rsidRPr="004F0313" w:rsidDel="00131E6E" w:rsidRDefault="00A46F95" w:rsidP="00A46F95">
      <w:pPr>
        <w:pStyle w:val="Caption"/>
        <w:jc w:val="right"/>
        <w:rPr>
          <w:sz w:val="22"/>
          <w:szCs w:val="22"/>
        </w:rPr>
      </w:pPr>
      <w:bookmarkStart w:id="604" w:name="_Ref121554524"/>
      <w:commentRangeStart w:id="605"/>
      <w:r w:rsidRPr="004F0313">
        <w:rPr>
          <w:sz w:val="22"/>
          <w:szCs w:val="22"/>
        </w:rPr>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604"/>
      <w:commentRangeEnd w:id="605"/>
      <w:r w:rsidR="00C378BD">
        <w:rPr>
          <w:rStyle w:val="CommentReference"/>
          <w:i w:val="0"/>
          <w:iCs w:val="0"/>
        </w:rPr>
        <w:commentReference w:id="605"/>
      </w:r>
    </w:p>
    <w:p w14:paraId="75D98407" w14:textId="7F7DB8E4" w:rsidR="00A46F95" w:rsidRDefault="00A46F95" w:rsidP="00A46F95">
      <w:pPr>
        <w:rPr>
          <w:rFonts w:eastAsiaTheme="minorEastAsia"/>
        </w:rPr>
      </w:pPr>
      <w:r>
        <w:rPr>
          <w:rFonts w:eastAsiaTheme="minorEastAsia"/>
        </w:rPr>
        <w:t xml:space="preserve">The absolute value of the difference in the manikin-based equivalent temperature relative to a baseline condition gives the heating or cooling effect of the strategy, </w:t>
      </w:r>
      <w:ins w:id="606" w:author="Arfa Aijazi" w:date="2022-12-26T13:00:00Z">
        <w:r w:rsidR="00527503">
          <w:rPr>
            <w:rFonts w:eastAsiaTheme="minorEastAsia"/>
          </w:rPr>
          <w:t xml:space="preserve">as shown in </w:t>
        </w:r>
      </w:ins>
      <w:del w:id="607" w:author="Arfa Aijazi" w:date="2022-12-26T13:00:00Z">
        <w:r w:rsidDel="00527503">
          <w:rPr>
            <w:rFonts w:eastAsiaTheme="minorEastAsia"/>
          </w:rPr>
          <w:delText xml:space="preserve">Equation </w:delText>
        </w:r>
      </w:del>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7F2B56">
        <w:rPr>
          <w:rFonts w:eastAsiaTheme="minorEastAsia"/>
        </w:rPr>
        <w:instrText xml:space="preserve"> ADDIN ZOTERO_ITEM CSL_CITATION {"citationID":"UN7ysQai","properties":{"formattedCitation":"\\super 67\\nosupersub{}","plainCitation":"67","noteIndex":0},"citationItems":[{"id":291,"uris":["http://zotero.org/users/4259226/items/564UIVLI"],"itemData":{"id":291,"type":"thesis","abstract":"There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7F2B56" w:rsidRPr="007F2B56">
        <w:rPr>
          <w:rFonts w:cs="Times New Roman"/>
          <w:vertAlign w:val="superscript"/>
        </w:rPr>
        <w:t>67</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7F2B56">
        <w:rPr>
          <w:rFonts w:eastAsiaTheme="minorEastAsia"/>
        </w:rPr>
        <w:instrText xml:space="preserve"> ADDIN ZOTERO_ITEM CSL_CITATION {"citationID":"u9e6hWIv","properties":{"formattedCitation":"\\super 68,69\\nosupersub{}","plainCitation":"68,69","noteIndex":0},"citationItems":[{"id":474,"uris":["http://zotero.org/users/4259226/items/XG47LXKF"],"itemData":{"id":474,"type":"article-journal","container-title":"HVAC&amp;R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Index","volume":"15","author":[{"family":"Schiavon","given":"Stefano"},{"family":"Melikov","given":"Arsen Krikor"}],"issued":{"date-parts":[["2009",11,1]]}}},{"id":475,"uris":["http://zotero.org/users/4259226/items/XNYE4Y7T"],"itemData":{"id":475,"type":"article-journal","abstract":"In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fan","volume":"85","author":[{"family":"Yang","given":"Bin"},{"family":"Schiavon","given":"Stefano"},{"family":"Sekhar","given":"Chandra"},{"family":"Cheong","given":"David"},{"family":"Tham","given":"Kwok Wai"},{"family":"Nazaroff","given":"William W"}],"issued":{"date-parts":[["2015",2,1]]}}}],"schema":"https://github.com/citation-style-language/schema/raw/master/csl-citation.json"} </w:instrText>
      </w:r>
      <w:r>
        <w:rPr>
          <w:rFonts w:eastAsiaTheme="minorEastAsia"/>
        </w:rPr>
        <w:fldChar w:fldCharType="separate"/>
      </w:r>
      <w:r w:rsidR="007F2B56" w:rsidRPr="007F2B56">
        <w:rPr>
          <w:rFonts w:cs="Times New Roman"/>
          <w:vertAlign w:val="superscript"/>
        </w:rPr>
        <w:t>68,69</w:t>
      </w:r>
      <w:r>
        <w:rPr>
          <w:rFonts w:eastAsiaTheme="minorEastAsia"/>
        </w:rPr>
        <w:fldChar w:fldCharType="end"/>
      </w:r>
      <w:r>
        <w:rPr>
          <w:rFonts w:eastAsiaTheme="minorEastAsia"/>
        </w:rPr>
        <w:t xml:space="preserve">. </w:t>
      </w:r>
    </w:p>
    <w:p w14:paraId="34AAF1C3" w14:textId="4363CC40" w:rsidR="00A46F95" w:rsidRPr="00100E68" w:rsidRDefault="00000000" w:rsidP="00A46F95">
      <w:pPr>
        <w:rPr>
          <w:rFonts w:eastAsiaTheme="minorEastAsia"/>
        </w:rPr>
      </w:pPr>
      <m:oMathPara>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Baseline</m:t>
                  </m:r>
                </m:sub>
              </m:sSub>
            </m:e>
          </m:d>
          <m:sSub>
            <m:sSubPr>
              <m:ctrlPr>
                <w:del w:id="608" w:author="Stefano Schiavon" w:date="2022-12-20T15:01:00Z">
                  <w:rPr>
                    <w:rFonts w:ascii="Cambria Math" w:hAnsi="Cambria Math"/>
                    <w:i/>
                  </w:rPr>
                </w:del>
              </m:ctrlPr>
            </m:sSubPr>
            <m:e>
              <m:r>
                <w:del w:id="609" w:author="Stefano Schiavon" w:date="2022-12-20T15:01:00Z">
                  <w:rPr>
                    <w:rFonts w:ascii="Cambria Math" w:hAnsi="Cambria Math"/>
                  </w:rPr>
                  <m:t>T</m:t>
                </w:del>
              </m:r>
            </m:e>
            <m:sub>
              <m:r>
                <w:del w:id="610" w:author="Stefano Schiavon" w:date="2022-12-20T15:01:00Z">
                  <w:rPr>
                    <w:rFonts w:ascii="Cambria Math" w:hAnsi="Cambria Math"/>
                  </w:rPr>
                  <m:t>eq, heating or cooling strategy</m:t>
                </w:del>
              </m:r>
            </m:sub>
          </m:sSub>
          <m:r>
            <w:del w:id="611" w:author="Stefano Schiavon" w:date="2022-12-20T15:01:00Z">
              <w:rPr>
                <w:rFonts w:ascii="Cambria Math" w:hAnsi="Cambria Math"/>
              </w:rPr>
              <m:t>-</m:t>
            </w:del>
          </m:r>
          <m:sSub>
            <m:sSubPr>
              <m:ctrlPr>
                <w:del w:id="612" w:author="Stefano Schiavon" w:date="2022-12-20T15:01:00Z">
                  <w:rPr>
                    <w:rFonts w:ascii="Cambria Math" w:hAnsi="Cambria Math"/>
                    <w:i/>
                  </w:rPr>
                </w:del>
              </m:ctrlPr>
            </m:sSubPr>
            <m:e>
              <m:r>
                <w:del w:id="613" w:author="Stefano Schiavon" w:date="2022-12-20T15:01:00Z">
                  <w:rPr>
                    <w:rFonts w:ascii="Cambria Math" w:hAnsi="Cambria Math"/>
                  </w:rPr>
                  <m:t>T</m:t>
                </w:del>
              </m:r>
            </m:e>
            <m:sub>
              <m:r>
                <w:del w:id="614" w:author="Stefano Schiavon" w:date="2022-12-20T15:01:00Z">
                  <w:rPr>
                    <w:rFonts w:ascii="Cambria Math" w:hAnsi="Cambria Math"/>
                  </w:rPr>
                  <m:t>eq, Baseline</m:t>
                </w:del>
              </m:r>
            </m:sub>
          </m:sSub>
        </m:oMath>
      </m:oMathPara>
    </w:p>
    <w:p w14:paraId="1D098B00" w14:textId="77777777" w:rsidR="00A46F95" w:rsidRPr="00100E68" w:rsidRDefault="00A46F95" w:rsidP="00A46F95">
      <w:pPr>
        <w:pStyle w:val="Caption"/>
        <w:jc w:val="right"/>
        <w:rPr>
          <w:rFonts w:eastAsiaTheme="minorEastAsia"/>
          <w:sz w:val="22"/>
          <w:szCs w:val="22"/>
        </w:rPr>
      </w:pPr>
      <w:bookmarkStart w:id="615" w:name="_Ref121554541"/>
      <w:bookmarkStart w:id="616" w:name="_Ref123065519"/>
      <w:commentRangeStart w:id="617"/>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615"/>
      <w:commentRangeEnd w:id="617"/>
      <w:r w:rsidR="00C378BD">
        <w:rPr>
          <w:rStyle w:val="CommentReference"/>
          <w:i w:val="0"/>
          <w:iCs w:val="0"/>
        </w:rPr>
        <w:commentReference w:id="617"/>
      </w:r>
      <w:bookmarkEnd w:id="616"/>
    </w:p>
    <w:p w14:paraId="12264B94" w14:textId="6CB6CE4A" w:rsidR="00A46F95" w:rsidRDefault="00A46F95" w:rsidP="00A46F95">
      <w:pPr>
        <w:rPr>
          <w:rFonts w:eastAsiaTheme="minorEastAsia"/>
        </w:rPr>
      </w:pPr>
      <w:r>
        <w:rPr>
          <w:rFonts w:eastAsiaTheme="minorEastAsia"/>
        </w:rPr>
        <w:t>We defined the baseline condition</w:t>
      </w:r>
      <w:ins w:id="618" w:author="Arfa Aijazi" w:date="2022-12-28T12:26:00Z">
        <w:r w:rsidR="004D74F8">
          <w:rPr>
            <w:rFonts w:eastAsiaTheme="minorEastAsia"/>
          </w:rPr>
          <w:t xml:space="preserve">, illustrated in </w:t>
        </w:r>
        <w:r w:rsidR="004D74F8">
          <w:rPr>
            <w:rFonts w:eastAsiaTheme="minorEastAsia"/>
          </w:rPr>
          <w:fldChar w:fldCharType="begin"/>
        </w:r>
        <w:r w:rsidR="004D74F8">
          <w:rPr>
            <w:rFonts w:eastAsiaTheme="minorEastAsia"/>
          </w:rPr>
          <w:instrText xml:space="preserve"> REF _Ref123122832 \h </w:instrText>
        </w:r>
        <w:r w:rsidR="004D74F8">
          <w:rPr>
            <w:rFonts w:eastAsiaTheme="minorEastAsia"/>
          </w:rPr>
        </w:r>
      </w:ins>
      <w:r w:rsidR="004D74F8">
        <w:rPr>
          <w:rFonts w:eastAsiaTheme="minorEastAsia"/>
        </w:rPr>
        <w:fldChar w:fldCharType="separate"/>
      </w:r>
      <w:ins w:id="619" w:author="Arfa Aijazi" w:date="2022-12-28T12:26:00Z">
        <w:r w:rsidR="004D74F8">
          <w:t xml:space="preserve">Supplementary Fig. </w:t>
        </w:r>
        <w:r w:rsidR="004D74F8">
          <w:rPr>
            <w:noProof/>
          </w:rPr>
          <w:t>1</w:t>
        </w:r>
        <w:r w:rsidR="004D74F8">
          <w:rPr>
            <w:rFonts w:eastAsiaTheme="minorEastAsia"/>
          </w:rPr>
          <w:fldChar w:fldCharType="end"/>
        </w:r>
      </w:ins>
      <w:ins w:id="620" w:author="Arfa Aijazi" w:date="2022-12-28T12:27:00Z">
        <w:r w:rsidR="004D74F8">
          <w:rPr>
            <w:rFonts w:eastAsiaTheme="minorEastAsia"/>
          </w:rPr>
          <w:t xml:space="preserve">, </w:t>
        </w:r>
      </w:ins>
      <w:del w:id="621" w:author="Arfa Aijazi" w:date="2022-12-28T12:26:00Z">
        <w:r w:rsidDel="004D74F8">
          <w:rPr>
            <w:rFonts w:eastAsiaTheme="minorEastAsia"/>
          </w:rPr>
          <w:delText xml:space="preserve"> (</w:delText>
        </w:r>
      </w:del>
      <w:del w:id="622" w:author="Arfa Aijazi" w:date="2022-12-28T12:24:00Z">
        <w:r w:rsidDel="00DB714A">
          <w:rPr>
            <w:rFonts w:eastAsiaTheme="minorEastAsia"/>
          </w:rPr>
          <w:fldChar w:fldCharType="begin"/>
        </w:r>
        <w:r w:rsidDel="00DB714A">
          <w:rPr>
            <w:rFonts w:eastAsiaTheme="minorEastAsia"/>
          </w:rPr>
          <w:delInstrText xml:space="preserve"> REF _Ref116049591 \h </w:delInstrText>
        </w:r>
        <w:r w:rsidDel="00DB714A">
          <w:rPr>
            <w:rFonts w:eastAsiaTheme="minorEastAsia"/>
          </w:rPr>
        </w:r>
        <w:r w:rsidDel="00DB714A">
          <w:rPr>
            <w:rFonts w:eastAsiaTheme="minorEastAsia"/>
          </w:rPr>
          <w:fldChar w:fldCharType="separate"/>
        </w:r>
        <w:r w:rsidDel="00DB714A">
          <w:delText xml:space="preserve">Figure </w:delText>
        </w:r>
        <w:r w:rsidDel="00DB714A">
          <w:rPr>
            <w:noProof/>
          </w:rPr>
          <w:delText>3</w:delText>
        </w:r>
        <w:r w:rsidDel="00DB714A">
          <w:rPr>
            <w:rFonts w:eastAsiaTheme="minorEastAsia"/>
          </w:rPr>
          <w:fldChar w:fldCharType="end"/>
        </w:r>
      </w:del>
      <w:del w:id="623" w:author="Arfa Aijazi" w:date="2022-12-28T12:26:00Z">
        <w:r w:rsidDel="004D74F8">
          <w:rPr>
            <w:rFonts w:eastAsiaTheme="minorEastAsia"/>
          </w:rPr>
          <w:delText xml:space="preserve">) </w:delText>
        </w:r>
      </w:del>
      <w:r>
        <w:rPr>
          <w:rFonts w:eastAsiaTheme="minorEastAsia"/>
        </w:rPr>
        <w:t xml:space="preserve">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xml:space="preserve">) covering from below the shoulders, laying in log posture (i.e. laying on the right side with one arm outstretched) on a conventional mattress (0.34 </w:t>
      </w:r>
      <w:proofErr w:type="spellStart"/>
      <w:r>
        <w:rPr>
          <w:rFonts w:eastAsiaTheme="minorEastAsia"/>
        </w:rPr>
        <w:t>Clo</w:t>
      </w:r>
      <w:proofErr w:type="spellEnd"/>
      <w:r>
        <w:rPr>
          <w:rFonts w:eastAsiaTheme="minorEastAsia"/>
        </w:rPr>
        <w:t xml:space="preserve">) with no emergency blanket or active heating or cooling system .  </w:t>
      </w:r>
    </w:p>
    <w:p w14:paraId="2BC67BE9" w14:textId="77777777" w:rsidR="00A46F95" w:rsidRPr="00676390" w:rsidRDefault="00A46F95" w:rsidP="007E6B76">
      <w:pPr>
        <w:pStyle w:val="Heading2"/>
        <w:pPrChange w:id="624" w:author="Arfa Aijazi" w:date="2022-12-25T16:55:00Z">
          <w:pPr>
            <w:pStyle w:val="Heading2List"/>
          </w:pPr>
        </w:pPrChange>
      </w:pPr>
      <w:r w:rsidRPr="00676390">
        <w:t>Experimental conditions</w:t>
      </w:r>
    </w:p>
    <w:p w14:paraId="788C6EE9" w14:textId="1A407B42" w:rsidR="00A46F95" w:rsidDel="00C83AC6" w:rsidRDefault="00A46F95" w:rsidP="004D74F8">
      <w:pPr>
        <w:rPr>
          <w:del w:id="625" w:author="Arfa Aijazi" w:date="2022-12-28T12:27:00Z"/>
        </w:rPr>
      </w:pPr>
      <w:r>
        <w:t xml:space="preserve">We measured performance of heating and cooling strategies at 16°C and 28°C respectively. The lower temperature was constrained by the CEC’s setpoint limits, which are intended for studies of thermal comfort. The upper temperature was constrained by the thermal manikin, which can only measure dry-heat loss and not heat gain. </w:t>
      </w:r>
      <w:commentRangeStart w:id="626"/>
      <w:del w:id="627" w:author="Arfa Aijazi" w:date="2022-12-26T15:00:00Z">
        <w:r w:rsidDel="00F177AB">
          <w:delText>We assume a linear relationship between heating or cooling effect and ambient temperature</w:delText>
        </w:r>
        <w:r w:rsidDel="00F177AB">
          <w:fldChar w:fldCharType="begin"/>
        </w:r>
        <w:r w:rsidR="007F2B56" w:rsidDel="00F177AB">
          <w:delInstrText xml:space="preserve"> ADDIN ZOTERO_ITEM CSL_CITATION {"citationID":"ct30ZBKR","properties":{"formattedCitation":"\\super 69\\nosupersub{}","plainCitation":"69","noteIndex":0},"citationItems":[{"id":475,"uris":["http://zotero.org/users/4259226/items/XNYE4Y7T"],"itemData":{"id":475,"type":"article-journal","abstract":"In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fan","volume":"85","author":[{"family":"Yang","given":"Bin"},{"family":"Schiavon","given":"Stefano"},{"family":"Sekhar","given":"Chandra"},{"family":"Cheong","given":"David"},{"family":"Tham","given":"Kwok Wai"},{"family":"Nazaroff","given":"William W"}],"issued":{"date-parts":[["2015",2,1]]}}}],"schema":"https://github.com/citation-style-language/schema/raw/master/csl-citation.json"} </w:delInstrText>
        </w:r>
        <w:r w:rsidDel="00F177AB">
          <w:fldChar w:fldCharType="separate"/>
        </w:r>
        <w:r w:rsidR="007F2B56" w:rsidRPr="007F2B56" w:rsidDel="00F177AB">
          <w:rPr>
            <w:rFonts w:cs="Times New Roman"/>
            <w:vertAlign w:val="superscript"/>
          </w:rPr>
          <w:delText>69</w:delText>
        </w:r>
        <w:r w:rsidDel="00F177AB">
          <w:fldChar w:fldCharType="end"/>
        </w:r>
        <w:r w:rsidDel="00F177AB">
          <w:delText xml:space="preserve">, so the ranking of heating and cooling strategies will not change under more extreme environmental conditions. </w:delText>
        </w:r>
        <w:commentRangeEnd w:id="626"/>
        <w:r w:rsidR="00C378BD" w:rsidDel="00F177AB">
          <w:rPr>
            <w:rStyle w:val="CommentReference"/>
          </w:rPr>
          <w:commentReference w:id="626"/>
        </w:r>
      </w:del>
      <w:r>
        <w:t xml:space="preserve">Relative humidity does not affect thermal manikin measurements and therefore we did not measure or control it. </w:t>
      </w:r>
    </w:p>
    <w:p w14:paraId="36C554EA" w14:textId="6E2825C7" w:rsidR="00C83AC6" w:rsidRDefault="00C83AC6" w:rsidP="00C83AC6">
      <w:pPr>
        <w:rPr>
          <w:ins w:id="628" w:author="Arfa Aijazi" w:date="2022-12-28T12:39:00Z"/>
        </w:rPr>
      </w:pPr>
    </w:p>
    <w:p w14:paraId="212C2087" w14:textId="2E0CC793" w:rsidR="00A46F95" w:rsidRPr="00993A2F" w:rsidRDefault="00C83AC6" w:rsidP="004D74F8">
      <w:ins w:id="629" w:author="Arfa Aijazi" w:date="2022-12-28T12:42:00Z">
        <w:r>
          <w:fldChar w:fldCharType="begin"/>
        </w:r>
        <w:r>
          <w:instrText xml:space="preserve"> REF _Ref123123604 \h </w:instrText>
        </w:r>
      </w:ins>
      <w:r>
        <w:fldChar w:fldCharType="separate"/>
      </w:r>
      <w:ins w:id="630" w:author="Arfa Aijazi" w:date="2022-12-28T12:42:00Z">
        <w:r>
          <w:t xml:space="preserve">Supplementary Fig. </w:t>
        </w:r>
        <w:r>
          <w:rPr>
            <w:noProof/>
          </w:rPr>
          <w:t>2</w:t>
        </w:r>
        <w:r>
          <w:fldChar w:fldCharType="end"/>
        </w:r>
        <w:r>
          <w:t xml:space="preserve"> </w:t>
        </w:r>
      </w:ins>
      <w:del w:id="631" w:author="Arfa Aijazi" w:date="2022-12-28T12:27:00Z">
        <w:r w:rsidR="00A46F95" w:rsidDel="004D74F8">
          <w:fldChar w:fldCharType="begin"/>
        </w:r>
        <w:r w:rsidR="00A46F95" w:rsidDel="004D74F8">
          <w:delInstrText xml:space="preserve"> REF _Ref113972675 \h </w:delInstrText>
        </w:r>
        <w:r w:rsidR="00A46F95" w:rsidDel="004D74F8">
          <w:fldChar w:fldCharType="separate"/>
        </w:r>
        <w:r w:rsidR="00A46F95" w:rsidDel="004D74F8">
          <w:delText xml:space="preserve">Figure </w:delText>
        </w:r>
        <w:r w:rsidR="00A46F95" w:rsidDel="004D74F8">
          <w:rPr>
            <w:noProof/>
          </w:rPr>
          <w:delText>4</w:delText>
        </w:r>
        <w:r w:rsidR="00A46F95" w:rsidDel="004D74F8">
          <w:fldChar w:fldCharType="end"/>
        </w:r>
        <w:r w:rsidR="00A46F95" w:rsidDel="004D74F8">
          <w:delText xml:space="preserve"> </w:delText>
        </w:r>
      </w:del>
      <w:r w:rsidR="00A46F95">
        <w:t>shows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w:t>
      </w:r>
      <w:del w:id="632" w:author="Arfa Aijazi" w:date="2022-12-28T12:29:00Z">
        <w:r w:rsidR="00A46F95" w:rsidDel="004D74F8">
          <w:delText xml:space="preserve"> </w:delText>
        </w:r>
      </w:del>
      <w:r w:rsidR="004D74F8">
        <w:t xml:space="preserve"> </w:t>
      </w:r>
      <w:ins w:id="633" w:author="Arfa Aijazi" w:date="2022-12-28T12:47:00Z">
        <w:r w:rsidR="003917FD">
          <w:fldChar w:fldCharType="begin"/>
        </w:r>
        <w:r w:rsidR="003917FD">
          <w:instrText xml:space="preserve"> REF _Ref123123796 \h </w:instrText>
        </w:r>
      </w:ins>
      <w:r w:rsidR="003917FD">
        <w:fldChar w:fldCharType="separate"/>
      </w:r>
      <w:ins w:id="634" w:author="Arfa Aijazi" w:date="2022-12-28T12:47:00Z">
        <w:r w:rsidR="003917FD">
          <w:t xml:space="preserve">Supplementary Fig. </w:t>
        </w:r>
        <w:r w:rsidR="003917FD">
          <w:rPr>
            <w:noProof/>
          </w:rPr>
          <w:t>3</w:t>
        </w:r>
        <w:r w:rsidR="003917FD">
          <w:fldChar w:fldCharType="end"/>
        </w:r>
        <w:r w:rsidR="003917FD">
          <w:t xml:space="preserve"> and describe each strategy in greater detail below. </w:t>
        </w:r>
      </w:ins>
      <w:del w:id="635" w:author="Arfa Aijazi" w:date="2022-12-28T12:43:00Z">
        <w:r w:rsidDel="00C83AC6">
          <w:fldChar w:fldCharType="begin"/>
        </w:r>
        <w:r w:rsidDel="00C83AC6">
          <w:delInstrText xml:space="preserve"> REF _Ref123123796 \h </w:delInstrText>
        </w:r>
        <w:r w:rsidDel="00C83AC6">
          <w:fldChar w:fldCharType="separate"/>
        </w:r>
        <w:r w:rsidDel="00C83AC6">
          <w:delText xml:space="preserve">Supplementary Fig. </w:delText>
        </w:r>
        <w:r w:rsidDel="00C83AC6">
          <w:rPr>
            <w:noProof/>
          </w:rPr>
          <w:delText>2</w:delText>
        </w:r>
        <w:r w:rsidDel="00C83AC6">
          <w:fldChar w:fldCharType="end"/>
        </w:r>
      </w:del>
      <w:del w:id="636" w:author="Arfa Aijazi" w:date="2022-12-28T12:29:00Z">
        <w:r w:rsidR="00A46F95" w:rsidDel="004D74F8">
          <w:fldChar w:fldCharType="begin"/>
        </w:r>
        <w:r w:rsidR="00A46F95" w:rsidDel="004D74F8">
          <w:delInstrText xml:space="preserve"> REF _Ref116050303 \h </w:delInstrText>
        </w:r>
        <w:r w:rsidR="00A46F95" w:rsidDel="004D74F8">
          <w:fldChar w:fldCharType="separate"/>
        </w:r>
        <w:r w:rsidR="00A46F95" w:rsidDel="004D74F8">
          <w:delText xml:space="preserve">Figure </w:delText>
        </w:r>
        <w:r w:rsidR="00A46F95" w:rsidDel="004D74F8">
          <w:rPr>
            <w:noProof/>
          </w:rPr>
          <w:delText>5</w:delText>
        </w:r>
        <w:r w:rsidR="00A46F95" w:rsidDel="004D74F8">
          <w:fldChar w:fldCharType="end"/>
        </w:r>
        <w:r w:rsidR="00A46F95" w:rsidDel="004D74F8">
          <w:delText>.</w:delText>
        </w:r>
      </w:del>
      <w:del w:id="637" w:author="Arfa Aijazi" w:date="2022-12-28T12:41:00Z">
        <w:r w:rsidR="00A46F95" w:rsidDel="00C83AC6">
          <w:delText xml:space="preserve"> </w:delText>
        </w:r>
      </w:del>
    </w:p>
    <w:p w14:paraId="34E89351" w14:textId="05A600E3" w:rsidR="00A46F95" w:rsidDel="00BF1F00" w:rsidRDefault="00A46F95" w:rsidP="00A46F95">
      <w:pPr>
        <w:pStyle w:val="Heading2"/>
        <w:rPr>
          <w:del w:id="638" w:author="Arfa Aijazi" w:date="2022-12-27T17:51:00Z"/>
        </w:rPr>
      </w:pPr>
      <w:del w:id="639" w:author="Arfa Aijazi" w:date="2022-12-27T17:51:00Z">
        <w:r w:rsidDel="00BF1F00">
          <w:rPr>
            <w:noProof/>
          </w:rPr>
          <w:drawing>
            <wp:inline distT="0" distB="0" distL="0" distR="0" wp14:anchorId="72625C38" wp14:editId="4278CEAC">
              <wp:extent cx="5943610" cy="3886207"/>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0" cy="3886207"/>
                      </a:xfrm>
                      <a:prstGeom prst="rect">
                        <a:avLst/>
                      </a:prstGeom>
                    </pic:spPr>
                  </pic:pic>
                </a:graphicData>
              </a:graphic>
            </wp:inline>
          </w:drawing>
        </w:r>
      </w:del>
    </w:p>
    <w:p w14:paraId="59684DB6" w14:textId="0F7AC721" w:rsidR="00A46F95" w:rsidDel="00BF1F00" w:rsidRDefault="00A46F95" w:rsidP="00A46F95">
      <w:pPr>
        <w:pStyle w:val="Caption"/>
        <w:rPr>
          <w:del w:id="640" w:author="Arfa Aijazi" w:date="2022-12-27T17:51:00Z"/>
        </w:rPr>
      </w:pPr>
      <w:bookmarkStart w:id="641" w:name="_Ref116050303"/>
      <w:del w:id="642" w:author="Arfa Aijazi" w:date="2022-12-27T17:51:00Z">
        <w:r w:rsidDel="00BF1F00">
          <w:delText xml:space="preserve">Figure </w:delText>
        </w:r>
        <w:r w:rsidR="00000000" w:rsidDel="00BF1F00">
          <w:fldChar w:fldCharType="begin"/>
        </w:r>
        <w:r w:rsidR="00000000" w:rsidDel="00BF1F00">
          <w:delInstrText xml:space="preserve"> SEQ Figure \* ARABIC </w:delInstrText>
        </w:r>
        <w:r w:rsidR="00000000" w:rsidDel="00BF1F00">
          <w:fldChar w:fldCharType="separate"/>
        </w:r>
        <w:r w:rsidDel="00BF1F00">
          <w:rPr>
            <w:noProof/>
          </w:rPr>
          <w:delText>5</w:delText>
        </w:r>
        <w:r w:rsidR="00000000" w:rsidDel="00BF1F00">
          <w:rPr>
            <w:noProof/>
          </w:rPr>
          <w:fldChar w:fldCharType="end"/>
        </w:r>
        <w:bookmarkEnd w:id="641"/>
        <w:r w:rsidDel="00BF1F00">
          <w:rPr>
            <w:noProof/>
          </w:rPr>
          <w:delText>:</w:delText>
        </w:r>
        <w:r w:rsidDel="00BF1F00">
          <w:delText xml:space="preserve"> </w:delText>
        </w:r>
        <w:r w:rsidR="00071641" w:rsidDel="00BF1F00">
          <w:delText>I</w:delText>
        </w:r>
        <w:r w:rsidDel="00BF1F00">
          <w:delText xml:space="preserve">llustration of experimental conditions representing a variety of passive and active heating and cooling strategies. Image created </w:delText>
        </w:r>
        <w:commentRangeStart w:id="643"/>
        <w:r w:rsidDel="00BF1F00">
          <w:delText>f</w:delText>
        </w:r>
        <w:commentRangeEnd w:id="643"/>
        <w:r w:rsidR="00071641" w:rsidDel="00BF1F00">
          <w:rPr>
            <w:rStyle w:val="CommentReference"/>
            <w:i w:val="0"/>
            <w:iCs w:val="0"/>
          </w:rPr>
          <w:commentReference w:id="643"/>
        </w:r>
        <w:r w:rsidDel="00BF1F00">
          <w:delText>rom a variety of licensed sources (author, Adobe Stock, FlatIcon by FreePik, Adventure Ready Brands, and Sleepme)</w:delText>
        </w:r>
      </w:del>
    </w:p>
    <w:p w14:paraId="117A1D4E" w14:textId="77777777" w:rsidR="00A46F95" w:rsidRPr="007E6B76" w:rsidRDefault="00A46F95" w:rsidP="007E6B76">
      <w:pPr>
        <w:pStyle w:val="Heading3"/>
        <w:pPrChange w:id="644" w:author="Arfa Aijazi" w:date="2022-12-25T16:56:00Z">
          <w:pPr>
            <w:pStyle w:val="Heading3List"/>
          </w:pPr>
        </w:pPrChange>
      </w:pPr>
      <w:r w:rsidRPr="007E6B76">
        <w:t>Clothing and bedding insulation</w:t>
      </w:r>
    </w:p>
    <w:p w14:paraId="14C2F92E" w14:textId="77777777" w:rsidR="00A46F95" w:rsidRDefault="00A46F95" w:rsidP="00A46F95">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w:t>
      </w:r>
      <w:proofErr w:type="spellStart"/>
      <w:r>
        <w:t>Clo</w:t>
      </w:r>
      <w:proofErr w:type="spellEnd"/>
      <w:r>
        <w:t xml:space="preserve">). The “Heavy” clothing ensemble consists of a polyester long-sleeve button front pajama shirt, long pants, and socks (0.55 </w:t>
      </w:r>
      <w:proofErr w:type="spellStart"/>
      <w:r>
        <w:t>Clo</w:t>
      </w:r>
      <w:proofErr w:type="spellEnd"/>
      <w:r>
        <w:t xml:space="preserve">). The baseline bedding (“Light”) consists of a cotton U.S. standard twin sized bed sheet (0.61 </w:t>
      </w:r>
      <w:proofErr w:type="spellStart"/>
      <w:r>
        <w:t>Clo</w:t>
      </w:r>
      <w:proofErr w:type="spellEnd"/>
      <w:r>
        <w:t xml:space="preserve">). The “Heavy” bedding consists of the cotton sheet with the addition of a polyester twin sized blanket (1.94 </w:t>
      </w:r>
      <w:proofErr w:type="spellStart"/>
      <w:r>
        <w:t>Clo</w:t>
      </w:r>
      <w:proofErr w:type="spellEnd"/>
      <w:r>
        <w:t xml:space="preserve">).  We smoothed out clothing and bedding so that it conformed to the manikin body to minimize trapped air between fabric layers. </w:t>
      </w:r>
    </w:p>
    <w:p w14:paraId="16DE03E6" w14:textId="77777777" w:rsidR="00A46F95" w:rsidRPr="007E6B76" w:rsidRDefault="00A46F95" w:rsidP="007E6B76">
      <w:pPr>
        <w:pStyle w:val="Heading3"/>
        <w:pPrChange w:id="645" w:author="Arfa Aijazi" w:date="2022-12-25T16:56:00Z">
          <w:pPr>
            <w:pStyle w:val="Heading3List"/>
          </w:pPr>
        </w:pPrChange>
      </w:pPr>
      <w:r w:rsidRPr="007E6B76">
        <w:t>Posture</w:t>
      </w:r>
    </w:p>
    <w:p w14:paraId="5E484C25" w14:textId="373CFA0C" w:rsidR="00A46F95" w:rsidRPr="00D475AB" w:rsidRDefault="00A46F95" w:rsidP="00A46F95">
      <w:r>
        <w:t xml:space="preserve">Change of posture is a common physiological response to discomfort during sleep. </w:t>
      </w:r>
      <w:r w:rsidR="009A5F49">
        <w:t>T</w:t>
      </w:r>
      <w:r>
        <w:t xml:space="preserve">he change in surface area in contact with the bed versus other </w:t>
      </w:r>
      <w:del w:id="646" w:author="Arfa Aijazi" w:date="2022-12-26T13:16:00Z">
        <w:r w:rsidDel="00006CC9">
          <w:delText>body part</w:delText>
        </w:r>
      </w:del>
      <w:ins w:id="647" w:author="Arfa Aijazi" w:date="2022-12-26T13:16:00Z">
        <w:r w:rsidR="00006CC9">
          <w:t>body segment</w:t>
        </w:r>
      </w:ins>
      <w:r>
        <w:t>s can significantly effect heat loss</w:t>
      </w:r>
      <w:r w:rsidR="009A5F49">
        <w:rPr>
          <w:rFonts w:eastAsiaTheme="majorEastAsia" w:cstheme="majorBidi"/>
          <w:i/>
          <w:color w:val="000000" w:themeColor="text1"/>
          <w:szCs w:val="26"/>
        </w:rPr>
        <w:fldChar w:fldCharType="begin"/>
      </w:r>
      <w:r w:rsidR="009A5F49">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sleep","volume":"204","author":[{"family":"Nicol","given":"Fergus"}],"issued":{"date-parts":[["2019",12,1]]}}}],"schema":"https://github.com/citation-style-language/schema/raw/master/csl-citation.json"} </w:instrText>
      </w:r>
      <w:r w:rsidR="009A5F49">
        <w:rPr>
          <w:rFonts w:eastAsiaTheme="majorEastAsia" w:cstheme="majorBidi"/>
          <w:i/>
          <w:color w:val="000000" w:themeColor="text1"/>
          <w:szCs w:val="26"/>
        </w:rPr>
        <w:fldChar w:fldCharType="separate"/>
      </w:r>
      <w:r w:rsidR="009A5F49" w:rsidRPr="00B02ABA">
        <w:rPr>
          <w:rFonts w:cs="Times New Roman"/>
          <w:szCs w:val="24"/>
          <w:vertAlign w:val="superscript"/>
        </w:rPr>
        <w:t>16</w:t>
      </w:r>
      <w:r w:rsidR="009A5F49">
        <w:rPr>
          <w:rFonts w:eastAsiaTheme="majorEastAsia" w:cstheme="majorBidi"/>
          <w:i/>
          <w:color w:val="000000" w:themeColor="text1"/>
          <w:szCs w:val="26"/>
        </w:rPr>
        <w:fldChar w:fldCharType="end"/>
      </w:r>
      <w:r>
        <w:t xml:space="preserve">. We considered three postures as part of this study. In the baseline “Log” posture, the manikin is on its right side with the right arm outstretched by the head and the left arm and legs extended straight. </w:t>
      </w:r>
      <w:r>
        <w:lastRenderedPageBreak/>
        <w:t>In the “Fetal” posture the manikin is on its right side with the left and right arm extended straight and the legs bent towards the chest. The manikin’s rigidity, such as lack of elbow joint, meant we could not achieve a true fetal posture. In the “Starfish” posture the manikin is on its back with both arms outstretched by the head and both legs outstretched.</w:t>
      </w:r>
    </w:p>
    <w:p w14:paraId="169E0D1F" w14:textId="77777777" w:rsidR="00A46F95" w:rsidRDefault="00A46F95" w:rsidP="007E6B76">
      <w:pPr>
        <w:pStyle w:val="Heading3"/>
        <w:pPrChange w:id="648" w:author="Arfa Aijazi" w:date="2022-12-25T16:56:00Z">
          <w:pPr>
            <w:pStyle w:val="Heading3List"/>
          </w:pPr>
        </w:pPrChange>
      </w:pPr>
      <w:r>
        <w:t>Emergency blanket</w:t>
      </w:r>
    </w:p>
    <w:p w14:paraId="486A2465" w14:textId="330764EE" w:rsidR="00A46F95" w:rsidRDefault="00A46F95" w:rsidP="00A46F95">
      <w:r>
        <w:t>An emergency blanket, also known as a space blanket or Mylar</w:t>
      </w:r>
      <w:r w:rsidR="009A5F49" w:rsidRPr="00C8745F">
        <w:rPr>
          <w:vertAlign w:val="superscript"/>
        </w:rPr>
        <w:t>®</w:t>
      </w:r>
      <w:r w:rsidR="009A5F49" w:rsidRPr="009A5F49">
        <w:t>,</w:t>
      </w:r>
      <w:r>
        <w:t xml:space="preserve"> blanket, is a lightweight blanket made of heat-reflective, thin, plastic sheathing. We used an emergency blanket manufactured by Survive Outdoors Longer (SOL) made of vacuum-metalized polyethylene that weighs 0.08 kg (2.9 oz)</w:t>
      </w:r>
      <w:r>
        <w:fldChar w:fldCharType="begin"/>
      </w:r>
      <w:r w:rsidR="007F2B56">
        <w:instrText xml:space="preserve"> ADDIN ZOTERO_ITEM CSL_CITATION {"citationID":"yY7dDzcw","properties":{"formattedCitation":"\\super 70\\nosupersub{}","plainCitation":"70","noteIndex":0},"citationItems":[{"id":490,"uris":["http://zotero.org/users/4259226/items/HG6Q7IGL"],"itemData":{"id":490,"type":"webpage","abstract":"The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007F2B56" w:rsidRPr="007F2B56">
        <w:rPr>
          <w:rFonts w:cs="Times New Roman"/>
          <w:vertAlign w:val="superscript"/>
        </w:rPr>
        <w:t>70</w:t>
      </w:r>
      <w:r>
        <w:fldChar w:fldCharType="end"/>
      </w:r>
      <w:r>
        <w:t xml:space="preserve">. First responders often deploy these blankets in emergency situations to prevent or counter hyperthermia. Emergency blankets reduce heat loss by several mechanisms. The air and watertight foil </w:t>
      </w:r>
      <w:proofErr w:type="gramStart"/>
      <w:r>
        <w:t>reduces</w:t>
      </w:r>
      <w:proofErr w:type="gramEnd"/>
      <w:r>
        <w:t xml:space="preserve"> heat loss through convection and evaporation of perspiration, and the reflective surface reduces heat loss by thermal radiation. Emergency blankets may also be used in conjunction with other bedding to reduce heat loss by conduction. Emergency blankets are inexpensive and commercially available, making them a highly feasible intervention for cold thermal emergencies. </w:t>
      </w:r>
    </w:p>
    <w:p w14:paraId="2B031122" w14:textId="77777777" w:rsidR="00A46F95" w:rsidRDefault="00A46F95" w:rsidP="007E6B76">
      <w:pPr>
        <w:pStyle w:val="Heading3"/>
        <w:pPrChange w:id="649" w:author="Arfa Aijazi" w:date="2022-12-25T16:56:00Z">
          <w:pPr>
            <w:pStyle w:val="Heading3List"/>
          </w:pPr>
        </w:pPrChange>
      </w:pPr>
      <w:r>
        <w:t>Bed type</w:t>
      </w:r>
    </w:p>
    <w:p w14:paraId="2FB5020B" w14:textId="67DD0623" w:rsidR="00A46F95" w:rsidRDefault="00A46F95" w:rsidP="00A46F95">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similar to a rope bed traditionally used in hot environments, such as the </w:t>
      </w:r>
      <w:proofErr w:type="spellStart"/>
      <w:r w:rsidRPr="008F33E0">
        <w:rPr>
          <w:i/>
          <w:iCs/>
        </w:rPr>
        <w:t>charpai</w:t>
      </w:r>
      <w:proofErr w:type="spellEnd"/>
      <w:r>
        <w:t xml:space="preserve"> in South Asia or the </w:t>
      </w:r>
      <w:commentRangeStart w:id="650"/>
      <w:proofErr w:type="spellStart"/>
      <w:r w:rsidRPr="00501F6B">
        <w:rPr>
          <w:i/>
          <w:iCs/>
        </w:rPr>
        <w:t>zon</w:t>
      </w:r>
      <w:ins w:id="651" w:author="Arfa Aijazi" w:date="2022-12-26T15:01:00Z">
        <w:r w:rsidR="00F177AB">
          <w:rPr>
            <w:i/>
            <w:iCs/>
          </w:rPr>
          <w:t>g</w:t>
        </w:r>
      </w:ins>
      <w:r w:rsidRPr="00501F6B">
        <w:rPr>
          <w:i/>
          <w:iCs/>
        </w:rPr>
        <w:t>bang</w:t>
      </w:r>
      <w:proofErr w:type="spellEnd"/>
      <w:r>
        <w:t xml:space="preserve"> </w:t>
      </w:r>
      <w:commentRangeEnd w:id="650"/>
      <w:r w:rsidR="009A5F49">
        <w:rPr>
          <w:rStyle w:val="CommentReference"/>
        </w:rPr>
        <w:commentReference w:id="650"/>
      </w:r>
      <w:r>
        <w:t>in southern China</w:t>
      </w:r>
      <w:r w:rsidR="00F177AB">
        <w:fldChar w:fldCharType="begin"/>
      </w:r>
      <w:r w:rsidR="00F177AB">
        <w:instrText xml:space="preserve"> ADDIN ZOTERO_ITEM CSL_CITATION {"citationID":"1HMIurq3","properties":{"formattedCitation":"\\super 52\\nosupersub{}","plainCitation":"52","noteIndex":0},"citationItems":[{"id":1576,"uris":["http://zotero.org/users/4259226/items/NPQCV49W"],"itemData":{"id":1576,"type":"article-journal","abstract":"The total thermal insulation value of a bedding system significantly affects the thermal neutral temperature for sleeping environments and is therefore an important variable in the Comfort Equation developed for sleeping environments reported in a related paper. This paper reports on the measurement of the total insulation values for a wide range of bedding systems (through different combinations of bed, bedding and its percentage coverage over a human body, and sleepwear) commonly used in the subtropical regions using a thermal manikin. The total insulation values of the measured bedding systems varied greatly from 0.90 to 4.89clo, depending upon bedding, bed and mattress, the type of sleepwear, and percentage coverage of body surface area by bedding and bed. The use of a Chinese traditional style bed—Zongbang bed can provide less insulation than the use of the conventional mattress commonly used in Hong Kong. The use of so-called air conditioning quilt (summer quilt) cannot help lower the total insulation significantly. On the other hand, some factors such as people sweating and moisture permeability of the quilts, etc., were not considered in the current study but may be further studied in future work.","container-title":"Building and Environment","DOI":"10.1016/j.buildenv.2007.01.027","ISSN":"0360-1323","issue":"5","journalAbbreviation":"Building and Environment","language":"en","page":"905-916","source":"ScienceDirect","title":"A study on the thermal comfort in sleeping environments in the subtropics—Measuring the total insulation values for the bedding systems commonly used in the subtropics","volume":"43","author":[{"family":"Lin","given":"Zhongping"},{"family":"Deng","given":"Shiming"}],"issued":{"date-parts":[["2008",5,1]]}}}],"schema":"https://github.com/citation-style-language/schema/raw/master/csl-citation.json"} </w:instrText>
      </w:r>
      <w:r w:rsidR="00F177AB">
        <w:fldChar w:fldCharType="separate"/>
      </w:r>
      <w:r w:rsidR="00F177AB" w:rsidRPr="00F177AB">
        <w:rPr>
          <w:rFonts w:cs="Times New Roman"/>
          <w:vertAlign w:val="superscript"/>
        </w:rPr>
        <w:t>52</w:t>
      </w:r>
      <w:r w:rsidR="00F177AB">
        <w:fldChar w:fldCharType="end"/>
      </w:r>
      <w:r>
        <w:t xml:space="preserve">. We elevated the bed frame so that the manikin was at the same height (0.32 m) as the other test conditions with the mattress. </w:t>
      </w:r>
    </w:p>
    <w:p w14:paraId="4E1C3EC8" w14:textId="77777777" w:rsidR="00A46F95" w:rsidRDefault="00A46F95" w:rsidP="007E6B76">
      <w:pPr>
        <w:pStyle w:val="Heading3"/>
        <w:pPrChange w:id="652" w:author="Arfa Aijazi" w:date="2022-12-25T16:56:00Z">
          <w:pPr>
            <w:pStyle w:val="Heading3List"/>
          </w:pPr>
        </w:pPrChange>
      </w:pPr>
      <w:r>
        <w:t>Hydro-powered mattress pad</w:t>
      </w:r>
    </w:p>
    <w:p w14:paraId="2CA14FE1" w14:textId="77777777" w:rsidR="00A46F95" w:rsidRDefault="00A46F95" w:rsidP="00A46F95">
      <w:r>
        <w:t xml:space="preserve">A hydro-powered mattress pad consists of silicone tubing integrated into a fabric and a control unit that circulates conditioned water. Like an electric mattress pad, a hydro-powered mattress pad is 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7E6B76">
      <w:pPr>
        <w:pStyle w:val="Heading3"/>
        <w:pPrChange w:id="653" w:author="Arfa Aijazi" w:date="2022-12-25T16:56:00Z">
          <w:pPr>
            <w:pStyle w:val="Heading3List"/>
          </w:pPr>
        </w:pPrChange>
      </w:pPr>
      <w:r>
        <w:t>Electric mattress pad and heated blanket</w:t>
      </w:r>
    </w:p>
    <w:p w14:paraId="76F83A29" w14:textId="4CDEF9DB" w:rsidR="00A46F95" w:rsidRPr="00301F54" w:rsidRDefault="00A46F95" w:rsidP="00A46F95">
      <w:r>
        <w:t xml:space="preserve">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 while a heated blanket is placed over the top bed sheet. We used a </w:t>
      </w:r>
      <w:proofErr w:type="spellStart"/>
      <w:r>
        <w:t>SunBeam</w:t>
      </w:r>
      <w:proofErr w:type="spellEnd"/>
      <w:r>
        <w:t xml:space="preserve"> electric pad under two settings: 1/10 which we describe as “Low</w:t>
      </w:r>
      <w:ins w:id="654" w:author="Arfa Aijazi" w:date="2022-12-26T15:03:00Z">
        <w:r w:rsidR="00F177AB">
          <w:t>est</w:t>
        </w:r>
      </w:ins>
      <w:r>
        <w:t xml:space="preserve">” and 3/10 which we describe as </w:t>
      </w:r>
      <w:commentRangeStart w:id="655"/>
      <w:r>
        <w:t>“</w:t>
      </w:r>
      <w:del w:id="656" w:author="Arfa Aijazi" w:date="2022-12-26T15:03:00Z">
        <w:r w:rsidDel="00F177AB">
          <w:delText>High</w:delText>
        </w:r>
      </w:del>
      <w:ins w:id="657" w:author="Arfa Aijazi" w:date="2022-12-26T15:03:00Z">
        <w:r w:rsidR="00F177AB">
          <w:t>Low</w:t>
        </w:r>
      </w:ins>
      <w:r>
        <w:t xml:space="preserve">”. </w:t>
      </w:r>
      <w:commentRangeEnd w:id="655"/>
      <w:r w:rsidR="009A5F49">
        <w:rPr>
          <w:rStyle w:val="CommentReference"/>
        </w:rPr>
        <w:commentReference w:id="655"/>
      </w:r>
      <w:r>
        <w:t xml:space="preserve">We did not test the electric mattress pad under higher settings because the thermal manikin is unable to measure power when in a state of heat gain. </w:t>
      </w:r>
      <w:commentRangeStart w:id="658"/>
      <w:r>
        <w:t xml:space="preserve">We used a </w:t>
      </w:r>
      <w:proofErr w:type="spellStart"/>
      <w:r>
        <w:t>SunBeam</w:t>
      </w:r>
      <w:proofErr w:type="spellEnd"/>
      <w:r>
        <w:t xml:space="preserve"> heated blanket with both the heated blanket turned “off” and “on” to separate the effect of the electric heated element and the additional insulation. </w:t>
      </w:r>
      <w:commentRangeEnd w:id="658"/>
      <w:r w:rsidR="009A5F49">
        <w:rPr>
          <w:rStyle w:val="CommentReference"/>
        </w:rPr>
        <w:commentReference w:id="658"/>
      </w:r>
      <w:ins w:id="659" w:author="Arfa Aijazi" w:date="2022-12-26T15:04:00Z">
        <w:r w:rsidR="00F177AB">
          <w:t xml:space="preserve">When on, we set the heated blanket to the highest setting. </w:t>
        </w:r>
      </w:ins>
    </w:p>
    <w:p w14:paraId="2BDC26C4" w14:textId="77777777" w:rsidR="00A46F95" w:rsidRDefault="00A46F95" w:rsidP="007E6B76">
      <w:pPr>
        <w:pStyle w:val="Heading3"/>
        <w:pPrChange w:id="660" w:author="Arfa Aijazi" w:date="2022-12-25T16:56:00Z">
          <w:pPr>
            <w:pStyle w:val="Heading3List"/>
          </w:pPr>
        </w:pPrChange>
      </w:pPr>
      <w:r>
        <w:t>Hot water bottle</w:t>
      </w:r>
    </w:p>
    <w:p w14:paraId="37C7E806" w14:textId="39517534" w:rsidR="00A46F95" w:rsidRPr="009A3EFB" w:rsidRDefault="00A46F95" w:rsidP="00A46F95">
      <w:r>
        <w:t xml:space="preserve">A hot water bottle is a sealed vessel filled with hot water and used to provide warmth in bed or apply heat to specific </w:t>
      </w:r>
      <w:del w:id="661" w:author="Arfa Aijazi" w:date="2022-12-26T13:16:00Z">
        <w:r w:rsidDel="00006CC9">
          <w:delText>body part</w:delText>
        </w:r>
      </w:del>
      <w:ins w:id="662" w:author="Arfa Aijazi" w:date="2022-12-26T13:16:00Z">
        <w:r w:rsidR="00006CC9">
          <w:t>body segment</w:t>
        </w:r>
      </w:ins>
      <w:r>
        <w:t xml:space="preserve">s for pain relief. We used a rubber hot water in a conventional square shape with a capacity of 1.25 L. Immediately prior to each experimental run, we filled the hot water bottle with 1 L of water heated to 37.8°C (100°F). We analyzed thermal manikin data starting from </w:t>
      </w:r>
      <w:r>
        <w:lastRenderedPageBreak/>
        <w:t xml:space="preserve">30 minutes after hot water bottle placement based on the thermal stability of hot water bottle. We tested the heating effect of a hot water bottle at the feet and pelvis, which are both common locations for hot water bottle use. </w:t>
      </w:r>
    </w:p>
    <w:p w14:paraId="0B1CF836" w14:textId="77777777" w:rsidR="00A46F95" w:rsidRDefault="00A46F95" w:rsidP="007E6B76">
      <w:pPr>
        <w:pStyle w:val="Heading3"/>
        <w:pPrChange w:id="663" w:author="Arfa Aijazi" w:date="2022-12-25T16:56:00Z">
          <w:pPr>
            <w:pStyle w:val="Heading3List"/>
          </w:pPr>
        </w:pPrChange>
      </w:pPr>
      <w:r>
        <w:t>Pedestal fan and ceiling fan</w:t>
      </w:r>
    </w:p>
    <w:p w14:paraId="716AF4C6" w14:textId="1BC2747F" w:rsidR="00A46F95" w:rsidRDefault="00A46F95" w:rsidP="00A46F95">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fldChar w:fldCharType="begin"/>
      </w:r>
      <w:r>
        <w:instrText xml:space="preserve"> REF _Ref112076469 \h </w:instrText>
      </w:r>
      <w:r>
        <w:fldChar w:fldCharType="separate"/>
      </w:r>
      <w:r>
        <w:t xml:space="preserve">Figure </w:t>
      </w:r>
      <w:r>
        <w:rPr>
          <w:noProof/>
        </w:rPr>
        <w:t>6</w:t>
      </w:r>
      <w:r>
        <w:fldChar w:fldCharType="end"/>
      </w:r>
      <w:r>
        <w:t xml:space="preserve"> shows the spatial distribution of average air speed across the bed as measured by a handheld anemometer (TSI </w:t>
      </w:r>
      <w:proofErr w:type="spellStart"/>
      <w:r>
        <w:t>VelociCalc</w:t>
      </w:r>
      <w:proofErr w:type="spellEnd"/>
      <w:r>
        <w:t xml:space="preserve"> Air Velocity Meter Model 8347) at a height of 0.3 m (1 ft) above the mattress.  </w:t>
      </w:r>
      <w:ins w:id="664" w:author="Arfa Aijazi" w:date="2022-12-26T15:05:00Z">
        <w:r w:rsidR="00F177AB">
          <w:t>The spatially averaged air speed over the bed on the high setting for the ceiling fan and pedestal fan was 0.4 m/s and 0.3 m/s respectively. On the l</w:t>
        </w:r>
      </w:ins>
      <w:ins w:id="665" w:author="Arfa Aijazi" w:date="2022-12-26T15:06:00Z">
        <w:r w:rsidR="00F177AB">
          <w:t xml:space="preserve">ow setting, the spatially averaged air speed over the bed for both fan types was </w:t>
        </w:r>
        <w:commentRangeStart w:id="666"/>
        <w:r w:rsidR="00F177AB">
          <w:t xml:space="preserve">0.1 m/s, which </w:t>
        </w:r>
      </w:ins>
      <w:ins w:id="667" w:author="Arfa Aijazi" w:date="2022-12-26T15:09:00Z">
        <w:r w:rsidR="00533CC8">
          <w:t xml:space="preserve">is below </w:t>
        </w:r>
      </w:ins>
      <w:ins w:id="668" w:author="Arfa Aijazi" w:date="2022-12-26T15:10:00Z">
        <w:r w:rsidR="00533CC8">
          <w:t>ASHRAE’s threshold of 0.2 m/s for still air.</w:t>
        </w:r>
        <w:commentRangeEnd w:id="666"/>
        <w:r w:rsidR="00533CC8">
          <w:rPr>
            <w:rStyle w:val="CommentReference"/>
          </w:rPr>
          <w:commentReference w:id="666"/>
        </w:r>
        <w:r w:rsidR="00533CC8">
          <w:t xml:space="preserve"> </w:t>
        </w:r>
      </w:ins>
      <w:del w:id="669" w:author="Arfa Aijazi" w:date="2022-12-26T15:05:00Z">
        <w:r w:rsidDel="00F177AB">
          <w:fldChar w:fldCharType="begin"/>
        </w:r>
        <w:r w:rsidDel="00F177AB">
          <w:delInstrText xml:space="preserve"> REF _Ref121557911 \h </w:delInstrText>
        </w:r>
        <w:r w:rsidDel="00F177AB">
          <w:fldChar w:fldCharType="separate"/>
        </w:r>
        <w:r w:rsidDel="00F177AB">
          <w:delText xml:space="preserve">Table </w:delText>
        </w:r>
        <w:r w:rsidDel="00F177AB">
          <w:rPr>
            <w:noProof/>
          </w:rPr>
          <w:delText>2</w:delText>
        </w:r>
        <w:r w:rsidDel="00F177AB">
          <w:fldChar w:fldCharType="end"/>
        </w:r>
        <w:r w:rsidDel="00F177AB">
          <w:delText xml:space="preserve"> records the spatially averaged air speed for both fan types and speed settings. </w:delText>
        </w:r>
      </w:del>
    </w:p>
    <w:p w14:paraId="2F3D42DF" w14:textId="764E215D" w:rsidR="00A46F95" w:rsidDel="000311DB" w:rsidRDefault="00A46F95" w:rsidP="00A46F95">
      <w:pPr>
        <w:pStyle w:val="Caption"/>
        <w:rPr>
          <w:del w:id="670" w:author="Arfa Aijazi" w:date="2022-12-27T16:53:00Z"/>
        </w:rPr>
      </w:pPr>
      <w:commentRangeStart w:id="671"/>
      <w:del w:id="672" w:author="Arfa Aijazi" w:date="2022-12-27T16:53:00Z">
        <w:r w:rsidDel="000311DB">
          <w:rPr>
            <w:noProof/>
          </w:rPr>
          <w:drawing>
            <wp:inline distT="0" distB="0" distL="0" distR="0" wp14:anchorId="2F9D7FEA" wp14:editId="48410F45">
              <wp:extent cx="1828804" cy="2468885"/>
              <wp:effectExtent l="0" t="0" r="0" b="0"/>
              <wp:docPr id="4" name="Picture 4"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quar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4" cy="2468885"/>
                      </a:xfrm>
                      <a:prstGeom prst="rect">
                        <a:avLst/>
                      </a:prstGeom>
                    </pic:spPr>
                  </pic:pic>
                </a:graphicData>
              </a:graphic>
            </wp:inline>
          </w:drawing>
        </w:r>
        <w:commentRangeEnd w:id="671"/>
        <w:r w:rsidR="008E557D" w:rsidDel="000311DB">
          <w:rPr>
            <w:rStyle w:val="CommentReference"/>
          </w:rPr>
          <w:commentReference w:id="671"/>
        </w:r>
      </w:del>
    </w:p>
    <w:p w14:paraId="5C3B3110" w14:textId="28BE4F53" w:rsidR="00A46F95" w:rsidDel="00BF1F00" w:rsidRDefault="00A46F95" w:rsidP="00A46F95">
      <w:pPr>
        <w:pStyle w:val="Caption"/>
        <w:rPr>
          <w:del w:id="673" w:author="Arfa Aijazi" w:date="2022-12-27T17:51:00Z"/>
        </w:rPr>
      </w:pPr>
      <w:bookmarkStart w:id="674" w:name="_Ref112076469"/>
      <w:del w:id="675" w:author="Arfa Aijazi" w:date="2022-12-27T17:51:00Z">
        <w:r w:rsidDel="00BF1F00">
          <w:delText xml:space="preserve">Figure </w:delText>
        </w:r>
        <w:r w:rsidR="00000000" w:rsidDel="00BF1F00">
          <w:fldChar w:fldCharType="begin"/>
        </w:r>
        <w:r w:rsidR="00000000" w:rsidDel="00BF1F00">
          <w:delInstrText xml:space="preserve"> SEQ Figure \* ARABIC </w:delInstrText>
        </w:r>
        <w:r w:rsidR="00000000" w:rsidDel="00BF1F00">
          <w:fldChar w:fldCharType="separate"/>
        </w:r>
        <w:r w:rsidDel="00BF1F00">
          <w:rPr>
            <w:noProof/>
          </w:rPr>
          <w:delText>6</w:delText>
        </w:r>
        <w:r w:rsidR="00000000" w:rsidDel="00BF1F00">
          <w:rPr>
            <w:noProof/>
          </w:rPr>
          <w:fldChar w:fldCharType="end"/>
        </w:r>
        <w:bookmarkEnd w:id="674"/>
        <w:r w:rsidDel="00BF1F00">
          <w:rPr>
            <w:noProof/>
          </w:rPr>
          <w:delText>:</w:delText>
        </w:r>
        <w:r w:rsidDel="00BF1F00">
          <w:delText xml:space="preserve"> Spatial distribution of average air speed </w:delText>
        </w:r>
        <w:r w:rsidR="009A5F49" w:rsidDel="00BF1F00">
          <w:delText xml:space="preserve">generated by the ceiling and pedestal fans </w:delText>
        </w:r>
        <w:r w:rsidDel="00BF1F00">
          <w:delText>across the bed as measured by a handheld anemometer 0.3 m above the mattress</w:delText>
        </w:r>
        <w:r w:rsidR="009A5F49" w:rsidDel="00BF1F00">
          <w:delText xml:space="preserve"> for the low and </w:delText>
        </w:r>
      </w:del>
      <w:del w:id="676" w:author="Arfa Aijazi" w:date="2022-12-26T15:11:00Z">
        <w:r w:rsidR="009A5F49" w:rsidDel="00533CC8">
          <w:delText>high speed</w:delText>
        </w:r>
      </w:del>
      <w:del w:id="677" w:author="Arfa Aijazi" w:date="2022-12-27T17:51:00Z">
        <w:r w:rsidR="009A5F49" w:rsidDel="00BF1F00">
          <w:delText xml:space="preserve"> settings</w:delText>
        </w:r>
        <w:r w:rsidDel="00BF1F00">
          <w:delText>.</w:delText>
        </w:r>
      </w:del>
    </w:p>
    <w:p w14:paraId="65D61AA9" w14:textId="090AB8F9" w:rsidR="00A46F95" w:rsidDel="00533CC8" w:rsidRDefault="00A46F95" w:rsidP="00A46F95">
      <w:pPr>
        <w:pStyle w:val="Caption"/>
        <w:keepNext/>
        <w:rPr>
          <w:del w:id="678" w:author="Arfa Aijazi" w:date="2022-12-26T15:10:00Z"/>
        </w:rPr>
      </w:pPr>
      <w:bookmarkStart w:id="679" w:name="_Ref121557911"/>
      <w:commentRangeStart w:id="680"/>
      <w:del w:id="681" w:author="Arfa Aijazi" w:date="2022-12-26T15:10:00Z">
        <w:r w:rsidDel="00533CC8">
          <w:delText xml:space="preserve">Table </w:delText>
        </w:r>
        <w:r w:rsidR="00000000" w:rsidDel="00533CC8">
          <w:fldChar w:fldCharType="begin"/>
        </w:r>
        <w:r w:rsidR="00000000" w:rsidDel="00533CC8">
          <w:delInstrText xml:space="preserve"> SEQ Table \* ARABIC </w:delInstrText>
        </w:r>
        <w:r w:rsidR="00000000" w:rsidDel="00533CC8">
          <w:fldChar w:fldCharType="separate"/>
        </w:r>
        <w:r w:rsidDel="00533CC8">
          <w:rPr>
            <w:noProof/>
          </w:rPr>
          <w:delText>2</w:delText>
        </w:r>
        <w:r w:rsidR="00000000" w:rsidDel="00533CC8">
          <w:rPr>
            <w:noProof/>
          </w:rPr>
          <w:fldChar w:fldCharType="end"/>
        </w:r>
        <w:bookmarkEnd w:id="679"/>
        <w:r w:rsidDel="00533CC8">
          <w:delText xml:space="preserve">: Spatially averaged air speed over the bed by fan type and speed setting. Air speed measurements taken from nine points, 0.61 m from the base of the bed and recorded four times in a continuous three-minute interval. </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2"/>
        <w:gridCol w:w="1969"/>
        <w:gridCol w:w="1905"/>
      </w:tblGrid>
      <w:tr w:rsidR="00A46F95" w:rsidDel="00533CC8" w14:paraId="4B09260A" w14:textId="64931B6A" w:rsidTr="000509EE">
        <w:trPr>
          <w:del w:id="682" w:author="Arfa Aijazi" w:date="2022-12-26T15:10:00Z"/>
        </w:trPr>
        <w:tc>
          <w:tcPr>
            <w:tcW w:w="0" w:type="auto"/>
          </w:tcPr>
          <w:p w14:paraId="61C9BC27" w14:textId="7B66D0B1" w:rsidR="00A46F95" w:rsidDel="00533CC8" w:rsidRDefault="00A46F95" w:rsidP="000509EE">
            <w:pPr>
              <w:pStyle w:val="Tabletext"/>
              <w:rPr>
                <w:del w:id="683" w:author="Arfa Aijazi" w:date="2022-12-26T15:10:00Z"/>
              </w:rPr>
            </w:pPr>
          </w:p>
        </w:tc>
        <w:tc>
          <w:tcPr>
            <w:tcW w:w="0" w:type="auto"/>
          </w:tcPr>
          <w:p w14:paraId="1344208D" w14:textId="4F05A2ED" w:rsidR="00A46F95" w:rsidRPr="003675B0" w:rsidDel="00533CC8" w:rsidRDefault="00A46F95" w:rsidP="000509EE">
            <w:pPr>
              <w:pStyle w:val="Tabletext"/>
              <w:rPr>
                <w:del w:id="684" w:author="Arfa Aijazi" w:date="2022-12-26T15:10:00Z"/>
                <w:b/>
                <w:bCs/>
              </w:rPr>
            </w:pPr>
            <w:del w:id="685" w:author="Arfa Aijazi" w:date="2022-12-26T15:10:00Z">
              <w:r w:rsidRPr="003675B0" w:rsidDel="00533CC8">
                <w:rPr>
                  <w:b/>
                  <w:bCs/>
                </w:rPr>
                <w:delText>Air speed, high (m/s)</w:delText>
              </w:r>
            </w:del>
          </w:p>
        </w:tc>
        <w:tc>
          <w:tcPr>
            <w:tcW w:w="0" w:type="auto"/>
          </w:tcPr>
          <w:p w14:paraId="37A188C8" w14:textId="649FE14C" w:rsidR="00A46F95" w:rsidRPr="003675B0" w:rsidDel="00533CC8" w:rsidRDefault="00A46F95" w:rsidP="000509EE">
            <w:pPr>
              <w:pStyle w:val="Tabletext"/>
              <w:rPr>
                <w:del w:id="686" w:author="Arfa Aijazi" w:date="2022-12-26T15:10:00Z"/>
                <w:b/>
                <w:bCs/>
              </w:rPr>
            </w:pPr>
            <w:del w:id="687" w:author="Arfa Aijazi" w:date="2022-12-26T15:10:00Z">
              <w:r w:rsidRPr="003675B0" w:rsidDel="00533CC8">
                <w:rPr>
                  <w:b/>
                  <w:bCs/>
                </w:rPr>
                <w:delText>Air speed, low (m/s)</w:delText>
              </w:r>
            </w:del>
          </w:p>
        </w:tc>
      </w:tr>
      <w:tr w:rsidR="00A46F95" w:rsidDel="00533CC8" w14:paraId="7F407DA4" w14:textId="26A69394" w:rsidTr="000509EE">
        <w:trPr>
          <w:del w:id="688" w:author="Arfa Aijazi" w:date="2022-12-26T15:10:00Z"/>
        </w:trPr>
        <w:tc>
          <w:tcPr>
            <w:tcW w:w="0" w:type="auto"/>
          </w:tcPr>
          <w:p w14:paraId="39052F1E" w14:textId="73F5180E" w:rsidR="00A46F95" w:rsidDel="00533CC8" w:rsidRDefault="00A46F95" w:rsidP="000509EE">
            <w:pPr>
              <w:pStyle w:val="Tabletext"/>
              <w:rPr>
                <w:del w:id="689" w:author="Arfa Aijazi" w:date="2022-12-26T15:10:00Z"/>
              </w:rPr>
            </w:pPr>
            <w:del w:id="690" w:author="Arfa Aijazi" w:date="2022-12-26T15:10:00Z">
              <w:r w:rsidDel="00533CC8">
                <w:delText>Ceiling fan</w:delText>
              </w:r>
            </w:del>
          </w:p>
        </w:tc>
        <w:tc>
          <w:tcPr>
            <w:tcW w:w="0" w:type="auto"/>
          </w:tcPr>
          <w:p w14:paraId="16ED5171" w14:textId="136C15E4" w:rsidR="00A46F95" w:rsidDel="00533CC8" w:rsidRDefault="00A46F95" w:rsidP="00AC4FEA">
            <w:pPr>
              <w:pStyle w:val="Tabletext"/>
              <w:jc w:val="right"/>
              <w:rPr>
                <w:del w:id="691" w:author="Arfa Aijazi" w:date="2022-12-26T15:10:00Z"/>
              </w:rPr>
            </w:pPr>
            <w:del w:id="692" w:author="Arfa Aijazi" w:date="2022-12-26T15:10:00Z">
              <w:r w:rsidDel="00533CC8">
                <w:delText>0.4</w:delText>
              </w:r>
            </w:del>
          </w:p>
        </w:tc>
        <w:tc>
          <w:tcPr>
            <w:tcW w:w="0" w:type="auto"/>
          </w:tcPr>
          <w:p w14:paraId="295A10BA" w14:textId="28A6EB88" w:rsidR="00A46F95" w:rsidDel="00533CC8" w:rsidRDefault="00A46F95" w:rsidP="00AC4FEA">
            <w:pPr>
              <w:pStyle w:val="Tabletext"/>
              <w:jc w:val="right"/>
              <w:rPr>
                <w:del w:id="693" w:author="Arfa Aijazi" w:date="2022-12-26T15:10:00Z"/>
              </w:rPr>
            </w:pPr>
            <w:del w:id="694" w:author="Arfa Aijazi" w:date="2022-12-26T15:10:00Z">
              <w:r w:rsidDel="00533CC8">
                <w:delText>0.1</w:delText>
              </w:r>
            </w:del>
          </w:p>
        </w:tc>
      </w:tr>
      <w:tr w:rsidR="00A46F95" w:rsidDel="00533CC8" w14:paraId="12901162" w14:textId="0D41276C" w:rsidTr="000509EE">
        <w:trPr>
          <w:del w:id="695" w:author="Arfa Aijazi" w:date="2022-12-26T15:10:00Z"/>
        </w:trPr>
        <w:tc>
          <w:tcPr>
            <w:tcW w:w="0" w:type="auto"/>
          </w:tcPr>
          <w:p w14:paraId="6821071E" w14:textId="280A5B12" w:rsidR="00A46F95" w:rsidDel="00533CC8" w:rsidRDefault="00A46F95" w:rsidP="000509EE">
            <w:pPr>
              <w:pStyle w:val="Tabletext"/>
              <w:rPr>
                <w:del w:id="696" w:author="Arfa Aijazi" w:date="2022-12-26T15:10:00Z"/>
              </w:rPr>
            </w:pPr>
            <w:del w:id="697" w:author="Arfa Aijazi" w:date="2022-12-26T15:10:00Z">
              <w:r w:rsidDel="00533CC8">
                <w:delText>Pedestal fan</w:delText>
              </w:r>
            </w:del>
          </w:p>
        </w:tc>
        <w:tc>
          <w:tcPr>
            <w:tcW w:w="0" w:type="auto"/>
          </w:tcPr>
          <w:p w14:paraId="561B048E" w14:textId="37DCB54B" w:rsidR="00A46F95" w:rsidDel="00533CC8" w:rsidRDefault="00A46F95" w:rsidP="00AC4FEA">
            <w:pPr>
              <w:pStyle w:val="Tabletext"/>
              <w:jc w:val="right"/>
              <w:rPr>
                <w:del w:id="698" w:author="Arfa Aijazi" w:date="2022-12-26T15:10:00Z"/>
              </w:rPr>
            </w:pPr>
            <w:del w:id="699" w:author="Arfa Aijazi" w:date="2022-12-26T15:10:00Z">
              <w:r w:rsidDel="00533CC8">
                <w:delText>0.3</w:delText>
              </w:r>
            </w:del>
          </w:p>
        </w:tc>
        <w:tc>
          <w:tcPr>
            <w:tcW w:w="0" w:type="auto"/>
          </w:tcPr>
          <w:p w14:paraId="658AA2AF" w14:textId="5BEF7AA6" w:rsidR="00A46F95" w:rsidDel="00533CC8" w:rsidRDefault="00A46F95" w:rsidP="00AC4FEA">
            <w:pPr>
              <w:pStyle w:val="Tabletext"/>
              <w:jc w:val="right"/>
              <w:rPr>
                <w:del w:id="700" w:author="Arfa Aijazi" w:date="2022-12-26T15:10:00Z"/>
              </w:rPr>
            </w:pPr>
            <w:del w:id="701" w:author="Arfa Aijazi" w:date="2022-12-26T15:10:00Z">
              <w:r w:rsidDel="00533CC8">
                <w:delText>0.1</w:delText>
              </w:r>
            </w:del>
          </w:p>
        </w:tc>
      </w:tr>
    </w:tbl>
    <w:commentRangeEnd w:id="680"/>
    <w:p w14:paraId="3BF78F1B" w14:textId="27CE3D79" w:rsidR="00A46F95" w:rsidRPr="003675B0" w:rsidDel="00533CC8" w:rsidRDefault="007610A8" w:rsidP="00A46F95">
      <w:pPr>
        <w:rPr>
          <w:del w:id="702" w:author="Arfa Aijazi" w:date="2022-12-26T15:10:00Z"/>
        </w:rPr>
      </w:pPr>
      <w:del w:id="703" w:author="Arfa Aijazi" w:date="2022-12-26T15:10:00Z">
        <w:r w:rsidDel="00533CC8">
          <w:rPr>
            <w:rStyle w:val="CommentReference"/>
          </w:rPr>
          <w:commentReference w:id="680"/>
        </w:r>
      </w:del>
    </w:p>
    <w:p w14:paraId="2339C29F" w14:textId="77777777" w:rsidR="00A46F95" w:rsidRDefault="00A46F95" w:rsidP="007E6B76">
      <w:pPr>
        <w:pStyle w:val="Heading2"/>
        <w:pPrChange w:id="704" w:author="Arfa Aijazi" w:date="2022-12-25T16:57:00Z">
          <w:pPr>
            <w:pStyle w:val="Heading2List"/>
          </w:pPr>
        </w:pPrChange>
      </w:pPr>
      <w:r>
        <w:t>Experimental procedure</w:t>
      </w:r>
    </w:p>
    <w:p w14:paraId="79EC0FFF" w14:textId="169D3E53" w:rsidR="00A46F95" w:rsidRDefault="00A46F95" w:rsidP="00A46F95">
      <w:r>
        <w:t>We carried out testing after the CEC ambient temperature had equilibrated to within 0.2°C of the target temperature based on the level of accuracy in the setpoint temperature</w:t>
      </w:r>
      <w:r>
        <w:fldChar w:fldCharType="begin"/>
      </w:r>
      <w:r w:rsidR="007F2B56">
        <w:instrText xml:space="preserve"> ADDIN ZOTERO_ITEM CSL_CITATION {"citationID":"8Dy1VeGh","properties":{"formattedCitation":"\\super 61\\nosupersub{}","plainCitation":"61","noteIndex":0},"citationItems":[{"id":513,"uris":["http://zotero.org/users/4259226/items/XRL2BM3J"],"itemData":{"id":513,"type":"article-journal","abstract":"This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volume":"1","author":[{"family":"Arens","given":"E.a."},{"family":"Bauman","given":"F.s."},{"family":"Johnston","given":"L.p."},{"family":"Zhang","given":"H."}],"issued":{"date-parts":[["1991"]]}}}],"schema":"https://github.com/citation-style-language/schema/raw/master/csl-citation.json"} </w:instrText>
      </w:r>
      <w:r>
        <w:fldChar w:fldCharType="separate"/>
      </w:r>
      <w:r w:rsidR="007F2B56" w:rsidRPr="007F2B56">
        <w:rPr>
          <w:rFonts w:cs="Times New Roman"/>
          <w:vertAlign w:val="superscript"/>
        </w:rPr>
        <w:t>61</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rsidR="007F2B56">
        <w:instrText xml:space="preserve"> ADDIN ZOTERO_ITEM CSL_CITATION {"citationID":"Z36qDnGp","properties":{"formattedCitation":"\\super 69\\nosupersub{}","plainCitation":"69","noteIndex":0},"citationItems":[{"id":475,"uris":["http://zotero.org/users/4259226/items/XNYE4Y7T"],"itemData":{"id":475,"type":"article-journal","abstract":"In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fan","volume":"85","author":[{"family":"Yang","given":"Bin"},{"family":"Schiavon","given":"Stefano"},{"family":"Sekhar","given":"Chandra"},{"family":"Cheong","given":"David"},{"family":"Tham","given":"Kwok Wai"},{"family":"Nazaroff","given":"William W"}],"issued":{"date-parts":[["2015",2,1]]}}}],"schema":"https://github.com/citation-style-language/schema/raw/master/csl-citation.json"} </w:instrText>
      </w:r>
      <w:r>
        <w:fldChar w:fldCharType="separate"/>
      </w:r>
      <w:r w:rsidR="007F2B56" w:rsidRPr="007F2B56">
        <w:rPr>
          <w:rFonts w:cs="Times New Roman"/>
          <w:vertAlign w:val="superscript"/>
        </w:rPr>
        <w:t>69</w:t>
      </w:r>
      <w:r>
        <w:fldChar w:fldCharType="end"/>
      </w:r>
      <w:r>
        <w:t>. When starting measurements with a cold thermal manikin, we allowed for at least three hours of warmup time</w:t>
      </w:r>
      <w:r>
        <w:fldChar w:fldCharType="begin"/>
      </w:r>
      <w:r w:rsidR="007F2B56">
        <w:instrText xml:space="preserve"> ADDIN ZOTERO_ITEM CSL_CITATION {"citationID":"gckE8DOF","properties":{"formattedCitation":"\\super 71\\nosupersub{}","plainCitation":"71","noteIndex":0},"citationItems":[{"id":510,"uris":["http://zotero.org/users/4259226/items/4RB3R7EQ"],"itemData":{"id":510,"type":"article-journal","container-title":"International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Not?","volume":"10","author":[{"family":"Anttonen","given":"Hannu"},{"family":"Niskanen","given":"Juhani"},{"family":"Meinander","given":"Harriet"},{"family":"Bartels","given":"Volkmar"},{"family":"Kuklane","given":"Kalev"},{"family":"Reinertsen","given":"Randi E."},{"family":"Varieras","given":"Sabine"},{"family":"Sołtyński","given":"Krzysztof"}],"issued":{"date-parts":[["2004",1]]}}}],"schema":"https://github.com/citation-style-language/schema/raw/master/csl-citation.json"} </w:instrText>
      </w:r>
      <w:r>
        <w:fldChar w:fldCharType="separate"/>
      </w:r>
      <w:r w:rsidR="007F2B56" w:rsidRPr="007F2B56">
        <w:rPr>
          <w:rFonts w:cs="Times New Roman"/>
          <w:vertAlign w:val="superscript"/>
        </w:rPr>
        <w:t>71</w:t>
      </w:r>
      <w:r>
        <w:fldChar w:fldCharType="end"/>
      </w:r>
      <w:r>
        <w:t xml:space="preserve">. </w:t>
      </w:r>
    </w:p>
    <w:p w14:paraId="702E995A" w14:textId="64D0E943" w:rsidR="00A46F95" w:rsidRDefault="00A46F95" w:rsidP="007E6B76">
      <w:pPr>
        <w:pStyle w:val="Heading2"/>
        <w:pPrChange w:id="705" w:author="Arfa Aijazi" w:date="2022-12-25T16:57:00Z">
          <w:pPr>
            <w:pStyle w:val="Heading2List"/>
          </w:pPr>
        </w:pPrChange>
      </w:pPr>
      <w:del w:id="706" w:author="Arfa Aijazi" w:date="2022-12-26T15:02:00Z">
        <w:r w:rsidDel="00F177AB">
          <w:delText xml:space="preserve"> </w:delText>
        </w:r>
      </w:del>
      <w:r>
        <w:t>Dry-heat transfer coefficient to free convection</w:t>
      </w:r>
    </w:p>
    <w:p w14:paraId="46BE0B4E" w14:textId="25B9655C" w:rsidR="00A46F95" w:rsidRDefault="00A46F95" w:rsidP="00A46F95">
      <w:pPr>
        <w:rPr>
          <w:rFonts w:eastAsiaTheme="minorEastAsia"/>
        </w:rPr>
      </w:pPr>
      <w:r>
        <w:t xml:space="preserve">We obtained the dry-heat transfer coefficient due to free convection, </w:t>
      </w:r>
      <m:oMath>
        <m:sSub>
          <m:sSubPr>
            <m:ctrlPr>
              <w:rPr>
                <w:rFonts w:ascii="Cambria Math" w:hAnsi="Cambria Math"/>
                <w:i/>
              </w:rPr>
            </m:ctrlPr>
          </m:sSubPr>
          <m:e>
            <m:r>
              <w:rPr>
                <w:rFonts w:ascii="Cambria Math" w:hAnsi="Cambria Math"/>
              </w:rPr>
              <m:t>h</m:t>
            </m:r>
          </m:e>
          <m:sub>
            <m:r>
              <w:rPr>
                <w:rFonts w:ascii="Cambria Math" w:hAnsi="Cambria Math"/>
              </w:rPr>
              <m:t>cal,  i</m:t>
            </m:r>
          </m:sub>
        </m:sSub>
        <m:r>
          <m:rPr>
            <m:sty m:val="p"/>
          </m:rPr>
          <w:rPr>
            <w:rFonts w:ascii="Cambria Math" w:eastAsiaTheme="minorEastAsia" w:hAnsi="Cambria Math"/>
          </w:rPr>
          <m:t xml:space="preserve"> </m:t>
        </m:r>
      </m:oMath>
      <w:r>
        <w:rPr>
          <w:rFonts w:eastAsiaTheme="minorEastAsia"/>
        </w:rPr>
        <w:t xml:space="preserve">, for each body segment by calibrating the thermal manikin in a uniform thermal environment </w:t>
      </w:r>
      <w:proofErr w:type="gramStart"/>
      <w:r>
        <w:rPr>
          <w:rFonts w:eastAsiaTheme="minorEastAsia"/>
        </w:rPr>
        <w:t>i.e.</w:t>
      </w:r>
      <w:proofErr w:type="gramEnd"/>
      <w:r>
        <w:rPr>
          <w:rFonts w:eastAsiaTheme="minorEastAsia"/>
        </w:rPr>
        <w:t xml:space="preserve"> air temperature equal to the mean radiant temperature and air speed less than 0.06 m/s. In this condition, the room air temperature is equal to the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wooden slat bed frame i.e., no mattress. The thermal manikin did not have any bedding, an emergency blanket, or active systems. The results in </w:t>
      </w:r>
      <w:r>
        <w:fldChar w:fldCharType="begin"/>
      </w:r>
      <w:r>
        <w:instrText xml:space="preserve"> REF _Ref112080342 \h </w:instrText>
      </w:r>
      <w:r>
        <w:fldChar w:fldCharType="separate"/>
      </w:r>
      <w:r>
        <w:t xml:space="preserve">Table </w:t>
      </w:r>
      <w:r>
        <w:rPr>
          <w:noProof/>
        </w:rPr>
        <w:t>3</w:t>
      </w:r>
      <w:r>
        <w:fldChar w:fldCharType="end"/>
      </w:r>
      <w:r>
        <w:t xml:space="preserve"> show </w:t>
      </w:r>
      <m:oMath>
        <m:sSub>
          <m:sSubPr>
            <m:ctrlPr>
              <w:rPr>
                <w:rFonts w:ascii="Cambria Math" w:hAnsi="Cambria Math"/>
                <w:i/>
              </w:rPr>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7BE70D64" w14:textId="77777777" w:rsidR="00A46F95" w:rsidRDefault="00A46F95" w:rsidP="007E6B76">
      <w:pPr>
        <w:pStyle w:val="Heading2"/>
        <w:pPrChange w:id="707" w:author="Arfa Aijazi" w:date="2022-12-25T16:57:00Z">
          <w:pPr>
            <w:pStyle w:val="Heading2List"/>
          </w:pPr>
        </w:pPrChange>
      </w:pPr>
      <w:r>
        <w:t>Error and uncertainty</w:t>
      </w:r>
    </w:p>
    <w:p w14:paraId="69F9B408" w14:textId="49875859" w:rsidR="00A46F95" w:rsidRDefault="00A46F95" w:rsidP="00A46F95">
      <w:r>
        <w:t>We analyzed the data in accordance with the ISO guideline for the expression of uncertainty in measurement</w:t>
      </w:r>
      <w:r>
        <w:fldChar w:fldCharType="begin"/>
      </w:r>
      <w:r w:rsidR="007F2B56">
        <w:instrText xml:space="preserve"> ADDIN ZOTERO_ITEM CSL_CITATION {"citationID":"DDC4qWo3","properties":{"formattedCitation":"\\super 72\\nosupersub{}","plainCitation":"72","noteIndex":0},"citationItems":[{"id":487,"uris":["http://zotero.org/users/4259226/items/2THMP5NK"],"itemData":{"id":487,"type":"book","event-place":"Geneva,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007F2B56" w:rsidRPr="007F2B56">
        <w:rPr>
          <w:rFonts w:cs="Times New Roman"/>
          <w:vertAlign w:val="superscript"/>
        </w:rPr>
        <w:t>72</w:t>
      </w:r>
      <w:r>
        <w:fldChar w:fldCharType="end"/>
      </w:r>
      <w:r>
        <w:t>. We calculated the combined standard uncertainty by considering equipment intrinsic uncertainty, equipment measurement uncertainty, measurement stability during steady state, and repeated trials of calibration, baseline conditions, and select experimental conditions in accordance with Bell</w:t>
      </w:r>
      <w:r>
        <w:fldChar w:fldCharType="begin"/>
      </w:r>
      <w:r w:rsidR="007F2B56">
        <w:instrText xml:space="preserve"> ADDIN ZOTERO_ITEM CSL_CITATION {"citationID":"UTMJEo2C","properties":{"formattedCitation":"\\super 73\\nosupersub{}","plainCitation":"73","noteIndex":0},"citationItems":[{"id":489,"uris":["http://zotero.org/users/4259226/items/2PYVYG7W"],"itemData":{"id":489,"type":"article-journal","source":"Google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007F2B56" w:rsidRPr="007F2B56">
        <w:rPr>
          <w:rFonts w:cs="Times New Roman"/>
          <w:vertAlign w:val="superscript"/>
        </w:rPr>
        <w:t>73</w:t>
      </w:r>
      <w:r>
        <w:fldChar w:fldCharType="end"/>
      </w:r>
      <w:r>
        <w:t xml:space="preserve">. When presented, we indicate the uncertainty with error bars with a confidence level of 95% (coverage factor of 2).  </w:t>
      </w:r>
    </w:p>
    <w:p w14:paraId="2B7C76BE" w14:textId="77777777" w:rsidR="00A46F95" w:rsidRDefault="00A46F95" w:rsidP="007E6B76">
      <w:pPr>
        <w:pStyle w:val="Heading2"/>
        <w:pPrChange w:id="708" w:author="Arfa Aijazi" w:date="2022-12-25T16:57:00Z">
          <w:pPr>
            <w:pStyle w:val="Heading2List"/>
          </w:pPr>
        </w:pPrChange>
      </w:pPr>
      <w:r>
        <w:t>Case studies</w:t>
      </w:r>
    </w:p>
    <w:p w14:paraId="60E416B6" w14:textId="6536234B" w:rsidR="00A46F95" w:rsidRDefault="00A46F95" w:rsidP="00A46F95">
      <w:r>
        <w:t>We applied the laboratory findings to two historical case studies: the 2015 Pakistan heat wave and the 2021 Texas power crisis. In both cases, climate change contributed to the unprecedented weather events</w:t>
      </w:r>
      <w:r>
        <w:fldChar w:fldCharType="begin"/>
      </w:r>
      <w:r w:rsidR="007F2B56">
        <w:instrText xml:space="preserve"> ADDIN ZOTERO_ITEM CSL_CITATION {"citationID":"YcQwh35e","properties":{"formattedCitation":"\\super 74,75\\nosupersub{}","plainCitation":"74,75","noteIndex":0},"citationItems":[{"id":1478,"uris":["http://zotero.org/users/4259226/items/Z7QFU7AW"],"itemData":{"id":1478,"type":"article-journal","abstract":"\"The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volume":"97","author":[{"family":"Wehner","given":"Michael"},{"family":"Stone","given":"Dáithí"},{"family":"Krishnan","given":"Hari"},{"family":"AchutaRao","given":"Krishna"},{"family":"Castillo","given":"Federico"}],"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States","volume":"373","author":[{"family":"Cohen","given":"Judah"},{"family":"Agel","given":"Laurie"},{"family":"Barlow","given":"Mathew"},{"family":"Garfinkel","given":"Chaim I."},{"family":"White","given":"Ian"}],"issued":{"date-parts":[["2021",9,3]]}}}],"schema":"https://github.com/citation-style-language/schema/raw/master/csl-citation.json"} </w:instrText>
      </w:r>
      <w:r>
        <w:fldChar w:fldCharType="separate"/>
      </w:r>
      <w:r w:rsidR="007F2B56" w:rsidRPr="007F2B56">
        <w:rPr>
          <w:rFonts w:cs="Times New Roman"/>
          <w:vertAlign w:val="superscript"/>
        </w:rPr>
        <w:t>74,75</w:t>
      </w:r>
      <w:r>
        <w:fldChar w:fldCharType="end"/>
      </w:r>
      <w:r>
        <w:t xml:space="preserve">. The two case studies also represent very different contexts in terms of conventional HVAC </w:t>
      </w:r>
      <w:r>
        <w:lastRenderedPageBreak/>
        <w:t>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 time, defined as 10 p.m. – 7 a.m. based on CIBSE TM59</w:t>
      </w:r>
      <w:r>
        <w:fldChar w:fldCharType="begin"/>
      </w:r>
      <w:r w:rsidR="00723ED9">
        <w:instrText xml:space="preserve"> ADDIN ZOTERO_ITEM CSL_CITATION {"citationID":"S9lH9AlS","properties":{"formattedCitation":"\\super 15\\nosupersub{}","plainCitation":"15","noteIndex":0},"citationItems":[{"id":"y3Qp5kSw/XMmX2fTn","uris":["http://zotero.org/users/4259226/items/3UII6DYL"],"itemData":{"id":"eScJrxIW/9yEo9lf8","type":"book","publisher":"CIBSE","source":"Google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Pr="00C07A81">
        <w:rPr>
          <w:rFonts w:cs="Times New Roman"/>
          <w:vertAlign w:val="superscript"/>
        </w:rPr>
        <w:t>15</w:t>
      </w:r>
      <w:r>
        <w:fldChar w:fldCharType="end"/>
      </w:r>
      <w:r>
        <w:t>, according to guidelines from the World Health Organization (WHO) for the indoor minimal risk temperature for adverse health effects</w:t>
      </w:r>
      <w:r>
        <w:fldChar w:fldCharType="begin"/>
      </w:r>
      <w:r w:rsidR="000C72EE">
        <w:instrText xml:space="preserve"> ADDIN ZOTERO_ITEM CSL_CITATION {"citationID":"U3xu78kt","properties":{"formattedCitation":"\\super 55\\nosupersub{}","plainCitation":"55","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fldChar w:fldCharType="separate"/>
      </w:r>
      <w:r w:rsidR="000C72EE" w:rsidRPr="000C72EE">
        <w:rPr>
          <w:rFonts w:cs="Times New Roman"/>
          <w:vertAlign w:val="superscript"/>
        </w:rPr>
        <w:t>55</w:t>
      </w:r>
      <w:r>
        <w:fldChar w:fldCharType="end"/>
      </w:r>
      <w:r>
        <w:t xml:space="preserve">. </w:t>
      </w:r>
      <w:r>
        <w:fldChar w:fldCharType="begin"/>
      </w:r>
      <w:r>
        <w:instrText xml:space="preserve"> REF _Ref121249876 \h </w:instrText>
      </w:r>
      <w:r>
        <w:fldChar w:fldCharType="separate"/>
      </w:r>
      <w:r>
        <w:t xml:space="preserve">Figure </w:t>
      </w:r>
      <w:r>
        <w:rPr>
          <w:noProof/>
        </w:rPr>
        <w:t>7</w:t>
      </w:r>
      <w:r>
        <w:fldChar w:fldCharType="end"/>
      </w:r>
      <w:r>
        <w:t xml:space="preserve"> shows the geographic locations of both case studies and provides pertinent information about the modeled historical events. The subsequent text describes modeling methods specific to each case study. </w:t>
      </w:r>
    </w:p>
    <w:p w14:paraId="29482D18" w14:textId="51F11BC3" w:rsidR="00A46F95" w:rsidDel="00533CC8" w:rsidRDefault="00A46F95" w:rsidP="00A46F95">
      <w:pPr>
        <w:keepNext/>
        <w:rPr>
          <w:del w:id="709" w:author="Arfa Aijazi" w:date="2022-12-26T15:11:00Z"/>
        </w:rPr>
      </w:pPr>
      <w:del w:id="710" w:author="Arfa Aijazi" w:date="2022-12-26T15:11:00Z">
        <w:r w:rsidDel="00533CC8">
          <w:rPr>
            <w:noProof/>
          </w:rPr>
          <w:drawing>
            <wp:inline distT="0" distB="0" distL="0" distR="0" wp14:anchorId="02F3AD0D" wp14:editId="59427D2D">
              <wp:extent cx="5943600" cy="1828800"/>
              <wp:effectExtent l="0" t="0" r="0" b="0"/>
              <wp:docPr id="8" name="Picture 8"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p of the world&#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del>
    </w:p>
    <w:p w14:paraId="50F6B78D" w14:textId="06718CB8" w:rsidR="00A46F95" w:rsidDel="00533CC8" w:rsidRDefault="00A46F95" w:rsidP="00A46F95">
      <w:pPr>
        <w:pStyle w:val="Caption"/>
        <w:rPr>
          <w:del w:id="711" w:author="Arfa Aijazi" w:date="2022-12-26T15:11:00Z"/>
        </w:rPr>
      </w:pPr>
      <w:bookmarkStart w:id="712" w:name="_Ref121249876"/>
      <w:commentRangeStart w:id="713"/>
      <w:del w:id="714" w:author="Arfa Aijazi" w:date="2022-12-26T15:11:00Z">
        <w:r w:rsidDel="00533CC8">
          <w:delText xml:space="preserve">Figure </w:delText>
        </w:r>
        <w:r w:rsidR="00000000" w:rsidDel="00533CC8">
          <w:fldChar w:fldCharType="begin"/>
        </w:r>
        <w:r w:rsidR="00000000" w:rsidDel="00533CC8">
          <w:delInstrText xml:space="preserve"> SEQ Figure \* ARABIC </w:delInstrText>
        </w:r>
        <w:r w:rsidR="00000000" w:rsidDel="00533CC8">
          <w:fldChar w:fldCharType="separate"/>
        </w:r>
        <w:r w:rsidDel="00533CC8">
          <w:rPr>
            <w:noProof/>
          </w:rPr>
          <w:delText>7</w:delText>
        </w:r>
        <w:r w:rsidR="00000000" w:rsidDel="00533CC8">
          <w:rPr>
            <w:noProof/>
          </w:rPr>
          <w:fldChar w:fldCharType="end"/>
        </w:r>
        <w:bookmarkEnd w:id="712"/>
        <w:r w:rsidDel="00533CC8">
          <w:rPr>
            <w:noProof/>
          </w:rPr>
          <w:delText>:</w:delText>
        </w:r>
        <w:r w:rsidDel="00533CC8">
          <w:delText xml:space="preserve"> Geographic location of case studies and high-level information about the modeled historical event. In both cases, we assumed conventional HVAC systems were not available either due to lack of access (Pakistan) or multi-day power outage (Texas).</w:delText>
        </w:r>
        <w:commentRangeEnd w:id="713"/>
        <w:r w:rsidR="007610A8" w:rsidDel="00533CC8">
          <w:rPr>
            <w:rStyle w:val="CommentReference"/>
            <w:i w:val="0"/>
            <w:iCs w:val="0"/>
          </w:rPr>
          <w:commentReference w:id="713"/>
        </w:r>
      </w:del>
    </w:p>
    <w:p w14:paraId="23EC8127" w14:textId="77777777" w:rsidR="00A46F95" w:rsidRDefault="00A46F95" w:rsidP="007E6B76">
      <w:pPr>
        <w:pStyle w:val="Heading3"/>
        <w:pPrChange w:id="715" w:author="Arfa Aijazi" w:date="2022-12-25T16:57:00Z">
          <w:pPr>
            <w:pStyle w:val="Heading2"/>
          </w:pPr>
        </w:pPrChange>
      </w:pPr>
      <w:r>
        <w:t>2015 Pakistan heat wave</w:t>
      </w:r>
    </w:p>
    <w:p w14:paraId="43238258" w14:textId="2D7515DE" w:rsidR="00A46F95" w:rsidRDefault="00A46F95" w:rsidP="00A46F95">
      <w:r>
        <w:t>In June 2015, Sindh Province in southern Pakistan experienced a severe heat wave with temperatures as high as 49°C. Overall the heat wave claimed at least 2,000 lives</w:t>
      </w:r>
      <w:commentRangeStart w:id="716"/>
      <w:r>
        <w:fldChar w:fldCharType="begin"/>
      </w:r>
      <w:r w:rsidR="007F2B56">
        <w:instrText xml:space="preserve"> ADDIN ZOTERO_ITEM CSL_CITATION {"citationID":"XblLVPCr","properties":{"formattedCitation":"\\super 76\\nosupersub{}","plainCitation":"76","noteIndex":0},"citationItems":[{"id":1482,"uris":["http://zotero.org/users/4259226/items/3XYMQGX6"],"itemData":{"id":1482,"type":"article-newspaper","abstract":"A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007F2B56" w:rsidRPr="007F2B56">
        <w:rPr>
          <w:rFonts w:cs="Times New Roman"/>
          <w:vertAlign w:val="superscript"/>
        </w:rPr>
        <w:t>76</w:t>
      </w:r>
      <w:r>
        <w:fldChar w:fldCharType="end"/>
      </w:r>
      <w:r>
        <w:t>.</w:t>
      </w:r>
      <w:commentRangeEnd w:id="716"/>
      <w:r w:rsidR="0037262D">
        <w:rPr>
          <w:rStyle w:val="CommentReference"/>
        </w:rPr>
        <w:commentReference w:id="716"/>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w:t>
      </w:r>
      <w:commentRangeStart w:id="717"/>
      <w:r>
        <w:t xml:space="preserve">Power outages aside, </w:t>
      </w:r>
      <w:del w:id="718" w:author="Arfa Aijazi" w:date="2022-12-26T16:49:00Z">
        <w:r w:rsidDel="003E2724">
          <w:delText>only around 10% of the Pakistani population has access to residential air conditioning</w:delText>
        </w:r>
      </w:del>
      <w:ins w:id="719" w:author="Arfa Aijazi" w:date="2022-12-26T16:49:00Z">
        <w:r w:rsidR="003E2724">
          <w:t xml:space="preserve">less than 5% of the </w:t>
        </w:r>
      </w:ins>
      <w:ins w:id="720" w:author="Arfa Aijazi" w:date="2022-12-26T16:50:00Z">
        <w:r w:rsidR="003E2724">
          <w:t xml:space="preserve">overall </w:t>
        </w:r>
      </w:ins>
      <w:ins w:id="721" w:author="Arfa Aijazi" w:date="2022-12-26T16:49:00Z">
        <w:r w:rsidR="003E2724">
          <w:t>Pakistan</w:t>
        </w:r>
      </w:ins>
      <w:ins w:id="722" w:author="Arfa Aijazi" w:date="2022-12-26T16:50:00Z">
        <w:r w:rsidR="003E2724">
          <w:t>i</w:t>
        </w:r>
      </w:ins>
      <w:ins w:id="723" w:author="Arfa Aijazi" w:date="2022-12-26T16:49:00Z">
        <w:r w:rsidR="003E2724">
          <w:t xml:space="preserve"> population had</w:t>
        </w:r>
      </w:ins>
      <w:ins w:id="724" w:author="Arfa Aijazi" w:date="2022-12-26T16:50:00Z">
        <w:r w:rsidR="003E2724">
          <w:t xml:space="preserve"> access to</w:t>
        </w:r>
      </w:ins>
      <w:ins w:id="725" w:author="Arfa Aijazi" w:date="2022-12-26T16:52:00Z">
        <w:r w:rsidR="003E2724">
          <w:t xml:space="preserve"> AC in 2010</w:t>
        </w:r>
      </w:ins>
      <w:r w:rsidR="003E2724">
        <w:fldChar w:fldCharType="begin"/>
      </w:r>
      <w:r w:rsidR="003E2724">
        <w:instrText xml:space="preserve"> ADDIN ZOTERO_ITEM CSL_CITATION {"citationID":"TnQccYFi","properties":{"formattedCitation":"\\super 77\\nosupersub{}","plainCitation":"77","noteIndex":0},"citationItems":[{"id":1580,"uris":["http://zotero.org/users/4259226/items/ISMJA26X"],"itemData":{"id":1580,"type":"article-journal","abstract":"As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volume":"69","author":[{"family":"Davis","given":"Lucas"},{"family":"Gertler","given":"Paul"},{"family":"Jarvis","given":"Stephen"},{"family":"Wolfram","given":"Catherine"}],"issued":{"date-parts":[["2021",7,1]]}}}],"schema":"https://github.com/citation-style-language/schema/raw/master/csl-citation.json"} </w:instrText>
      </w:r>
      <w:r w:rsidR="003E2724">
        <w:fldChar w:fldCharType="separate"/>
      </w:r>
      <w:r w:rsidR="003E2724" w:rsidRPr="003E2724">
        <w:rPr>
          <w:rFonts w:cs="Times New Roman"/>
          <w:vertAlign w:val="superscript"/>
        </w:rPr>
        <w:t>77</w:t>
      </w:r>
      <w:r w:rsidR="003E2724">
        <w:fldChar w:fldCharType="end"/>
      </w:r>
      <w:commentRangeEnd w:id="717"/>
      <w:r w:rsidR="006212FB">
        <w:rPr>
          <w:rStyle w:val="CommentReference"/>
        </w:rPr>
        <w:commentReference w:id="717"/>
      </w:r>
      <w:commentRangeStart w:id="726"/>
      <w:del w:id="727" w:author="Arfa Aijazi" w:date="2022-12-26T16:53:00Z">
        <w:r w:rsidDel="003E2724">
          <w:fldChar w:fldCharType="begin"/>
        </w:r>
        <w:r w:rsidR="007F2B56" w:rsidDel="003E2724">
          <w:delInstrText xml:space="preserve"> ADDIN ZOTERO_ITEM CSL_CITATION {"citationID":"6ybrgfxn","properties":{"formattedCitation":"\\super 77\\nosupersub{}","plainCitation":"77","noteIndex":0},"citationItems":[{"id":1472,"uris":["http://zotero.org/users/4259226/items/2VIFYM3V"],"itemData":{"id":1472,"type":"webpage","container-title":"Aurora","title":"How China is keeping Pakistanis cool - Trends","URL":"https://aurora.dawn.com/news/1141719","author":[{"family":"Naqvi","given":"Syed Wajeeh-ul-Hasan"}],"accessed":{"date-parts":[["2022",12,6]]},"issued":{"date-parts":[["2017",2]]}}}],"schema":"https://github.com/citation-style-language/schema/raw/master/csl-citation.json"} </w:delInstrText>
        </w:r>
        <w:r w:rsidDel="003E2724">
          <w:fldChar w:fldCharType="separate"/>
        </w:r>
        <w:r w:rsidR="007F2B56" w:rsidRPr="007F2B56" w:rsidDel="003E2724">
          <w:rPr>
            <w:rFonts w:cs="Times New Roman"/>
            <w:vertAlign w:val="superscript"/>
          </w:rPr>
          <w:delText>77</w:delText>
        </w:r>
        <w:r w:rsidDel="003E2724">
          <w:fldChar w:fldCharType="end"/>
        </w:r>
      </w:del>
      <w:commentRangeEnd w:id="726"/>
      <w:r w:rsidR="0037262D">
        <w:rPr>
          <w:rStyle w:val="CommentReference"/>
        </w:rPr>
        <w:commentReference w:id="726"/>
      </w:r>
      <w:r>
        <w:t>.</w:t>
      </w:r>
      <w:del w:id="728" w:author="Arfa Aijazi" w:date="2022-12-26T16:53:00Z">
        <w:r w:rsidDel="003E2724">
          <w:delText xml:space="preserve"> The heat wave also occurred during Ramadan, a time </w:delText>
        </w:r>
        <w:commentRangeStart w:id="729"/>
        <w:r w:rsidDel="003E2724">
          <w:delText xml:space="preserve">when </w:delText>
        </w:r>
        <w:r w:rsidR="007610A8" w:rsidDel="003E2724">
          <w:delText>some</w:delText>
        </w:r>
        <w:commentRangeEnd w:id="729"/>
        <w:r w:rsidR="009F11DF" w:rsidDel="003E2724">
          <w:rPr>
            <w:rStyle w:val="CommentReference"/>
          </w:rPr>
          <w:commentReference w:id="729"/>
        </w:r>
        <w:r w:rsidR="007610A8" w:rsidDel="003E2724">
          <w:delText xml:space="preserve"> </w:delText>
        </w:r>
        <w:r w:rsidDel="003E2724">
          <w:delText xml:space="preserve">Muslims abstain from food and drink from dawn until sunset. This increased the population’s risk of </w:delText>
        </w:r>
        <w:commentRangeStart w:id="730"/>
        <w:r w:rsidDel="003E2724">
          <w:delText>dehydration</w:delText>
        </w:r>
        <w:commentRangeEnd w:id="730"/>
        <w:r w:rsidR="00147501" w:rsidDel="003E2724">
          <w:rPr>
            <w:rStyle w:val="CommentReference"/>
          </w:rPr>
          <w:commentReference w:id="730"/>
        </w:r>
        <w:r w:rsidR="009F11DF" w:rsidDel="003E2724">
          <w:delText xml:space="preserve">. </w:delText>
        </w:r>
        <w:commentRangeStart w:id="731"/>
        <w:r w:rsidR="009F11DF" w:rsidDel="003E2724">
          <w:delText>Some local clerics issues guidelines allowing to break the fast when a religious and qualified doctor</w:delText>
        </w:r>
        <w:r w:rsidDel="003E2724">
          <w:delText xml:space="preserve"> </w:delText>
        </w:r>
        <w:r w:rsidR="009F11DF" w:rsidDel="003E2724">
          <w:delText>assess that a person may need it</w:delText>
        </w:r>
        <w:r w:rsidDel="003E2724">
          <w:fldChar w:fldCharType="begin"/>
        </w:r>
        <w:r w:rsidR="007F2B56" w:rsidDel="003E2724">
          <w:delInstrText xml:space="preserve"> ADDIN ZOTERO_ITEM CSL_CITATION {"citationID":"j4wajNLH","properties":{"formattedCitation":"\\super 78\\nosupersub{}","plainCitation":"78","noteIndex":0},"citationItems":[{"id":1480,"uris":["http://zotero.org/users/4259226/items/2Q56IJ59"],"itemData":{"id":1480,"type":"webpage","abstract":"However, Muslims can only break fast if suggested by a doctor.","language":"en","note":"section: Society","title":"Pakistan Heatwave: Ramadan Fatwa Allows Muslims to Break Fast During the Day as Death Toll Rises","title-short":"Pakistan Heatwave","URL":"https://www.ibtimes.co.in/pakistan-heatwave-ramadan-fatwa-allows-muslims-break-fast-during-day-death-toll-rises-637032","author":[{"family":"Variyar","given":"Mugdha"}],"accessed":{"date-parts":[["2022",12,7]]},"issued":{"date-parts":[["2015",6,25]]}}}],"schema":"https://github.com/citation-style-language/schema/raw/master/csl-citation.json"} </w:delInstrText>
        </w:r>
        <w:r w:rsidDel="003E2724">
          <w:fldChar w:fldCharType="separate"/>
        </w:r>
        <w:r w:rsidR="007F2B56" w:rsidRPr="007F2B56" w:rsidDel="003E2724">
          <w:rPr>
            <w:rFonts w:cs="Times New Roman"/>
            <w:vertAlign w:val="superscript"/>
          </w:rPr>
          <w:delText>78</w:delText>
        </w:r>
        <w:r w:rsidDel="003E2724">
          <w:fldChar w:fldCharType="end"/>
        </w:r>
        <w:r w:rsidDel="003E2724">
          <w:delText xml:space="preserve">. </w:delText>
        </w:r>
        <w:commentRangeEnd w:id="731"/>
        <w:r w:rsidR="00A94109" w:rsidDel="003E2724">
          <w:rPr>
            <w:rStyle w:val="CommentReference"/>
          </w:rPr>
          <w:commentReference w:id="731"/>
        </w:r>
      </w:del>
      <w:commentRangeStart w:id="732"/>
      <w:commentRangeStart w:id="733"/>
      <w:commentRangeEnd w:id="732"/>
      <w:r w:rsidR="006212FB">
        <w:rPr>
          <w:rStyle w:val="CommentReference"/>
        </w:rPr>
        <w:commentReference w:id="732"/>
      </w:r>
      <w:commentRangeEnd w:id="733"/>
      <w:r w:rsidR="00F81E67">
        <w:rPr>
          <w:rStyle w:val="CommentReference"/>
        </w:rPr>
        <w:commentReference w:id="733"/>
      </w:r>
    </w:p>
    <w:p w14:paraId="444C4741" w14:textId="0982691E"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commentRangeStart w:id="734"/>
      <w:r>
        <w:fldChar w:fldCharType="begin"/>
      </w:r>
      <w:r w:rsidR="00503E4D">
        <w:instrText xml:space="preserve"> ADDIN ZOTERO_ITEM CSL_CITATION {"citationID":"7HyHWgi5","properties":{"formattedCitation":"\\super 78\\nosupersub{}","plainCitation":"78","noteIndex":0},"citationItems":[{"id":1524,"uris":["http://zotero.org/users/4259226/items/BD2BAMFI"],"itemData":{"id":1524,"type":"thesis","event-place":"Glasgow,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00503E4D" w:rsidRPr="00503E4D">
        <w:rPr>
          <w:rFonts w:cs="Times New Roman"/>
          <w:vertAlign w:val="superscript"/>
        </w:rPr>
        <w:t>78</w:t>
      </w:r>
      <w:r>
        <w:fldChar w:fldCharType="end"/>
      </w:r>
      <w:commentRangeEnd w:id="734"/>
      <w:r w:rsidR="00A94109">
        <w:rPr>
          <w:rStyle w:val="CommentReference"/>
        </w:rPr>
        <w:commentReference w:id="734"/>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 xml:space="preserve">limited opportunities for natural </w:t>
      </w:r>
      <w:commentRangeStart w:id="735"/>
      <w:commentRangeStart w:id="736"/>
      <w:commentRangeStart w:id="737"/>
      <w:r>
        <w:t>ventilation</w:t>
      </w:r>
      <w:r>
        <w:fldChar w:fldCharType="begin"/>
      </w:r>
      <w:r>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overheating","volume":"201","author":[{"family":"Lomas","given":"K. J."},{"family":"Watson","given":"S."},{"family":"Allinson","given":"D."},{"family":"Fateh","given":"A."},{"family":"Beaumont","given":"A."},{"family":"Allen","given":"J."},{"family":"Foster","given":"H."},{"family":"Garrett","given":"H."}],"issued":{"date-parts":[["2021",8,15]]}}}],"schema":"https://github.com/citation-style-language/schema/raw/master/csl-citation.json"} </w:instrText>
      </w:r>
      <w:r>
        <w:fldChar w:fldCharType="separate"/>
      </w:r>
      <w:r w:rsidRPr="00ED22EC">
        <w:rPr>
          <w:rFonts w:cs="Times New Roman"/>
          <w:vertAlign w:val="superscript"/>
        </w:rPr>
        <w:t>17</w:t>
      </w:r>
      <w:r>
        <w:fldChar w:fldCharType="end"/>
      </w:r>
      <w:commentRangeEnd w:id="735"/>
      <w:r>
        <w:rPr>
          <w:rStyle w:val="CommentReference"/>
        </w:rPr>
        <w:commentReference w:id="735"/>
      </w:r>
      <w:commentRangeEnd w:id="736"/>
      <w:r>
        <w:rPr>
          <w:rStyle w:val="CommentReference"/>
        </w:rPr>
        <w:commentReference w:id="736"/>
      </w:r>
      <w:commentRangeEnd w:id="737"/>
      <w:r w:rsidR="00A94109">
        <w:rPr>
          <w:rStyle w:val="CommentReference"/>
        </w:rPr>
        <w:commentReference w:id="737"/>
      </w:r>
      <w:r>
        <w:t xml:space="preserve">.  </w:t>
      </w:r>
    </w:p>
    <w:p w14:paraId="3D5667EC" w14:textId="42141DAE" w:rsidR="00A46F95" w:rsidRDefault="00A46F95" w:rsidP="00A46F95">
      <w:r>
        <w:t xml:space="preserve">We obtained outdoor dry-bulb temperature and relative humidity data for June 2015 from the  Jinnah International Airport weather station through </w:t>
      </w:r>
      <w:hyperlink r:id="rId19" w:history="1">
        <w:r w:rsidRPr="00757A2E">
          <w:rPr>
            <w:rStyle w:val="Hyperlink"/>
          </w:rPr>
          <w:t>www.visualcrossing.com</w:t>
        </w:r>
      </w:hyperlink>
      <w:r>
        <w:t>, a third-party interface for publicly available weather data</w:t>
      </w:r>
      <w:r>
        <w:fldChar w:fldCharType="begin"/>
      </w:r>
      <w:r w:rsidR="00503E4D">
        <w:instrText xml:space="preserve"> ADDIN ZOTERO_ITEM CSL_CITATION {"citationID":"9MAHftcw","properties":{"formattedCitation":"\\super 79\\nosupersub{}","plainCitation":"79","noteIndex":0},"citationItems":[{"id":1484,"uris":["http://zotero.org/users/4259226/items/BRNCRJAA"],"itemData":{"id":1484,"type":"webpage","title":"Weather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503E4D" w:rsidRPr="00503E4D">
        <w:rPr>
          <w:rFonts w:cs="Times New Roman"/>
          <w:vertAlign w:val="superscript"/>
        </w:rPr>
        <w:t>79</w:t>
      </w:r>
      <w:r>
        <w:fldChar w:fldCharType="end"/>
      </w:r>
      <w:r>
        <w:t xml:space="preserve">. We estimated indoor temperature </w:t>
      </w:r>
      <w:ins w:id="738" w:author="Arfa Aijazi" w:date="2022-12-26T20:23:00Z">
        <w:r w:rsidR="003F02A6">
          <w:t xml:space="preserve">and mean radiant temperature </w:t>
        </w:r>
      </w:ins>
      <w:r>
        <w:t>as a function of the outdoor temperature based on a linear regression model of field measurements in the ASHRAE Global Thermal Comfort Database II v 2.1</w:t>
      </w:r>
      <w:r>
        <w:fldChar w:fldCharType="begin"/>
      </w:r>
      <w:r w:rsidR="00503E4D">
        <w:instrText xml:space="preserve"> ADDIN ZOTERO_ITEM CSL_CITATION {"citationID":"UK9FAsRI","properties":{"formattedCitation":"\\super 80\\nosupersub{}","plainCitation":"80","noteIndex":0},"citationItems":[{"id":1486,"uris":["http://zotero.org/users/4259226/items/RBI6NE5M"],"itemData":{"id":1486,"type":"software","license":"CC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00503E4D" w:rsidRPr="00503E4D">
        <w:rPr>
          <w:rFonts w:cs="Times New Roman"/>
          <w:vertAlign w:val="superscript"/>
        </w:rPr>
        <w:t>80</w:t>
      </w:r>
      <w:r>
        <w:fldChar w:fldCharType="end"/>
      </w:r>
      <w:r>
        <w:t xml:space="preserve">. For the linear interpolation, we used a subset of the full database consisting of 1728 </w:t>
      </w:r>
      <w:del w:id="739" w:author="Arfa Aijazi" w:date="2022-12-26T20:22:00Z">
        <w:r w:rsidDel="003F02A6">
          <w:delText xml:space="preserve">paired indoor-outdoor temperature </w:delText>
        </w:r>
      </w:del>
      <w:r>
        <w:t xml:space="preserve">observations </w:t>
      </w:r>
      <w:ins w:id="740" w:author="Arfa Aijazi" w:date="2022-12-26T20:22:00Z">
        <w:r w:rsidR="003F02A6">
          <w:t xml:space="preserve">of coincident indoor air temperature, mean radiant temperature, and outdoor temperature </w:t>
        </w:r>
      </w:ins>
      <w:r>
        <w:t xml:space="preserve">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w:t>
      </w:r>
      <w:r w:rsidR="0074369D">
        <w:t>absolute humidity</w:t>
      </w:r>
      <w:r>
        <w:t xml:space="preserve"> and recalculated the relative humidity from the saturation vapor pressure of the modeled indoor temperature. </w:t>
      </w:r>
    </w:p>
    <w:p w14:paraId="36DDA45F" w14:textId="6CE8D2FD" w:rsidR="00A46F95" w:rsidRDefault="00A46F95" w:rsidP="00A46F95">
      <w:r>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w:t>
      </w:r>
      <w:proofErr w:type="spellStart"/>
      <w:r>
        <w:t>Gagge</w:t>
      </w:r>
      <w:proofErr w:type="spellEnd"/>
      <w:r>
        <w:t xml:space="preserve"> et al.</w:t>
      </w:r>
      <w:r>
        <w:fldChar w:fldCharType="begin"/>
      </w:r>
      <w:r w:rsidR="00503E4D">
        <w:instrText xml:space="preserve"> ADDIN ZOTERO_ITEM CSL_CITATION {"citationID":"X1ZOKxMT","properties":{"formattedCitation":"\\super 81\\nosupersub{}","plainCitation":"81","noteIndex":0},"citationItems":[{"id":1489,"uris":["http://zotero.org/users/4259226/items/2QXKC7LM"],"itemData":{"id":1489,"type":"article-journal","container-title":"ASHRAE Trans.","page":"247-257","source":"cir.nii.ac.jp","title":"An Effective Temperature Scale Based on a Simple Model of Human Physiological Regulatory Response","volume":"77","author":[{"family":"Gagge","given":"A.P."},{"family":"Stolwijk","given":"J."},{"family":"Nishi","given":"Y."}],"issued":{"date-parts":[["1971"]]}}}],"schema":"https://github.com/citation-style-language/schema/raw/master/csl-citation.json"} </w:instrText>
      </w:r>
      <w:r>
        <w:fldChar w:fldCharType="separate"/>
      </w:r>
      <w:r w:rsidR="00503E4D" w:rsidRPr="00503E4D">
        <w:rPr>
          <w:rFonts w:cs="Times New Roman"/>
          <w:vertAlign w:val="superscript"/>
        </w:rPr>
        <w:t>81</w:t>
      </w:r>
      <w:r>
        <w:fldChar w:fldCharType="end"/>
      </w:r>
      <w:r>
        <w:t xml:space="preserve"> as implemented in the </w:t>
      </w:r>
      <w:proofErr w:type="spellStart"/>
      <w:r>
        <w:t>comf</w:t>
      </w:r>
      <w:proofErr w:type="spellEnd"/>
      <w:r>
        <w:t xml:space="preserve"> package in the R programming language</w:t>
      </w:r>
      <w:r>
        <w:fldChar w:fldCharType="begin"/>
      </w:r>
      <w:r w:rsidR="00503E4D">
        <w:instrText xml:space="preserve"> ADDIN ZOTERO_ITEM CSL_CITATION {"citationID":"6EwO5E8z","properties":{"formattedCitation":"\\super 82\\nosupersub{}","plainCitation":"82","noteIndex":0},"citationItems":[{"id":1491,"uris":["http://zotero.org/users/4259226/items/39DVXW2R"],"itemData":{"id":1491,"type":"software","abstract":"Calculation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00503E4D" w:rsidRPr="00503E4D">
        <w:rPr>
          <w:rFonts w:cs="Times New Roman"/>
          <w:vertAlign w:val="superscript"/>
        </w:rPr>
        <w:t>82</w:t>
      </w:r>
      <w:r>
        <w:fldChar w:fldCharType="end"/>
      </w:r>
      <w:r>
        <w:t xml:space="preserve">. The SET model requires six input parameters: indoor air temperature, mean radiant temperature, relative humidity, air velocity, metabolic rate, and clothing insulation. We assumed the mean radiant temperature is equivalent to the indoor </w:t>
      </w:r>
      <w:commentRangeStart w:id="741"/>
      <w:commentRangeStart w:id="742"/>
      <w:r>
        <w:t xml:space="preserve">air temperature. </w:t>
      </w:r>
      <w:commentRangeEnd w:id="741"/>
      <w:r w:rsidR="0074369D">
        <w:rPr>
          <w:rStyle w:val="CommentReference"/>
        </w:rPr>
        <w:commentReference w:id="741"/>
      </w:r>
      <w:commentRangeEnd w:id="742"/>
      <w:r w:rsidR="003F02A6">
        <w:rPr>
          <w:rStyle w:val="CommentReference"/>
        </w:rPr>
        <w:commentReference w:id="742"/>
      </w:r>
      <w:r>
        <w:t xml:space="preserve">For still air, we assumed an air velocity of </w:t>
      </w:r>
      <w:commentRangeStart w:id="743"/>
      <w:commentRangeStart w:id="744"/>
      <w:r>
        <w:t>0.</w:t>
      </w:r>
      <w:ins w:id="745" w:author="Arfa Aijazi" w:date="2022-12-26T20:21:00Z">
        <w:r w:rsidR="003F02A6">
          <w:t>2</w:t>
        </w:r>
      </w:ins>
      <w:del w:id="746" w:author="Arfa Aijazi" w:date="2022-12-26T20:21:00Z">
        <w:r w:rsidDel="003F02A6">
          <w:delText>1</w:delText>
        </w:r>
      </w:del>
      <w:r>
        <w:t xml:space="preserve"> m/s</w:t>
      </w:r>
      <w:commentRangeEnd w:id="743"/>
      <w:r w:rsidR="0074369D">
        <w:rPr>
          <w:rStyle w:val="CommentReference"/>
        </w:rPr>
        <w:commentReference w:id="743"/>
      </w:r>
      <w:commentRangeEnd w:id="744"/>
      <w:r w:rsidR="00F81E67">
        <w:rPr>
          <w:rStyle w:val="CommentReference"/>
        </w:rPr>
        <w:commentReference w:id="744"/>
      </w:r>
      <w:r>
        <w:t xml:space="preserve">. For cases with elevated air movement, we used the spatially averaged air speed over the bed listed in </w:t>
      </w:r>
      <w:r>
        <w:fldChar w:fldCharType="begin"/>
      </w:r>
      <w:r>
        <w:instrText xml:space="preserve"> REF _Ref121557911 \h </w:instrText>
      </w:r>
      <w:r>
        <w:fldChar w:fldCharType="separate"/>
      </w:r>
      <w:r>
        <w:t xml:space="preserve">Table </w:t>
      </w:r>
      <w:r>
        <w:rPr>
          <w:noProof/>
        </w:rPr>
        <w:t>2</w:t>
      </w:r>
      <w:r>
        <w:fldChar w:fldCharType="end"/>
      </w:r>
      <w:r>
        <w:t xml:space="preserve">. We set the metabolic rate to </w:t>
      </w:r>
      <w:commentRangeStart w:id="747"/>
      <w:r>
        <w:t xml:space="preserve">0.7 met </w:t>
      </w:r>
      <w:commentRangeEnd w:id="747"/>
      <w:r w:rsidR="00F81E67">
        <w:rPr>
          <w:rStyle w:val="CommentReference"/>
        </w:rPr>
        <w:commentReference w:id="747"/>
      </w:r>
      <w:r>
        <w:t>for a sleeping person and the clothing insulation as the sum of the mattress, bedding, and clothing from the laboratory experimental condition.</w:t>
      </w:r>
    </w:p>
    <w:p w14:paraId="6FF7AFF8" w14:textId="681A1F18" w:rsidR="00A46F95" w:rsidRPr="00FC66B7" w:rsidRDefault="00A46F95" w:rsidP="00A46F95">
      <w:r>
        <w:lastRenderedPageBreak/>
        <w:t xml:space="preserve">The difference between the modeled SET for the baseline condition and any cooling intervention gives the cooling effect. We then subtracted this cooling effect from the calculated indoor air temperature to compute the sleep 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w:t>
      </w:r>
      <w:ins w:id="748" w:author="Arfa Aijazi" w:date="2022-12-26T23:11:00Z">
        <w:r w:rsidR="00503E4D">
          <w:t>5</w:t>
        </w:r>
      </w:ins>
      <w:del w:id="749" w:author="Arfa Aijazi" w:date="2022-12-26T23:11:00Z">
        <w:r w:rsidDel="00503E4D">
          <w:delText>0</w:delText>
        </w:r>
      </w:del>
      <w:r>
        <w:t>%</w:t>
      </w:r>
      <w:r>
        <w:fldChar w:fldCharType="begin"/>
      </w:r>
      <w:r w:rsidR="00503E4D">
        <w:instrText xml:space="preserve"> ADDIN ZOTERO_ITEM CSL_CITATION {"citationID":"EC6NYxnH","properties":{"formattedCitation":"\\super 77,83\\nosupersub{}","plainCitation":"77,83","noteIndex":0},"citationItems":[{"id":1580,"uris":["http://zotero.org/users/4259226/items/ISMJA26X"],"itemData":{"id":1580,"type":"article-journal","abstract":"As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volume":"69","author":[{"family":"Davis","given":"Lucas"},{"family":"Gertler","given":"Paul"},{"family":"Jarvis","given":"Stephen"},{"family":"Wolfram","given":"Catherine"}],"issued":{"date-parts":[["2021",7,1]]}}},{"id":1587,"uris":["http://zotero.org/users/4259226/items/3V8Z2S9W"],"itemData":{"id":1587,"type":"report","language":"en","publisher":"Enerdata","source":"Zotero","title":"Future of Air-Conditioning","URL":"https://www.enerdata.net/publications/executive-briefing/the-future-air-conditioning-global-demand.html","author":[{"family":"Lapillonne","given":"Bruno"}],"issued":{"date-parts":[["2019",9]]}}}],"schema":"https://github.com/citation-style-language/schema/raw/master/csl-citation.json"} </w:instrText>
      </w:r>
      <w:r>
        <w:fldChar w:fldCharType="separate"/>
      </w:r>
      <w:r w:rsidR="00503E4D" w:rsidRPr="00503E4D">
        <w:rPr>
          <w:rFonts w:cs="Times New Roman"/>
          <w:vertAlign w:val="superscript"/>
        </w:rPr>
        <w:t>77,83</w:t>
      </w:r>
      <w:r>
        <w:fldChar w:fldCharType="end"/>
      </w:r>
      <w:r>
        <w:t xml:space="preserve">. </w:t>
      </w:r>
    </w:p>
    <w:p w14:paraId="0C26A6AC" w14:textId="77777777" w:rsidR="00A46F95" w:rsidRDefault="00A46F95" w:rsidP="007E6B76">
      <w:pPr>
        <w:pStyle w:val="Heading3"/>
        <w:pPrChange w:id="750" w:author="Arfa Aijazi" w:date="2022-12-25T16:57:00Z">
          <w:pPr>
            <w:pStyle w:val="Heading2"/>
          </w:pPr>
        </w:pPrChange>
      </w:pPr>
      <w:r>
        <w:t>2021 Texas power crisis</w:t>
      </w:r>
    </w:p>
    <w:p w14:paraId="41D4C56A" w14:textId="29A501FC" w:rsidR="00A46F95" w:rsidRDefault="00A46F95" w:rsidP="00A46F95">
      <w:r>
        <w:t>On February 13, 2021, a major blizzard and ice storm named Winter Storm Uri</w:t>
      </w:r>
      <w:r>
        <w:fldChar w:fldCharType="begin"/>
      </w:r>
      <w:r w:rsidR="00503E4D">
        <w:instrText xml:space="preserve"> ADDIN ZOTERO_ITEM CSL_CITATION {"citationID":"538HzDSu","properties":{"formattedCitation":"\\super 84\\nosupersub{}","plainCitation":"84","noteIndex":0},"citationItems":[{"id":1493,"uris":["http://zotero.org/users/4259226/items/3PK84PTY"],"itemData":{"id":1493,"type":"webpage","abstract":"Communication Tips English Français Español </w:instrText>
      </w:r>
      <w:r w:rsidR="00503E4D">
        <w:rPr>
          <w:rFonts w:ascii="MS Gothic" w:eastAsia="MS Gothic" w:hAnsi="MS Gothic" w:cs="MS Gothic" w:hint="eastAsia"/>
        </w:rPr>
        <w:instrText>繁體中文</w:instrText>
      </w:r>
      <w:r w:rsidR="00503E4D">
        <w:instrText xml:space="preserve"> Tagalog Tiếng Việt </w:instrText>
      </w:r>
      <w:r w:rsidR="00503E4D">
        <w:rPr>
          <w:rFonts w:ascii="Malgun Gothic" w:eastAsia="Malgun Gothic" w:hAnsi="Malgun Gothic" w:cs="Malgun Gothic" w:hint="eastAsia"/>
        </w:rPr>
        <w:instrText>한국어</w:instrText>
      </w:r>
      <w:r w:rsidR="00503E4D">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503E4D" w:rsidRPr="00503E4D">
        <w:rPr>
          <w:rFonts w:cs="Times New Roman"/>
          <w:vertAlign w:val="superscript"/>
        </w:rPr>
        <w:t>84</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rsidR="001D7C13">
        <w:instrText xml:space="preserve"> ADDIN ZOTERO_ITEM CSL_CITATION {"citationID":"FqAozaDs","properties":{"formattedCitation":"\\super 37\\nosupersub{}","plainCitation":"37","noteIndex":0},"citationItems":[{"id":20,"uris":["http://zotero.org/users/4259226/items/PXISSYPA"],"itemData":{"id":20,"type":"report","publisher":"University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1D7C13" w:rsidRPr="001D7C13">
        <w:rPr>
          <w:rFonts w:cs="Times New Roman"/>
          <w:vertAlign w:val="superscript"/>
        </w:rPr>
        <w:t>37</w:t>
      </w:r>
      <w:r>
        <w:fldChar w:fldCharType="end"/>
      </w:r>
      <w:r>
        <w:t>, leaving millions of homes and businesses without power</w:t>
      </w:r>
      <w:r>
        <w:fldChar w:fldCharType="begin"/>
      </w:r>
      <w:r w:rsidR="00503E4D">
        <w:instrText xml:space="preserve"> ADDIN ZOTERO_ITEM CSL_CITATION {"citationID":"OJmbSSZ4","properties":{"formattedCitation":"\\super 85\\nosupersub{}","plainCitation":"85","noteIndex":0},"citationItems":[{"id":1499,"uris":["http://zotero.org/users/4259226/items/UN3WDCXM"],"itemData":{"id":1499,"type":"article-magazine","container-title":"Time","language":"en","title":"How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00503E4D" w:rsidRPr="00503E4D">
        <w:rPr>
          <w:rFonts w:cs="Times New Roman"/>
          <w:vertAlign w:val="superscript"/>
        </w:rPr>
        <w:t>85</w:t>
      </w:r>
      <w:r>
        <w:fldChar w:fldCharType="end"/>
      </w:r>
      <w:r>
        <w:t>.</w:t>
      </w:r>
    </w:p>
    <w:p w14:paraId="1AA63E70" w14:textId="6DE302FF"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rsidR="00503E4D">
        <w:instrText xml:space="preserve"> ADDIN ZOTERO_ITEM CSL_CITATION {"citationID":"NSjfU38D","properties":{"formattedCitation":"\\super 86\\nosupersub{}","plainCitation":"86","noteIndex":0},"citationItems":[{"id":1495,"uris":["http://zotero.org/users/4259226/items/UN55SK8J"],"itemData":{"id":1495,"type":"webpage","abstract":"Energy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503E4D" w:rsidRPr="00503E4D">
        <w:rPr>
          <w:rFonts w:cs="Times New Roman"/>
          <w:vertAlign w:val="superscript"/>
        </w:rPr>
        <w:t>86</w:t>
      </w:r>
      <w:r>
        <w:fldChar w:fldCharType="end"/>
      </w:r>
      <w:r>
        <w:t xml:space="preserve">. </w:t>
      </w:r>
      <w:ins w:id="751" w:author="Arfa Aijazi" w:date="2022-12-27T16:32:00Z">
        <w:r w:rsidR="001662A1" w:rsidRPr="001662A1">
          <w:t>The American Council for an Energy-Efficient Economy</w:t>
        </w:r>
      </w:ins>
      <w:ins w:id="752" w:author="Arfa Aijazi" w:date="2022-12-27T16:33:00Z">
        <w:r w:rsidR="001662A1">
          <w:t>'s 2022 State Scorecard ranks Texas 29 out of the 50 U.S. states in terms of policy and program efforts to</w:t>
        </w:r>
      </w:ins>
      <w:ins w:id="753" w:author="Arfa Aijazi" w:date="2022-12-27T16:34:00Z">
        <w:r w:rsidR="001662A1">
          <w:t xml:space="preserve"> pursue energy efficiency</w:t>
        </w:r>
      </w:ins>
      <w:r w:rsidR="001662A1">
        <w:fldChar w:fldCharType="begin"/>
      </w:r>
      <w:r w:rsidR="001662A1">
        <w:instrText xml:space="preserve"> ADDIN ZOTERO_ITEM CSL_CITATION {"citationID":"Ddb8H5g4","properties":{"formattedCitation":"\\super 87\\nosupersub{}","plainCitation":"87","noteIndex":0},"citationItems":[{"id":1589,"uris":["http://zotero.org/users/4259226/items/2A2U2CED"],"itemData":{"id":1589,"type":"report","event-place":"Washington, D.C.","language":"en","publisher":"ACEEE","publisher-place":"Washington, D.C.","source":"Zotero","title":"2022 State Energy Efficiency Scorecard","author":[{"family":"Subramanian","given":"Sagarika"},{"family":"Berg","given":"Weston"},{"family":"Cooper","given":"Emma"},{"family":"Waite","given":"Michael"},{"family":"Jennings","given":"Ben"},{"family":"Hoffmeister","given":"Andrew"},{"family":"Fadie","given":"Brian"}],"issued":{"date-parts":[["2022"]]}}}],"schema":"https://github.com/citation-style-language/schema/raw/master/csl-citation.json"} </w:instrText>
      </w:r>
      <w:r w:rsidR="001662A1">
        <w:fldChar w:fldCharType="separate"/>
      </w:r>
      <w:r w:rsidR="001662A1" w:rsidRPr="001662A1">
        <w:rPr>
          <w:rFonts w:cs="Times New Roman"/>
          <w:vertAlign w:val="superscript"/>
        </w:rPr>
        <w:t>87</w:t>
      </w:r>
      <w:r w:rsidR="001662A1">
        <w:fldChar w:fldCharType="end"/>
      </w:r>
      <w:ins w:id="754" w:author="Arfa Aijazi" w:date="2022-12-27T16:34:00Z">
        <w:r w:rsidR="001662A1">
          <w:t>. In the Building Energy Efficiency category, Texas scored 4.5 out of 12 poss</w:t>
        </w:r>
      </w:ins>
      <w:ins w:id="755" w:author="Arfa Aijazi" w:date="2022-12-27T16:35:00Z">
        <w:r w:rsidR="001662A1">
          <w:t>ible points</w:t>
        </w:r>
      </w:ins>
      <w:ins w:id="756" w:author="Arfa Aijazi" w:date="2022-12-27T16:37:00Z">
        <w:r w:rsidR="001662A1">
          <w:t>, suggesting that Texas homes may lack sufficient insulation</w:t>
        </w:r>
      </w:ins>
      <w:ins w:id="757" w:author="Arfa Aijazi" w:date="2022-12-27T16:35:00Z">
        <w:r w:rsidR="001662A1">
          <w:t>.</w:t>
        </w:r>
      </w:ins>
      <w:ins w:id="758" w:author="Arfa Aijazi" w:date="2022-12-27T16:32:00Z">
        <w:r w:rsidR="001662A1">
          <w:t xml:space="preserve"> </w:t>
        </w:r>
      </w:ins>
      <w:del w:id="759" w:author="Arfa Aijazi" w:date="2022-12-27T16:29:00Z">
        <w:r w:rsidDel="001662A1">
          <w:delText xml:space="preserve">Additionally, </w:delText>
        </w:r>
        <w:commentRangeStart w:id="760"/>
        <w:r w:rsidDel="001662A1">
          <w:delText>homes tend to be poor insulated</w:delText>
        </w:r>
        <w:commentRangeStart w:id="761"/>
        <w:r w:rsidDel="001662A1">
          <w:fldChar w:fldCharType="begin"/>
        </w:r>
        <w:r w:rsidR="00503E4D" w:rsidDel="001662A1">
          <w:delInstrText xml:space="preserve"> ADDIN ZOTERO_ITEM CSL_CITATION {"citationID":"z4Tn61H1","properties":{"formattedCitation":"\\super 87\\nosupersub{}","plainCitation":"87","noteIndex":0},"citationItems":[{"id":1497,"uris":["http://zotero.org/users/4259226/items/QZNJ7RYE"],"itemData":{"id":1497,"type":"post-weblog","abstract":"No U.S. state has built as many new homes as Texas over the last decade and most of them use electric heat. There is plenty of blame to go around for the deadly power outages in Texas last week. Mu…","container-title":"Energy Institute Blog","language":"en","title":"The Texas Power Crisis, New Home Construction, and Electric Heating","URL":"https://energyathaas.wordpress.com/2021/02/22/the-texas-power-crisis-new-home-construction-and-electric-heating/","author":[{"family":"Davis","given":"Lucas"}],"accessed":{"date-parts":[["2022",12,8]]},"issued":{"date-parts":[["2021",2,22]]}}}],"schema":"https://github.com/citation-style-language/schema/raw/master/csl-citation.json"} </w:delInstrText>
        </w:r>
        <w:r w:rsidDel="001662A1">
          <w:fldChar w:fldCharType="separate"/>
        </w:r>
        <w:r w:rsidR="00503E4D" w:rsidRPr="00503E4D" w:rsidDel="001662A1">
          <w:rPr>
            <w:rFonts w:cs="Times New Roman"/>
            <w:vertAlign w:val="superscript"/>
          </w:rPr>
          <w:delText>87</w:delText>
        </w:r>
        <w:r w:rsidDel="001662A1">
          <w:fldChar w:fldCharType="end"/>
        </w:r>
        <w:commentRangeEnd w:id="761"/>
        <w:r w:rsidR="00147501" w:rsidDel="001662A1">
          <w:rPr>
            <w:rStyle w:val="CommentReference"/>
          </w:rPr>
          <w:commentReference w:id="761"/>
        </w:r>
        <w:r w:rsidDel="001662A1">
          <w:delText xml:space="preserve"> due to Texas’s relatively mild climate and historical emphasis on minimal government regulation</w:delText>
        </w:r>
        <w:commentRangeEnd w:id="760"/>
        <w:r w:rsidR="00974FE7" w:rsidDel="001662A1">
          <w:rPr>
            <w:rStyle w:val="CommentReference"/>
          </w:rPr>
          <w:commentReference w:id="760"/>
        </w:r>
        <w:r w:rsidDel="001662A1">
          <w:delText xml:space="preserve">. </w:delText>
        </w:r>
      </w:del>
      <w:r>
        <w:t>Consequently, the winter storm power outages left many Texans with frigid temperatures inside their homes</w:t>
      </w:r>
      <w:ins w:id="762" w:author="Arfa Aijazi" w:date="2022-12-27T16:38:00Z">
        <w:r w:rsidR="001662A1">
          <w:t xml:space="preserve">, contributing to the </w:t>
        </w:r>
      </w:ins>
      <w:del w:id="763" w:author="Arfa Aijazi" w:date="2022-12-27T16:38:00Z">
        <w:r w:rsidDel="001662A1">
          <w:delText xml:space="preserve"> and caused </w:delText>
        </w:r>
        <w:r w:rsidR="00AC4FEA" w:rsidDel="001662A1">
          <w:delText xml:space="preserve">at least </w:delText>
        </w:r>
      </w:del>
      <w:r>
        <w:t>246 deaths</w:t>
      </w:r>
      <w:ins w:id="764" w:author="Arfa Aijazi" w:date="2022-12-27T16:38:00Z">
        <w:r w:rsidR="001662A1">
          <w:t xml:space="preserve"> attributed to the </w:t>
        </w:r>
      </w:ins>
      <w:ins w:id="765" w:author="Arfa Aijazi" w:date="2022-12-27T16:39:00Z">
        <w:r w:rsidR="001662A1">
          <w:t>winter storm and power outages</w:t>
        </w:r>
      </w:ins>
      <w:r>
        <w:fldChar w:fldCharType="begin"/>
      </w:r>
      <w:r w:rsidR="00503E4D">
        <w:instrText xml:space="preserve"> ADDIN ZOTERO_ITEM CSL_CITATION {"citationID":"zMWpUEGA","properties":{"formattedCitation":"\\super 88\\nosupersub{}","plainCitation":"88","noteIndex":0},"citationItems":[{"id":1505,"uris":["http://zotero.org/users/4259226/items/EFPB5YBV"],"itemData":{"id":1505,"type":"report","event-place":"Dallas","publisher":"Texas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00503E4D" w:rsidRPr="00503E4D">
        <w:rPr>
          <w:rFonts w:cs="Times New Roman"/>
          <w:vertAlign w:val="superscript"/>
        </w:rPr>
        <w:t>88</w:t>
      </w:r>
      <w:r>
        <w:fldChar w:fldCharType="end"/>
      </w:r>
      <w:r>
        <w:t xml:space="preserve">. We used </w:t>
      </w:r>
      <w:proofErr w:type="spellStart"/>
      <w:r>
        <w:t>EnergyPlus</w:t>
      </w:r>
      <w:proofErr w:type="spellEnd"/>
      <w:r>
        <w:t xml:space="preserve"> v. 22.2.0</w:t>
      </w:r>
      <w:r>
        <w:fldChar w:fldCharType="begin"/>
      </w:r>
      <w:r w:rsidR="00503E4D">
        <w:instrText xml:space="preserve"> ADDIN ZOTERO_ITEM CSL_CITATION {"citationID":"hIDDBGOB","properties":{"formattedCitation":"\\super 89\\nosupersub{}","plainCitation":"89","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00503E4D" w:rsidRPr="00503E4D">
        <w:rPr>
          <w:rFonts w:cs="Times New Roman"/>
          <w:vertAlign w:val="superscript"/>
        </w:rPr>
        <w:t>89</w:t>
      </w:r>
      <w:r>
        <w:fldChar w:fldCharType="end"/>
      </w:r>
      <w:r>
        <w:t xml:space="preserve"> to model indoor air temperature in a single-family home with a slab-on-grade foundation based on historical trends for building permit data</w:t>
      </w:r>
      <w:r>
        <w:fldChar w:fldCharType="begin"/>
      </w:r>
      <w:r w:rsidR="00503E4D">
        <w:instrText xml:space="preserve"> ADDIN ZOTERO_ITEM CSL_CITATION {"citationID":"V6l20Uhe","properties":{"formattedCitation":"\\super 90\\nosupersub{}","plainCitation":"90","noteIndex":0},"citationItems":[{"id":1506,"uris":["http://zotero.org/users/4259226/items/TJ9HDXYF"],"itemData":{"id":1506,"type":"webpage","abstract":"Building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00503E4D" w:rsidRPr="00503E4D">
        <w:rPr>
          <w:rFonts w:cs="Times New Roman"/>
          <w:vertAlign w:val="superscript"/>
        </w:rPr>
        <w:t>90</w:t>
      </w:r>
      <w:r>
        <w:fldChar w:fldCharType="end"/>
      </w:r>
      <w:r>
        <w:t xml:space="preserve"> and typical constructional practices in Texas</w:t>
      </w:r>
      <w:r>
        <w:fldChar w:fldCharType="begin"/>
      </w:r>
      <w:r w:rsidR="00503E4D">
        <w:instrText xml:space="preserve"> ADDIN ZOTERO_ITEM CSL_CITATION {"citationID":"wSEArp2J","properties":{"formattedCitation":"\\super 91\\nosupersub{}","plainCitation":"91","noteIndex":0},"citationItems":[{"id":1509,"uris":["http://zotero.org/users/4259226/items/MEIUJYDA"],"itemData":{"id":1509,"type":"document","note":"Version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00503E4D" w:rsidRPr="00503E4D">
        <w:rPr>
          <w:rFonts w:cs="Times New Roman"/>
          <w:vertAlign w:val="superscript"/>
        </w:rPr>
        <w:t>91</w:t>
      </w:r>
      <w:r>
        <w:fldChar w:fldCharType="end"/>
      </w:r>
      <w:r>
        <w:t xml:space="preserve">. Using energy simulation software more accurately represents the building’s thermal response to the power outage, which would </w:t>
      </w:r>
      <w:del w:id="766" w:author="Arfa Aijazi" w:date="2022-12-27T16:39:00Z">
        <w:r w:rsidDel="001662A1">
          <w:delText>lag behind</w:delText>
        </w:r>
      </w:del>
      <w:ins w:id="767" w:author="Arfa Aijazi" w:date="2022-12-27T16:39:00Z">
        <w:r w:rsidR="001662A1">
          <w:t>lag</w:t>
        </w:r>
      </w:ins>
      <w:r>
        <w:t xml:space="preserve"> due to material heat capacity</w:t>
      </w:r>
      <w:r w:rsidR="00AC4FEA">
        <w:t>.</w:t>
      </w:r>
      <w:r>
        <w:t xml:space="preserve"> We selected Dallas, </w:t>
      </w:r>
      <w:del w:id="768" w:author="Arfa Aijazi" w:date="2022-12-23T16:58:00Z">
        <w:r w:rsidDel="00025846">
          <w:delText xml:space="preserve">the </w:delText>
        </w:r>
      </w:del>
      <w:commentRangeStart w:id="769"/>
      <w:r>
        <w:t xml:space="preserve">Texas’s </w:t>
      </w:r>
      <w:del w:id="770" w:author="Arfa Aijazi" w:date="2022-12-23T16:58:00Z">
        <w:r w:rsidDel="00025846">
          <w:delText xml:space="preserve">capital </w:delText>
        </w:r>
        <w:commentRangeEnd w:id="769"/>
        <w:r w:rsidR="00974FE7" w:rsidDel="00025846">
          <w:rPr>
            <w:rStyle w:val="CommentReference"/>
          </w:rPr>
          <w:commentReference w:id="769"/>
        </w:r>
        <w:r w:rsidDel="00025846">
          <w:delText xml:space="preserve">and </w:delText>
        </w:r>
      </w:del>
      <w:r>
        <w:t>third most populous urban area, as a representative city due to the unprecedented</w:t>
      </w:r>
      <w:r w:rsidR="00AC4FEA">
        <w:t>ly</w:t>
      </w:r>
      <w:r>
        <w:t xml:space="preserve"> low temperatures in that region of that state. </w:t>
      </w:r>
    </w:p>
    <w:p w14:paraId="76B61ABD" w14:textId="45F63346" w:rsidR="00A46F95" w:rsidRDefault="00A46F95" w:rsidP="00A46F95">
      <w:r>
        <w:t>We used the residential prototype building model developed by the Pacific Northwest National Laboratory (PNNL)</w:t>
      </w:r>
      <w:r>
        <w:fldChar w:fldCharType="begin"/>
      </w:r>
      <w:r w:rsidR="00503E4D">
        <w:instrText xml:space="preserve"> ADDIN ZOTERO_ITEM CSL_CITATION {"citationID":"lTlByLMP","properties":{"formattedCitation":"\\super 92,93\\nosupersub{}","plainCitation":"92,93","noteIndex":0},"citationItems":[{"id":1519,"uris":["http://zotero.org/users/4259226/items/AIZ68WJ2"],"itemData":{"id":1519,"type":"report","publisher":"Pacific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00503E4D" w:rsidRPr="00503E4D">
        <w:rPr>
          <w:rFonts w:cs="Times New Roman"/>
          <w:vertAlign w:val="superscript"/>
        </w:rPr>
        <w:t>92,93</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proofErr w:type="spellStart"/>
      <w:r w:rsidRPr="002D0D1D">
        <w:t>EnergyPlus</w:t>
      </w:r>
      <w:proofErr w:type="spellEnd"/>
      <w:r w:rsidRPr="002D0D1D">
        <w:t xml:space="preserve"> v. 9.5</w:t>
      </w:r>
      <w:r>
        <w:t xml:space="preserve"> to </w:t>
      </w:r>
      <w:proofErr w:type="spellStart"/>
      <w:r>
        <w:t>EnergyPlus</w:t>
      </w:r>
      <w:proofErr w:type="spellEnd"/>
      <w:r>
        <w:t xml:space="preserve"> v. 22.2.0 using the </w:t>
      </w:r>
      <w:proofErr w:type="spellStart"/>
      <w:r>
        <w:t>EnergyPlus</w:t>
      </w:r>
      <w:proofErr w:type="spellEnd"/>
      <w:r>
        <w:t xml:space="preserve"> auxiliary preprocessing program </w:t>
      </w:r>
      <w:proofErr w:type="spellStart"/>
      <w:r>
        <w:t>IDFVersionEditor</w:t>
      </w:r>
      <w:proofErr w:type="spellEnd"/>
      <w:r>
        <w:t xml:space="preserve">, replaced the existing design day data objects with those for Dallas/Fort Worth International Airport, and changed the schedules of all electrical equipment and HVAC to be unavailable from midnight February 14 until midnight February </w:t>
      </w:r>
      <w:r w:rsidR="002A2630">
        <w:t>20</w:t>
      </w:r>
      <w:ins w:id="771" w:author="Arfa Aijazi" w:date="2022-12-27T16:40:00Z">
        <w:r w:rsidR="00DD3B88">
          <w:t xml:space="preserve">, based on </w:t>
        </w:r>
      </w:ins>
      <w:ins w:id="772" w:author="Arfa Aijazi" w:date="2022-12-27T16:42:00Z">
        <w:r w:rsidR="00DD3B88">
          <w:t xml:space="preserve">net generator outages reported by </w:t>
        </w:r>
      </w:ins>
      <w:ins w:id="773" w:author="Arfa Aijazi" w:date="2022-12-27T16:43:00Z">
        <w:r w:rsidR="00DD3B88">
          <w:t>the state’s electrical utility operator, ERCOT</w:t>
        </w:r>
      </w:ins>
      <w:r w:rsidR="00DD3B88">
        <w:fldChar w:fldCharType="begin"/>
      </w:r>
      <w:r w:rsidR="00DD3B88">
        <w:instrText xml:space="preserve"> ADDIN ZOTERO_ITEM CSL_CITATION {"citationID":"pMrgFQ1e","properties":{"formattedCitation":"\\super 37\\nosupersub{}","plainCitation":"37","noteIndex":0},"citationItems":[{"id":20,"uris":["http://zotero.org/users/4259226/items/PXISSYPA"],"itemData":{"id":20,"type":"report","publisher":"University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DD3B88">
        <w:fldChar w:fldCharType="separate"/>
      </w:r>
      <w:r w:rsidR="00DD3B88" w:rsidRPr="00DD3B88">
        <w:rPr>
          <w:rFonts w:cs="Times New Roman"/>
          <w:vertAlign w:val="superscript"/>
        </w:rPr>
        <w:t>37</w:t>
      </w:r>
      <w:r w:rsidR="00DD3B88">
        <w:fldChar w:fldCharType="end"/>
      </w:r>
      <w:r>
        <w:t xml:space="preserve">. </w:t>
      </w:r>
    </w:p>
    <w:p w14:paraId="432CAC83" w14:textId="782790F0" w:rsidR="00A46F95" w:rsidRDefault="00A46F95" w:rsidP="00A46F95">
      <w:r>
        <w:t xml:space="preserve">We created a custom historical </w:t>
      </w:r>
      <w:proofErr w:type="spellStart"/>
      <w:r>
        <w:t>EnergyPlus</w:t>
      </w:r>
      <w:proofErr w:type="spellEnd"/>
      <w:r>
        <w:t xml:space="preserve"> weather file to use for </w:t>
      </w:r>
      <w:ins w:id="774" w:author="Arfa Aijazi" w:date="2022-12-27T16:44:00Z">
        <w:r w:rsidR="00DD3B88">
          <w:t xml:space="preserve">the </w:t>
        </w:r>
      </w:ins>
      <w:r>
        <w:t xml:space="preserve">simulation.  We obtained the hourly dry-bulb temperature, dew point temperature, relative humidity, seal level pressure, global horizontal radiation, wind direction, wind speed, opaque sky cover, visibility, snow depth, and rain  quantity for February 2021 from the Dallas/Fort Worth International Airport weather station through </w:t>
      </w:r>
      <w:hyperlink r:id="rId20" w:history="1">
        <w:r w:rsidRPr="00757A2E">
          <w:rPr>
            <w:rStyle w:val="Hyperlink"/>
          </w:rPr>
          <w:t>www.visualcrossing.com</w:t>
        </w:r>
      </w:hyperlink>
      <w:r>
        <w:fldChar w:fldCharType="begin"/>
      </w:r>
      <w:r w:rsidR="00503E4D">
        <w:instrText xml:space="preserve"> ADDIN ZOTERO_ITEM CSL_CITATION {"citationID":"r7J7jZvW","properties":{"formattedCitation":"\\super 79\\nosupersub{}","plainCitation":"79","noteIndex":0},"citationItems":[{"id":1484,"uris":["http://zotero.org/users/4259226/items/BRNCRJAA"],"itemData":{"id":1484,"type":"webpage","title":"Weather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503E4D" w:rsidRPr="00503E4D">
        <w:rPr>
          <w:rFonts w:cs="Times New Roman"/>
          <w:vertAlign w:val="superscript"/>
        </w:rPr>
        <w:t>79</w:t>
      </w:r>
      <w:r>
        <w:fldChar w:fldCharType="end"/>
      </w:r>
      <w:r>
        <w:t xml:space="preserve">. We converted the sea level pressure to atmospheric pressure based on the dry-bulb temperature and an elevation of 171 m (weather station elevation). We used </w:t>
      </w:r>
      <w:r>
        <w:lastRenderedPageBreak/>
        <w:t xml:space="preserve">the </w:t>
      </w:r>
      <w:proofErr w:type="spellStart"/>
      <w:r>
        <w:t>EnergyPlus</w:t>
      </w:r>
      <w:proofErr w:type="spellEnd"/>
      <w:r>
        <w:t xml:space="preserve"> auxiliary preprocessing program </w:t>
      </w:r>
      <w:proofErr w:type="spellStart"/>
      <w:r>
        <w:t>WeatherConverter</w:t>
      </w:r>
      <w:proofErr w:type="spellEnd"/>
      <w:r>
        <w:t xml:space="preserve"> to split the global horizontal radiation into direct and diffuse horizontal radiation components. We ran the simulation for the entire month of February to ensure an adequate initialization period. </w:t>
      </w:r>
    </w:p>
    <w:p w14:paraId="23E2EE24" w14:textId="533F3C42"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r w:rsidR="00974FE7">
        <w:rPr>
          <w:rFonts w:eastAsiaTheme="minorEastAsia"/>
        </w:rPr>
        <w:t xml:space="preserve"> </w:t>
      </w:r>
      <w:r w:rsidR="00974FE7" w:rsidDel="00131E6E">
        <w:rPr>
          <w:rFonts w:eastAsiaTheme="minorEastAsia"/>
        </w:rPr>
        <w:t>°</w:t>
      </w:r>
      <w:r w:rsidDel="00131E6E">
        <w:rPr>
          <w:rFonts w:eastAsiaTheme="minorEastAsia"/>
        </w:rPr>
        <w:t>C]</w:t>
      </w:r>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000000" w:rsidP="00A46F9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775" w:name="_Ref121554562"/>
      <w:r>
        <w:t>(</w:t>
      </w:r>
      <w:r w:rsidR="00000000">
        <w:fldChar w:fldCharType="begin"/>
      </w:r>
      <w:r w:rsidR="00000000">
        <w:instrText xml:space="preserve"> SEQ ( \* ARABIC </w:instrText>
      </w:r>
      <w:r w:rsidR="00000000">
        <w:fldChar w:fldCharType="separate"/>
      </w:r>
      <w:r>
        <w:rPr>
          <w:noProof/>
        </w:rPr>
        <w:t>3</w:t>
      </w:r>
      <w:r w:rsidR="00000000">
        <w:rPr>
          <w:noProof/>
        </w:rPr>
        <w:fldChar w:fldCharType="end"/>
      </w:r>
      <w:r>
        <w:t>)</w:t>
      </w:r>
      <w:bookmarkEnd w:id="775"/>
    </w:p>
    <w:p w14:paraId="599D279B" w14:textId="3B254040" w:rsidR="00A46F95" w:rsidRPr="00FC66B7" w:rsidRDefault="00A46F95" w:rsidP="00A46F95">
      <w:r>
        <w:t xml:space="preserve">From the 2-Node Model by </w:t>
      </w:r>
      <w:proofErr w:type="spellStart"/>
      <w:r>
        <w:t>Gagge</w:t>
      </w:r>
      <w:proofErr w:type="spellEnd"/>
      <w:r>
        <w:t xml:space="preserve"> et al.</w:t>
      </w:r>
      <w:r>
        <w:fldChar w:fldCharType="begin"/>
      </w:r>
      <w:r w:rsidR="00503E4D">
        <w:instrText xml:space="preserve"> ADDIN ZOTERO_ITEM CSL_CITATION {"citationID":"usIwgn51","properties":{"formattedCitation":"\\super 81\\nosupersub{}","plainCitation":"81","noteIndex":0},"citationItems":[{"id":1489,"uris":["http://zotero.org/users/4259226/items/2QXKC7LM"],"itemData":{"id":1489,"type":"article-journal","container-title":"ASHRAE Trans.","page":"247-257","source":"cir.nii.ac.jp","title":"An Effective Temperature Scale Based on a Simple Model of Human Physiological Regulatory Response","volume":"77","author":[{"family":"Gagge","given":"A.P."},{"family":"Stolwijk","given":"J."},{"family":"Nishi","given":"Y."}],"issued":{"date-parts":[["1971"]]}}}],"schema":"https://github.com/citation-style-language/schema/raw/master/csl-citation.json"} </w:instrText>
      </w:r>
      <w:r>
        <w:fldChar w:fldCharType="separate"/>
      </w:r>
      <w:r w:rsidR="00503E4D" w:rsidRPr="00503E4D">
        <w:rPr>
          <w:rFonts w:cs="Times New Roman"/>
          <w:vertAlign w:val="superscript"/>
        </w:rPr>
        <w:t>81</w:t>
      </w:r>
      <w:r>
        <w:fldChar w:fldCharType="end"/>
      </w:r>
      <w:r>
        <w:t>, the skin temperature varies by less than 2°</w:t>
      </w:r>
      <w:proofErr w:type="spellStart"/>
      <w:r>
        <w:t>C over</w:t>
      </w:r>
      <w:proofErr w:type="spellEnd"/>
      <w:r>
        <w:t xml:space="preserve">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 time cold exposure based on WHO’s recommendation for minimal risk temperature of 18°C during the cold season in temperate and colder climates</w:t>
      </w:r>
      <w:r>
        <w:fldChar w:fldCharType="begin"/>
      </w:r>
      <w:r w:rsidR="000C72EE">
        <w:instrText xml:space="preserve"> ADDIN ZOTERO_ITEM CSL_CITATION {"citationID":"DmwDbpOe","properties":{"formattedCitation":"\\super 55\\nosupersub{}","plainCitation":"55","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fldChar w:fldCharType="separate"/>
      </w:r>
      <w:r w:rsidR="000C72EE" w:rsidRPr="000C72EE">
        <w:rPr>
          <w:rFonts w:cs="Times New Roman"/>
          <w:vertAlign w:val="superscript"/>
        </w:rPr>
        <w:t>55</w:t>
      </w:r>
      <w:r>
        <w:fldChar w:fldCharType="end"/>
      </w:r>
      <w:r>
        <w:t>. We considered February 14-</w:t>
      </w:r>
      <w:r w:rsidR="002A2630">
        <w:t>20</w:t>
      </w:r>
      <w:r>
        <w:t xml:space="preserve">, 2021, as the dates of the power outage for our cold exposure analysis. </w:t>
      </w:r>
    </w:p>
    <w:p w14:paraId="7D053FBE" w14:textId="77777777" w:rsidR="00A46F95" w:rsidRDefault="00A46F95" w:rsidP="007E6B76">
      <w:pPr>
        <w:pStyle w:val="Heading1"/>
        <w:pPrChange w:id="776" w:author="Arfa Aijazi" w:date="2022-12-25T16:57:00Z">
          <w:pPr>
            <w:pStyle w:val="Heading1List"/>
          </w:pPr>
        </w:pPrChange>
      </w:pPr>
      <w:commentRangeStart w:id="777"/>
      <w:r>
        <w:t>Data availability</w:t>
      </w:r>
    </w:p>
    <w:p w14:paraId="62200C3F" w14:textId="6724690E" w:rsidR="007E6B76" w:rsidRDefault="00A46F95" w:rsidP="00A46F95">
      <w:pPr>
        <w:rPr>
          <w:ins w:id="778" w:author="Arfa Aijazi" w:date="2022-12-25T16:57:00Z"/>
        </w:rPr>
      </w:pPr>
      <w:del w:id="779" w:author="Arfa Aijazi" w:date="2022-12-28T11:51:00Z">
        <w:r w:rsidRPr="002173DA" w:rsidDel="00BC21A7">
          <w:delText>The datasets generated during and/or analyzed during the current study are available from the corresponding author on reasonable request.</w:delText>
        </w:r>
        <w:commentRangeEnd w:id="777"/>
        <w:r w:rsidR="00974FE7" w:rsidDel="00BC21A7">
          <w:rPr>
            <w:rStyle w:val="CommentReference"/>
          </w:rPr>
          <w:commentReference w:id="777"/>
        </w:r>
      </w:del>
      <w:ins w:id="780" w:author="Arfa Aijazi" w:date="2022-12-28T11:51:00Z">
        <w:r w:rsidR="00BC21A7">
          <w:t xml:space="preserve">All data used in the analysis and to create Figs. 1-2 are </w:t>
        </w:r>
      </w:ins>
      <w:ins w:id="781" w:author="Arfa Aijazi" w:date="2022-12-28T11:52:00Z">
        <w:r w:rsidR="00BC21A7">
          <w:t xml:space="preserve">stored on Dryad at: </w:t>
        </w:r>
        <w:commentRangeStart w:id="782"/>
        <w:r w:rsidR="00BC21A7">
          <w:t>(insert link)</w:t>
        </w:r>
      </w:ins>
      <w:commentRangeEnd w:id="782"/>
      <w:ins w:id="783" w:author="Arfa Aijazi" w:date="2022-12-28T11:55:00Z">
        <w:r w:rsidR="00235A5A">
          <w:rPr>
            <w:rStyle w:val="CommentReference"/>
          </w:rPr>
          <w:commentReference w:id="782"/>
        </w:r>
      </w:ins>
      <w:ins w:id="784" w:author="Arfa Aijazi" w:date="2022-12-28T11:52:00Z">
        <w:r w:rsidR="00BC21A7">
          <w:t>. Dryad is an open-source research data curation and publ</w:t>
        </w:r>
      </w:ins>
      <w:ins w:id="785" w:author="Arfa Aijazi" w:date="2022-12-28T11:53:00Z">
        <w:r w:rsidR="00BC21A7">
          <w:t>ication partner.</w:t>
        </w:r>
      </w:ins>
      <w:ins w:id="786" w:author="Arfa Aijazi" w:date="2022-12-28T11:54:00Z">
        <w:r w:rsidR="00235A5A">
          <w:t xml:space="preserve"> UC </w:t>
        </w:r>
      </w:ins>
      <w:ins w:id="787" w:author="Arfa Aijazi" w:date="2022-12-28T11:53:00Z">
        <w:r w:rsidR="00235A5A">
          <w:t>Berkeley</w:t>
        </w:r>
        <w:r w:rsidR="00BC21A7">
          <w:t xml:space="preserve"> (the authors’ affiliation) is a partner </w:t>
        </w:r>
        <w:r w:rsidR="00235A5A">
          <w:t xml:space="preserve">of Dryad and offers Dryad as a free </w:t>
        </w:r>
      </w:ins>
      <w:ins w:id="788" w:author="Arfa Aijazi" w:date="2022-12-28T11:54:00Z">
        <w:r w:rsidR="00235A5A">
          <w:t>service</w:t>
        </w:r>
      </w:ins>
      <w:ins w:id="789" w:author="Arfa Aijazi" w:date="2022-12-28T11:53:00Z">
        <w:r w:rsidR="00235A5A">
          <w:t xml:space="preserve"> for all UC Be</w:t>
        </w:r>
      </w:ins>
      <w:ins w:id="790" w:author="Arfa Aijazi" w:date="2022-12-28T11:54:00Z">
        <w:r w:rsidR="00235A5A">
          <w:t xml:space="preserve">rkeley researchers to publish and archive their data. </w:t>
        </w:r>
      </w:ins>
    </w:p>
    <w:p w14:paraId="735C1C0D" w14:textId="77777777" w:rsidR="000311DB" w:rsidRDefault="007E6B76" w:rsidP="007E6B76">
      <w:pPr>
        <w:pStyle w:val="Heading1"/>
        <w:rPr>
          <w:ins w:id="791" w:author="Arfa Aijazi" w:date="2022-12-27T16:55:00Z"/>
        </w:rPr>
      </w:pPr>
      <w:ins w:id="792" w:author="Arfa Aijazi" w:date="2022-12-25T16:58:00Z">
        <w:r>
          <w:t>Code availability</w:t>
        </w:r>
      </w:ins>
    </w:p>
    <w:p w14:paraId="260654C8" w14:textId="77777777" w:rsidR="00BC21A7" w:rsidRDefault="000311DB" w:rsidP="000311DB">
      <w:pPr>
        <w:rPr>
          <w:ins w:id="793" w:author="Arfa Aijazi" w:date="2022-12-28T11:47:00Z"/>
        </w:rPr>
      </w:pPr>
      <w:ins w:id="794" w:author="Arfa Aijazi" w:date="2022-12-27T16:55:00Z">
        <w:r>
          <w:t>Analysis code is provided on GitHub at</w:t>
        </w:r>
      </w:ins>
      <w:ins w:id="795" w:author="Arfa Aijazi" w:date="2022-12-28T11:47:00Z">
        <w:r w:rsidR="00BC21A7">
          <w:t xml:space="preserve"> </w:t>
        </w:r>
        <w:commentRangeStart w:id="796"/>
        <w:r w:rsidR="00BC21A7">
          <w:fldChar w:fldCharType="begin"/>
        </w:r>
        <w:r w:rsidR="00BC21A7">
          <w:instrText xml:space="preserve"> HYPERLINK "</w:instrText>
        </w:r>
        <w:r w:rsidR="00BC21A7" w:rsidRPr="00BC21A7">
          <w:instrText>https://github.com/anaijazi/thermalManikinSleep</w:instrText>
        </w:r>
        <w:r w:rsidR="00BC21A7">
          <w:instrText xml:space="preserve">" </w:instrText>
        </w:r>
        <w:r w:rsidR="00BC21A7">
          <w:fldChar w:fldCharType="separate"/>
        </w:r>
        <w:r w:rsidR="00BC21A7" w:rsidRPr="009F0DCB">
          <w:rPr>
            <w:rStyle w:val="Hyperlink"/>
          </w:rPr>
          <w:t>https://github.com/anaijazi/thermalManikinSleep</w:t>
        </w:r>
        <w:r w:rsidR="00BC21A7">
          <w:fldChar w:fldCharType="end"/>
        </w:r>
      </w:ins>
      <w:commentRangeEnd w:id="796"/>
      <w:ins w:id="797" w:author="Arfa Aijazi" w:date="2022-12-28T11:49:00Z">
        <w:r w:rsidR="00BC21A7">
          <w:rPr>
            <w:rStyle w:val="CommentReference"/>
          </w:rPr>
          <w:commentReference w:id="796"/>
        </w:r>
      </w:ins>
    </w:p>
    <w:p w14:paraId="02B472EA" w14:textId="77777777" w:rsidR="00BC21A7" w:rsidRDefault="00BC21A7">
      <w:pPr>
        <w:spacing w:after="0" w:line="240" w:lineRule="auto"/>
        <w:jc w:val="left"/>
        <w:rPr>
          <w:ins w:id="798" w:author="Arfa Aijazi" w:date="2022-12-28T11:47:00Z"/>
        </w:rPr>
      </w:pPr>
      <w:ins w:id="799" w:author="Arfa Aijazi" w:date="2022-12-28T11:47:00Z">
        <w:r>
          <w:br w:type="page"/>
        </w:r>
      </w:ins>
    </w:p>
    <w:p w14:paraId="4D6B6571" w14:textId="5BEF3440" w:rsidR="00A46F95" w:rsidDel="00B4500C" w:rsidRDefault="00BC21A7" w:rsidP="00B4500C">
      <w:pPr>
        <w:pStyle w:val="Heading1"/>
        <w:rPr>
          <w:del w:id="800" w:author="Arfa Aijazi" w:date="2022-12-28T12:48:00Z"/>
        </w:rPr>
        <w:pPrChange w:id="801" w:author="Arfa Aijazi" w:date="2022-12-28T12:48:00Z">
          <w:pPr/>
        </w:pPrChange>
      </w:pPr>
      <w:ins w:id="802" w:author="Arfa Aijazi" w:date="2022-12-28T11:47:00Z">
        <w:r>
          <w:lastRenderedPageBreak/>
          <w:t xml:space="preserve"> </w:t>
        </w:r>
      </w:ins>
      <w:del w:id="803" w:author="Arfa Aijazi" w:date="2022-12-28T11:47:00Z">
        <w:r w:rsidR="00A46F95" w:rsidDel="00BC21A7">
          <w:br w:type="page"/>
        </w:r>
      </w:del>
    </w:p>
    <w:p w14:paraId="2C1F7EFD" w14:textId="77777777" w:rsidR="00A46F95" w:rsidRPr="007E6B76" w:rsidRDefault="00A46F95" w:rsidP="00B4500C">
      <w:pPr>
        <w:pStyle w:val="Heading1"/>
        <w:pPrChange w:id="804" w:author="Arfa Aijazi" w:date="2022-12-28T12:48:00Z">
          <w:pPr>
            <w:pStyle w:val="Heading1List"/>
            <w:numPr>
              <w:numId w:val="0"/>
            </w:numPr>
            <w:ind w:left="0" w:firstLine="0"/>
          </w:pPr>
        </w:pPrChange>
      </w:pPr>
      <w:r w:rsidRPr="007E6B76">
        <w:t>References</w:t>
      </w:r>
    </w:p>
    <w:p w14:paraId="602AF9DD" w14:textId="77777777" w:rsidR="00DD3B88" w:rsidRPr="00DD3B88" w:rsidRDefault="00A46F95" w:rsidP="00B4500C">
      <w:pPr>
        <w:pStyle w:val="Bibliography"/>
        <w:spacing w:line="240" w:lineRule="auto"/>
        <w:pPrChange w:id="805" w:author="Arfa Aijazi" w:date="2022-12-28T12:48:00Z">
          <w:pPr>
            <w:pStyle w:val="Bibliography"/>
          </w:pPr>
        </w:pPrChange>
      </w:pPr>
      <w:r w:rsidRPr="00ED22EC">
        <w:rPr>
          <w:sz w:val="20"/>
          <w:szCs w:val="20"/>
        </w:rPr>
        <w:fldChar w:fldCharType="begin"/>
      </w:r>
      <w:r w:rsidRPr="00ED22EC">
        <w:rPr>
          <w:sz w:val="20"/>
          <w:szCs w:val="20"/>
        </w:rPr>
        <w:instrText xml:space="preserve"> ADDIN ZOTERO_BIBL {"uncited":[],"omitted":[],"custom":[]} CSL_BIBLIOGRAPHY </w:instrText>
      </w:r>
      <w:r w:rsidRPr="00ED22EC">
        <w:rPr>
          <w:sz w:val="20"/>
          <w:szCs w:val="20"/>
        </w:rPr>
        <w:fldChar w:fldCharType="separate"/>
      </w:r>
      <w:r w:rsidR="00DD3B88" w:rsidRPr="00DD3B88">
        <w:t>1.</w:t>
      </w:r>
      <w:r w:rsidR="00DD3B88" w:rsidRPr="00DD3B88">
        <w:tab/>
      </w:r>
      <w:proofErr w:type="spellStart"/>
      <w:r w:rsidR="00DD3B88" w:rsidRPr="00DD3B88">
        <w:t>Cappuccio</w:t>
      </w:r>
      <w:proofErr w:type="spellEnd"/>
      <w:r w:rsidR="00DD3B88" w:rsidRPr="00DD3B88">
        <w:t xml:space="preserve">, F. P., Cooper, D., </w:t>
      </w:r>
      <w:proofErr w:type="spellStart"/>
      <w:r w:rsidR="00DD3B88" w:rsidRPr="00DD3B88">
        <w:t>D’Elia</w:t>
      </w:r>
      <w:proofErr w:type="spellEnd"/>
      <w:r w:rsidR="00DD3B88" w:rsidRPr="00DD3B88">
        <w:t xml:space="preserve">, L., </w:t>
      </w:r>
      <w:proofErr w:type="spellStart"/>
      <w:r w:rsidR="00DD3B88" w:rsidRPr="00DD3B88">
        <w:t>Strazzullo</w:t>
      </w:r>
      <w:proofErr w:type="spellEnd"/>
      <w:r w:rsidR="00DD3B88" w:rsidRPr="00DD3B88">
        <w:t xml:space="preserve">, P. &amp; Miller, M. A. Sleep duration predicts cardiovascular outcomes: a systematic review and meta-analysis of prospective studies. </w:t>
      </w:r>
      <w:r w:rsidR="00DD3B88" w:rsidRPr="00DD3B88">
        <w:rPr>
          <w:i/>
          <w:iCs/>
        </w:rPr>
        <w:t>Eur. Heart J.</w:t>
      </w:r>
      <w:r w:rsidR="00DD3B88" w:rsidRPr="00DD3B88">
        <w:t xml:space="preserve"> </w:t>
      </w:r>
      <w:r w:rsidR="00DD3B88" w:rsidRPr="00DD3B88">
        <w:rPr>
          <w:b/>
          <w:bCs/>
        </w:rPr>
        <w:t>32</w:t>
      </w:r>
      <w:r w:rsidR="00DD3B88" w:rsidRPr="00DD3B88">
        <w:t>, 1484–1492 (2011).</w:t>
      </w:r>
    </w:p>
    <w:p w14:paraId="6BC08027" w14:textId="77777777" w:rsidR="00DD3B88" w:rsidRPr="00DD3B88" w:rsidRDefault="00DD3B88" w:rsidP="00B4500C">
      <w:pPr>
        <w:pStyle w:val="Bibliography"/>
        <w:spacing w:line="240" w:lineRule="auto"/>
        <w:pPrChange w:id="806" w:author="Arfa Aijazi" w:date="2022-12-28T12:48:00Z">
          <w:pPr>
            <w:pStyle w:val="Bibliography"/>
          </w:pPr>
        </w:pPrChange>
      </w:pPr>
      <w:r w:rsidRPr="00DD3B88">
        <w:t>2.</w:t>
      </w:r>
      <w:r w:rsidRPr="00DD3B88">
        <w:tab/>
        <w:t xml:space="preserve">Gottlieb, D. J. </w:t>
      </w:r>
      <w:r w:rsidRPr="00DD3B88">
        <w:rPr>
          <w:i/>
          <w:iCs/>
        </w:rPr>
        <w:t>et al.</w:t>
      </w:r>
      <w:r w:rsidRPr="00DD3B88">
        <w:t xml:space="preserve"> Association of Sleep Time </w:t>
      </w:r>
      <w:proofErr w:type="gramStart"/>
      <w:r w:rsidRPr="00DD3B88">
        <w:t>With</w:t>
      </w:r>
      <w:proofErr w:type="gramEnd"/>
      <w:r w:rsidRPr="00DD3B88">
        <w:t xml:space="preserve"> Diabetes Mellitus and Impaired Glucose Tolerance. </w:t>
      </w:r>
      <w:r w:rsidRPr="00DD3B88">
        <w:rPr>
          <w:i/>
          <w:iCs/>
        </w:rPr>
        <w:t>Arch. Intern. Med.</w:t>
      </w:r>
      <w:r w:rsidRPr="00DD3B88">
        <w:t xml:space="preserve"> </w:t>
      </w:r>
      <w:r w:rsidRPr="00DD3B88">
        <w:rPr>
          <w:b/>
          <w:bCs/>
        </w:rPr>
        <w:t>165</w:t>
      </w:r>
      <w:r w:rsidRPr="00DD3B88">
        <w:t>, 863–867 (2005).</w:t>
      </w:r>
    </w:p>
    <w:p w14:paraId="53015572" w14:textId="77777777" w:rsidR="00DD3B88" w:rsidRPr="00DD3B88" w:rsidRDefault="00DD3B88" w:rsidP="00B4500C">
      <w:pPr>
        <w:pStyle w:val="Bibliography"/>
        <w:spacing w:line="240" w:lineRule="auto"/>
        <w:pPrChange w:id="807" w:author="Arfa Aijazi" w:date="2022-12-28T12:48:00Z">
          <w:pPr>
            <w:pStyle w:val="Bibliography"/>
          </w:pPr>
        </w:pPrChange>
      </w:pPr>
      <w:r w:rsidRPr="00DD3B88">
        <w:t>3.</w:t>
      </w:r>
      <w:r w:rsidRPr="00DD3B88">
        <w:tab/>
        <w:t xml:space="preserve">Knutson, K. L. &amp; Van </w:t>
      </w:r>
      <w:proofErr w:type="spellStart"/>
      <w:r w:rsidRPr="00DD3B88">
        <w:t>Cauter</w:t>
      </w:r>
      <w:proofErr w:type="spellEnd"/>
      <w:r w:rsidRPr="00DD3B88">
        <w:t xml:space="preserve">, E. Associations between sleep loss and increased risk of obesity and diabetes. </w:t>
      </w:r>
      <w:r w:rsidRPr="00DD3B88">
        <w:rPr>
          <w:i/>
          <w:iCs/>
        </w:rPr>
        <w:t>Ann. N. Y. Acad. Sci.</w:t>
      </w:r>
      <w:r w:rsidRPr="00DD3B88">
        <w:t xml:space="preserve"> </w:t>
      </w:r>
      <w:r w:rsidRPr="00DD3B88">
        <w:rPr>
          <w:b/>
          <w:bCs/>
        </w:rPr>
        <w:t>1129</w:t>
      </w:r>
      <w:r w:rsidRPr="00DD3B88">
        <w:t>, 287–304 (2008).</w:t>
      </w:r>
    </w:p>
    <w:p w14:paraId="7537EB39" w14:textId="77777777" w:rsidR="00DD3B88" w:rsidRPr="00DD3B88" w:rsidRDefault="00DD3B88" w:rsidP="00B4500C">
      <w:pPr>
        <w:pStyle w:val="Bibliography"/>
        <w:spacing w:line="240" w:lineRule="auto"/>
        <w:pPrChange w:id="808" w:author="Arfa Aijazi" w:date="2022-12-28T12:48:00Z">
          <w:pPr>
            <w:pStyle w:val="Bibliography"/>
          </w:pPr>
        </w:pPrChange>
      </w:pPr>
      <w:r w:rsidRPr="00DD3B88">
        <w:t>4.</w:t>
      </w:r>
      <w:r w:rsidRPr="00DD3B88">
        <w:tab/>
        <w:t xml:space="preserve">Baglioni, C. </w:t>
      </w:r>
      <w:r w:rsidRPr="00DD3B88">
        <w:rPr>
          <w:i/>
          <w:iCs/>
        </w:rPr>
        <w:t>et al.</w:t>
      </w:r>
      <w:r w:rsidRPr="00DD3B88">
        <w:t xml:space="preserve"> Insomnia as a predictor of depression: a meta-analytic evaluation of longitudinal epidemiological studies. </w:t>
      </w:r>
      <w:r w:rsidRPr="00DD3B88">
        <w:rPr>
          <w:i/>
          <w:iCs/>
        </w:rPr>
        <w:t xml:space="preserve">J. Affect. </w:t>
      </w:r>
      <w:proofErr w:type="spellStart"/>
      <w:r w:rsidRPr="00DD3B88">
        <w:rPr>
          <w:i/>
          <w:iCs/>
        </w:rPr>
        <w:t>Disord</w:t>
      </w:r>
      <w:proofErr w:type="spellEnd"/>
      <w:r w:rsidRPr="00DD3B88">
        <w:rPr>
          <w:i/>
          <w:iCs/>
        </w:rPr>
        <w:t>.</w:t>
      </w:r>
      <w:r w:rsidRPr="00DD3B88">
        <w:t xml:space="preserve"> </w:t>
      </w:r>
      <w:r w:rsidRPr="00DD3B88">
        <w:rPr>
          <w:b/>
          <w:bCs/>
        </w:rPr>
        <w:t>135</w:t>
      </w:r>
      <w:r w:rsidRPr="00DD3B88">
        <w:t>, 10–19 (2011).</w:t>
      </w:r>
    </w:p>
    <w:p w14:paraId="7D47F0B9" w14:textId="77777777" w:rsidR="00DD3B88" w:rsidRPr="00DD3B88" w:rsidRDefault="00DD3B88" w:rsidP="00B4500C">
      <w:pPr>
        <w:pStyle w:val="Bibliography"/>
        <w:spacing w:line="240" w:lineRule="auto"/>
        <w:pPrChange w:id="809" w:author="Arfa Aijazi" w:date="2022-12-28T12:48:00Z">
          <w:pPr>
            <w:pStyle w:val="Bibliography"/>
          </w:pPr>
        </w:pPrChange>
      </w:pPr>
      <w:r w:rsidRPr="00DD3B88">
        <w:t>5.</w:t>
      </w:r>
      <w:r w:rsidRPr="00DD3B88">
        <w:tab/>
      </w:r>
      <w:proofErr w:type="spellStart"/>
      <w:r w:rsidRPr="00DD3B88">
        <w:t>Stickgold</w:t>
      </w:r>
      <w:proofErr w:type="spellEnd"/>
      <w:r w:rsidRPr="00DD3B88">
        <w:t xml:space="preserve">, R. A memory boost while you sleep. </w:t>
      </w:r>
      <w:r w:rsidRPr="00DD3B88">
        <w:rPr>
          <w:i/>
          <w:iCs/>
        </w:rPr>
        <w:t>Nature</w:t>
      </w:r>
      <w:r w:rsidRPr="00DD3B88">
        <w:t xml:space="preserve"> </w:t>
      </w:r>
      <w:r w:rsidRPr="00DD3B88">
        <w:rPr>
          <w:b/>
          <w:bCs/>
        </w:rPr>
        <w:t>444</w:t>
      </w:r>
      <w:r w:rsidRPr="00DD3B88">
        <w:t>, 559–560 (2006).</w:t>
      </w:r>
    </w:p>
    <w:p w14:paraId="4BEAF5B2" w14:textId="77777777" w:rsidR="00DD3B88" w:rsidRPr="00DD3B88" w:rsidRDefault="00DD3B88" w:rsidP="00B4500C">
      <w:pPr>
        <w:pStyle w:val="Bibliography"/>
        <w:spacing w:line="240" w:lineRule="auto"/>
        <w:pPrChange w:id="810" w:author="Arfa Aijazi" w:date="2022-12-28T12:48:00Z">
          <w:pPr>
            <w:pStyle w:val="Bibliography"/>
          </w:pPr>
        </w:pPrChange>
      </w:pPr>
      <w:r w:rsidRPr="00DD3B88">
        <w:t>6.</w:t>
      </w:r>
      <w:r w:rsidRPr="00DD3B88">
        <w:tab/>
      </w:r>
      <w:proofErr w:type="spellStart"/>
      <w:r w:rsidRPr="00DD3B88">
        <w:t>Xie</w:t>
      </w:r>
      <w:proofErr w:type="spellEnd"/>
      <w:r w:rsidRPr="00DD3B88">
        <w:t xml:space="preserve">, L. </w:t>
      </w:r>
      <w:r w:rsidRPr="00DD3B88">
        <w:rPr>
          <w:i/>
          <w:iCs/>
        </w:rPr>
        <w:t>et al.</w:t>
      </w:r>
      <w:r w:rsidRPr="00DD3B88">
        <w:t xml:space="preserve"> Sleep Drives Metabolite Clearance from the Adult Brain. </w:t>
      </w:r>
      <w:r w:rsidRPr="00DD3B88">
        <w:rPr>
          <w:i/>
          <w:iCs/>
        </w:rPr>
        <w:t>Science</w:t>
      </w:r>
      <w:r w:rsidRPr="00DD3B88">
        <w:t xml:space="preserve"> </w:t>
      </w:r>
      <w:r w:rsidRPr="00DD3B88">
        <w:rPr>
          <w:b/>
          <w:bCs/>
        </w:rPr>
        <w:t>342</w:t>
      </w:r>
      <w:r w:rsidRPr="00DD3B88">
        <w:t>, 373–377 (2013).</w:t>
      </w:r>
    </w:p>
    <w:p w14:paraId="0FE09DAF" w14:textId="77777777" w:rsidR="00DD3B88" w:rsidRPr="00DD3B88" w:rsidRDefault="00DD3B88" w:rsidP="00B4500C">
      <w:pPr>
        <w:pStyle w:val="Bibliography"/>
        <w:spacing w:line="240" w:lineRule="auto"/>
        <w:pPrChange w:id="811" w:author="Arfa Aijazi" w:date="2022-12-28T12:48:00Z">
          <w:pPr>
            <w:pStyle w:val="Bibliography"/>
          </w:pPr>
        </w:pPrChange>
      </w:pPr>
      <w:r w:rsidRPr="00DD3B88">
        <w:t>7.</w:t>
      </w:r>
      <w:r w:rsidRPr="00DD3B88">
        <w:tab/>
      </w:r>
      <w:proofErr w:type="spellStart"/>
      <w:r w:rsidRPr="00DD3B88">
        <w:t>Alhola</w:t>
      </w:r>
      <w:proofErr w:type="spellEnd"/>
      <w:r w:rsidRPr="00DD3B88">
        <w:t>, P. &amp; Polo-</w:t>
      </w:r>
      <w:proofErr w:type="spellStart"/>
      <w:r w:rsidRPr="00DD3B88">
        <w:t>Kantola</w:t>
      </w:r>
      <w:proofErr w:type="spellEnd"/>
      <w:r w:rsidRPr="00DD3B88">
        <w:t xml:space="preserve">, P. Sleep deprivation: Impact on cognitive performance. </w:t>
      </w:r>
      <w:proofErr w:type="spellStart"/>
      <w:r w:rsidRPr="00DD3B88">
        <w:rPr>
          <w:i/>
          <w:iCs/>
        </w:rPr>
        <w:t>Neuropsychiatr</w:t>
      </w:r>
      <w:proofErr w:type="spellEnd"/>
      <w:r w:rsidRPr="00DD3B88">
        <w:rPr>
          <w:i/>
          <w:iCs/>
        </w:rPr>
        <w:t>. Dis. Treat.</w:t>
      </w:r>
      <w:r w:rsidRPr="00DD3B88">
        <w:t xml:space="preserve"> </w:t>
      </w:r>
      <w:r w:rsidRPr="00DD3B88">
        <w:rPr>
          <w:b/>
          <w:bCs/>
        </w:rPr>
        <w:t>3</w:t>
      </w:r>
      <w:r w:rsidRPr="00DD3B88">
        <w:t>, 553–567 (2007).</w:t>
      </w:r>
    </w:p>
    <w:p w14:paraId="370E0B41" w14:textId="77777777" w:rsidR="00DD3B88" w:rsidRPr="00DD3B88" w:rsidRDefault="00DD3B88" w:rsidP="00B4500C">
      <w:pPr>
        <w:pStyle w:val="Bibliography"/>
        <w:spacing w:line="240" w:lineRule="auto"/>
        <w:pPrChange w:id="812" w:author="Arfa Aijazi" w:date="2022-12-28T12:48:00Z">
          <w:pPr>
            <w:pStyle w:val="Bibliography"/>
          </w:pPr>
        </w:pPrChange>
      </w:pPr>
      <w:r w:rsidRPr="00DD3B88">
        <w:t>8.</w:t>
      </w:r>
      <w:r w:rsidRPr="00DD3B88">
        <w:tab/>
        <w:t xml:space="preserve">Lan, L., Tsuzuki, K., Liu, Y. F. &amp; Lian, Z. W. Thermal environment and sleep quality: A review. </w:t>
      </w:r>
      <w:r w:rsidRPr="00DD3B88">
        <w:rPr>
          <w:i/>
          <w:iCs/>
        </w:rPr>
        <w:t>Energy Build.</w:t>
      </w:r>
      <w:r w:rsidRPr="00DD3B88">
        <w:t xml:space="preserve"> </w:t>
      </w:r>
      <w:r w:rsidRPr="00DD3B88">
        <w:rPr>
          <w:b/>
          <w:bCs/>
        </w:rPr>
        <w:t>149</w:t>
      </w:r>
      <w:r w:rsidRPr="00DD3B88">
        <w:t>, 101–113 (2017).</w:t>
      </w:r>
    </w:p>
    <w:p w14:paraId="30D29DCC" w14:textId="77777777" w:rsidR="00DD3B88" w:rsidRPr="00DD3B88" w:rsidRDefault="00DD3B88" w:rsidP="00B4500C">
      <w:pPr>
        <w:pStyle w:val="Bibliography"/>
        <w:spacing w:line="240" w:lineRule="auto"/>
        <w:pPrChange w:id="813" w:author="Arfa Aijazi" w:date="2022-12-28T12:48:00Z">
          <w:pPr>
            <w:pStyle w:val="Bibliography"/>
          </w:pPr>
        </w:pPrChange>
      </w:pPr>
      <w:r w:rsidRPr="00DD3B88">
        <w:t>9.</w:t>
      </w:r>
      <w:r w:rsidRPr="00DD3B88">
        <w:tab/>
      </w:r>
      <w:proofErr w:type="spellStart"/>
      <w:r w:rsidRPr="00DD3B88">
        <w:t>Xiong</w:t>
      </w:r>
      <w:proofErr w:type="spellEnd"/>
      <w:r w:rsidRPr="00DD3B88">
        <w:t xml:space="preserve">, J., Lan, L., Lian, Z. &amp; De dear, R. Associations of bedroom temperature and ventilation with sleep quality. </w:t>
      </w:r>
      <w:r w:rsidRPr="00DD3B88">
        <w:rPr>
          <w:i/>
          <w:iCs/>
        </w:rPr>
        <w:t>Sci. Technol. Built Environ.</w:t>
      </w:r>
      <w:r w:rsidRPr="00DD3B88">
        <w:t xml:space="preserve"> </w:t>
      </w:r>
      <w:r w:rsidRPr="00DD3B88">
        <w:rPr>
          <w:b/>
          <w:bCs/>
        </w:rPr>
        <w:t>26</w:t>
      </w:r>
      <w:r w:rsidRPr="00DD3B88">
        <w:t>, 1274–1284 (2020).</w:t>
      </w:r>
    </w:p>
    <w:p w14:paraId="1AFC6524" w14:textId="77777777" w:rsidR="00DD3B88" w:rsidRPr="00DD3B88" w:rsidRDefault="00DD3B88" w:rsidP="00B4500C">
      <w:pPr>
        <w:pStyle w:val="Bibliography"/>
        <w:spacing w:line="240" w:lineRule="auto"/>
        <w:pPrChange w:id="814" w:author="Arfa Aijazi" w:date="2022-12-28T12:48:00Z">
          <w:pPr>
            <w:pStyle w:val="Bibliography"/>
          </w:pPr>
        </w:pPrChange>
      </w:pPr>
      <w:r w:rsidRPr="00DD3B88">
        <w:t>10.</w:t>
      </w:r>
      <w:r w:rsidRPr="00DD3B88">
        <w:tab/>
        <w:t xml:space="preserve">Okamoto-Mizuno, K., Mizuno, K., Michie, S., Maeda, A. &amp; Iizuka, S. Effects of thermal environment on sleep and circadian rhythm. </w:t>
      </w:r>
      <w:r w:rsidRPr="00DD3B88">
        <w:rPr>
          <w:i/>
          <w:iCs/>
        </w:rPr>
        <w:t xml:space="preserve">J. Physiol. </w:t>
      </w:r>
      <w:proofErr w:type="spellStart"/>
      <w:r w:rsidRPr="00DD3B88">
        <w:rPr>
          <w:i/>
          <w:iCs/>
        </w:rPr>
        <w:t>Anthropol</w:t>
      </w:r>
      <w:proofErr w:type="spellEnd"/>
      <w:r w:rsidRPr="00DD3B88">
        <w:rPr>
          <w:i/>
          <w:iCs/>
        </w:rPr>
        <w:t>.</w:t>
      </w:r>
      <w:r w:rsidRPr="00DD3B88">
        <w:t xml:space="preserve"> </w:t>
      </w:r>
      <w:r w:rsidRPr="00DD3B88">
        <w:rPr>
          <w:b/>
          <w:bCs/>
        </w:rPr>
        <w:t>31</w:t>
      </w:r>
      <w:r w:rsidRPr="00DD3B88">
        <w:t>, 14 (2012).</w:t>
      </w:r>
    </w:p>
    <w:p w14:paraId="5FC0DB3C" w14:textId="77777777" w:rsidR="00DD3B88" w:rsidRPr="00DD3B88" w:rsidRDefault="00DD3B88" w:rsidP="00B4500C">
      <w:pPr>
        <w:pStyle w:val="Bibliography"/>
        <w:spacing w:line="240" w:lineRule="auto"/>
        <w:pPrChange w:id="815" w:author="Arfa Aijazi" w:date="2022-12-28T12:48:00Z">
          <w:pPr>
            <w:pStyle w:val="Bibliography"/>
          </w:pPr>
        </w:pPrChange>
      </w:pPr>
      <w:r w:rsidRPr="00DD3B88">
        <w:t>11.</w:t>
      </w:r>
      <w:r w:rsidRPr="00DD3B88">
        <w:tab/>
        <w:t xml:space="preserve">Okamoto-Mizuno, K. Effects of Humid Heat Exposure on Human Sleep Stages and Body Temperature. </w:t>
      </w:r>
      <w:r w:rsidRPr="00DD3B88">
        <w:rPr>
          <w:i/>
          <w:iCs/>
        </w:rPr>
        <w:t>Sleep</w:t>
      </w:r>
      <w:r w:rsidRPr="00DD3B88">
        <w:t xml:space="preserve"> (1999) doi:10.1093/sleep/22.6.767.</w:t>
      </w:r>
    </w:p>
    <w:p w14:paraId="04A77FBE" w14:textId="77777777" w:rsidR="00DD3B88" w:rsidRPr="00DD3B88" w:rsidRDefault="00DD3B88" w:rsidP="00B4500C">
      <w:pPr>
        <w:pStyle w:val="Bibliography"/>
        <w:spacing w:line="240" w:lineRule="auto"/>
        <w:pPrChange w:id="816" w:author="Arfa Aijazi" w:date="2022-12-28T12:48:00Z">
          <w:pPr>
            <w:pStyle w:val="Bibliography"/>
          </w:pPr>
        </w:pPrChange>
      </w:pPr>
      <w:r w:rsidRPr="00DD3B88">
        <w:t>12.</w:t>
      </w:r>
      <w:r w:rsidRPr="00DD3B88">
        <w:tab/>
        <w:t xml:space="preserve">Okamoto-Mizuno, K., Tsuzuki, K., Mizuno, K. &amp; </w:t>
      </w:r>
      <w:proofErr w:type="spellStart"/>
      <w:r w:rsidRPr="00DD3B88">
        <w:t>Ohshiro</w:t>
      </w:r>
      <w:proofErr w:type="spellEnd"/>
      <w:r w:rsidRPr="00DD3B88">
        <w:t xml:space="preserve">, Y. Effects of low ambient temperature on heart rate variability during sleep in humans. </w:t>
      </w:r>
      <w:r w:rsidRPr="00DD3B88">
        <w:rPr>
          <w:i/>
          <w:iCs/>
        </w:rPr>
        <w:t>Eur. J. Appl. Physiol.</w:t>
      </w:r>
      <w:r w:rsidRPr="00DD3B88">
        <w:t xml:space="preserve"> </w:t>
      </w:r>
      <w:r w:rsidRPr="00DD3B88">
        <w:rPr>
          <w:b/>
          <w:bCs/>
        </w:rPr>
        <w:t>105</w:t>
      </w:r>
      <w:r w:rsidRPr="00DD3B88">
        <w:t>, 191 (2008).</w:t>
      </w:r>
    </w:p>
    <w:p w14:paraId="28DC4190" w14:textId="77777777" w:rsidR="00DD3B88" w:rsidRPr="00DD3B88" w:rsidRDefault="00DD3B88" w:rsidP="00B4500C">
      <w:pPr>
        <w:pStyle w:val="Bibliography"/>
        <w:spacing w:line="240" w:lineRule="auto"/>
        <w:pPrChange w:id="817" w:author="Arfa Aijazi" w:date="2022-12-28T12:48:00Z">
          <w:pPr>
            <w:pStyle w:val="Bibliography"/>
          </w:pPr>
        </w:pPrChange>
      </w:pPr>
      <w:r w:rsidRPr="00DD3B88">
        <w:t>13.</w:t>
      </w:r>
      <w:r w:rsidRPr="00DD3B88">
        <w:tab/>
      </w:r>
      <w:proofErr w:type="spellStart"/>
      <w:r w:rsidRPr="00DD3B88">
        <w:t>Willich</w:t>
      </w:r>
      <w:proofErr w:type="spellEnd"/>
      <w:r w:rsidRPr="00DD3B88">
        <w:t xml:space="preserve">, S. N. </w:t>
      </w:r>
      <w:r w:rsidRPr="00DD3B88">
        <w:rPr>
          <w:i/>
          <w:iCs/>
        </w:rPr>
        <w:t>et al.</w:t>
      </w:r>
      <w:r w:rsidRPr="00DD3B88">
        <w:t xml:space="preserve"> Increased morning incidence of myocardial infarction in the ISAM Study: absence with prior beta-adrenergic blockade. ISAM Study Group. </w:t>
      </w:r>
      <w:r w:rsidRPr="00DD3B88">
        <w:rPr>
          <w:i/>
          <w:iCs/>
        </w:rPr>
        <w:t>Circulation</w:t>
      </w:r>
      <w:r w:rsidRPr="00DD3B88">
        <w:t xml:space="preserve"> </w:t>
      </w:r>
      <w:r w:rsidRPr="00DD3B88">
        <w:rPr>
          <w:b/>
          <w:bCs/>
        </w:rPr>
        <w:t>80</w:t>
      </w:r>
      <w:r w:rsidRPr="00DD3B88">
        <w:t>, 853–858 (1989).</w:t>
      </w:r>
    </w:p>
    <w:p w14:paraId="24CC0B3A" w14:textId="77777777" w:rsidR="00DD3B88" w:rsidRPr="00DD3B88" w:rsidRDefault="00DD3B88" w:rsidP="00B4500C">
      <w:pPr>
        <w:pStyle w:val="Bibliography"/>
        <w:spacing w:line="240" w:lineRule="auto"/>
        <w:pPrChange w:id="818" w:author="Arfa Aijazi" w:date="2022-12-28T12:48:00Z">
          <w:pPr>
            <w:pStyle w:val="Bibliography"/>
          </w:pPr>
        </w:pPrChange>
      </w:pPr>
      <w:r w:rsidRPr="00DD3B88">
        <w:t>14.</w:t>
      </w:r>
      <w:r w:rsidRPr="00DD3B88">
        <w:tab/>
      </w:r>
      <w:proofErr w:type="spellStart"/>
      <w:r w:rsidRPr="00DD3B88">
        <w:t>Sheth</w:t>
      </w:r>
      <w:proofErr w:type="spellEnd"/>
      <w:r w:rsidRPr="00DD3B88">
        <w:t xml:space="preserve">, T., Nair, C., Muller, J. &amp; Yusuf, S. Increased winter mortality from acute myocardial infarction and stroke: the effect of age. </w:t>
      </w:r>
      <w:r w:rsidRPr="00DD3B88">
        <w:rPr>
          <w:i/>
          <w:iCs/>
        </w:rPr>
        <w:t xml:space="preserve">J. Am. Coll. </w:t>
      </w:r>
      <w:proofErr w:type="spellStart"/>
      <w:r w:rsidRPr="00DD3B88">
        <w:rPr>
          <w:i/>
          <w:iCs/>
        </w:rPr>
        <w:t>Cardiol</w:t>
      </w:r>
      <w:proofErr w:type="spellEnd"/>
      <w:r w:rsidRPr="00DD3B88">
        <w:rPr>
          <w:i/>
          <w:iCs/>
        </w:rPr>
        <w:t>.</w:t>
      </w:r>
      <w:r w:rsidRPr="00DD3B88">
        <w:t xml:space="preserve"> </w:t>
      </w:r>
      <w:r w:rsidRPr="00DD3B88">
        <w:rPr>
          <w:b/>
          <w:bCs/>
        </w:rPr>
        <w:t>33</w:t>
      </w:r>
      <w:r w:rsidRPr="00DD3B88">
        <w:t>, 1916–1919 (1999).</w:t>
      </w:r>
    </w:p>
    <w:p w14:paraId="42D788B6" w14:textId="77777777" w:rsidR="00DD3B88" w:rsidRPr="00DD3B88" w:rsidRDefault="00DD3B88" w:rsidP="00B4500C">
      <w:pPr>
        <w:pStyle w:val="Bibliography"/>
        <w:spacing w:line="240" w:lineRule="auto"/>
        <w:pPrChange w:id="819" w:author="Arfa Aijazi" w:date="2022-12-28T12:48:00Z">
          <w:pPr>
            <w:pStyle w:val="Bibliography"/>
          </w:pPr>
        </w:pPrChange>
      </w:pPr>
      <w:r w:rsidRPr="00DD3B88">
        <w:t>15.</w:t>
      </w:r>
      <w:r w:rsidRPr="00DD3B88">
        <w:tab/>
        <w:t xml:space="preserve">Nicol, F. </w:t>
      </w:r>
      <w:r w:rsidRPr="00DD3B88">
        <w:rPr>
          <w:i/>
          <w:iCs/>
        </w:rPr>
        <w:t>The Limits of Thermal Comfort: Avoiding Overheating in European Buildings: CIBSE TM52, 2013</w:t>
      </w:r>
      <w:r w:rsidRPr="00DD3B88">
        <w:t>. (CIBSE, 2013).</w:t>
      </w:r>
    </w:p>
    <w:p w14:paraId="61A48362" w14:textId="77777777" w:rsidR="00DD3B88" w:rsidRPr="00DD3B88" w:rsidRDefault="00DD3B88" w:rsidP="00B4500C">
      <w:pPr>
        <w:pStyle w:val="Bibliography"/>
        <w:spacing w:line="240" w:lineRule="auto"/>
        <w:pPrChange w:id="820" w:author="Arfa Aijazi" w:date="2022-12-28T12:48:00Z">
          <w:pPr>
            <w:pStyle w:val="Bibliography"/>
          </w:pPr>
        </w:pPrChange>
      </w:pPr>
      <w:r w:rsidRPr="00DD3B88">
        <w:t>16.</w:t>
      </w:r>
      <w:r w:rsidRPr="00DD3B88">
        <w:tab/>
        <w:t xml:space="preserve">Nicol, F. </w:t>
      </w:r>
      <w:proofErr w:type="gramStart"/>
      <w:r w:rsidRPr="00DD3B88">
        <w:t>Temperature</w:t>
      </w:r>
      <w:proofErr w:type="gramEnd"/>
      <w:r w:rsidRPr="00DD3B88">
        <w:t xml:space="preserve"> and sleep. </w:t>
      </w:r>
      <w:r w:rsidRPr="00DD3B88">
        <w:rPr>
          <w:i/>
          <w:iCs/>
        </w:rPr>
        <w:t>Energy Build.</w:t>
      </w:r>
      <w:r w:rsidRPr="00DD3B88">
        <w:t xml:space="preserve"> </w:t>
      </w:r>
      <w:r w:rsidRPr="00DD3B88">
        <w:rPr>
          <w:b/>
          <w:bCs/>
        </w:rPr>
        <w:t>204</w:t>
      </w:r>
      <w:r w:rsidRPr="00DD3B88">
        <w:t>, 109516 (2019).</w:t>
      </w:r>
    </w:p>
    <w:p w14:paraId="7F513B90" w14:textId="77777777" w:rsidR="00DD3B88" w:rsidRPr="00DD3B88" w:rsidRDefault="00DD3B88" w:rsidP="00B4500C">
      <w:pPr>
        <w:pStyle w:val="Bibliography"/>
        <w:spacing w:line="240" w:lineRule="auto"/>
        <w:pPrChange w:id="821" w:author="Arfa Aijazi" w:date="2022-12-28T12:48:00Z">
          <w:pPr>
            <w:pStyle w:val="Bibliography"/>
          </w:pPr>
        </w:pPrChange>
      </w:pPr>
      <w:r w:rsidRPr="00DD3B88">
        <w:t>17.</w:t>
      </w:r>
      <w:r w:rsidRPr="00DD3B88">
        <w:tab/>
        <w:t xml:space="preserve">Lomas, K. J. </w:t>
      </w:r>
      <w:r w:rsidRPr="00DD3B88">
        <w:rPr>
          <w:i/>
          <w:iCs/>
        </w:rPr>
        <w:t>et al.</w:t>
      </w:r>
      <w:r w:rsidRPr="00DD3B88">
        <w:t xml:space="preserve"> Dwelling and household characteristics’ influence on reported and measured summertime overheating: A glimpse of a mild climate in the 2050’s. </w:t>
      </w:r>
      <w:r w:rsidRPr="00DD3B88">
        <w:rPr>
          <w:i/>
          <w:iCs/>
        </w:rPr>
        <w:t>Build. Environ.</w:t>
      </w:r>
      <w:r w:rsidRPr="00DD3B88">
        <w:t xml:space="preserve"> </w:t>
      </w:r>
      <w:r w:rsidRPr="00DD3B88">
        <w:rPr>
          <w:b/>
          <w:bCs/>
        </w:rPr>
        <w:t>201</w:t>
      </w:r>
      <w:r w:rsidRPr="00DD3B88">
        <w:t>, 107986 (2021).</w:t>
      </w:r>
    </w:p>
    <w:p w14:paraId="6A66F1E8" w14:textId="77777777" w:rsidR="00DD3B88" w:rsidRPr="00DD3B88" w:rsidRDefault="00DD3B88" w:rsidP="00B4500C">
      <w:pPr>
        <w:pStyle w:val="Bibliography"/>
        <w:spacing w:line="240" w:lineRule="auto"/>
        <w:pPrChange w:id="822" w:author="Arfa Aijazi" w:date="2022-12-28T12:48:00Z">
          <w:pPr>
            <w:pStyle w:val="Bibliography"/>
          </w:pPr>
        </w:pPrChange>
      </w:pPr>
      <w:r w:rsidRPr="00DD3B88">
        <w:t>18.</w:t>
      </w:r>
      <w:r w:rsidRPr="00DD3B88">
        <w:tab/>
        <w:t xml:space="preserve">WHO Regional office for Europe. </w:t>
      </w:r>
      <w:r w:rsidRPr="00DD3B88">
        <w:rPr>
          <w:i/>
          <w:iCs/>
        </w:rPr>
        <w:t>Public Health Advice on preventing health effects of heat: New and updated information for different audiences</w:t>
      </w:r>
      <w:r w:rsidRPr="00DD3B88">
        <w:t>. https://www.who.int/publications-detail-redirect/WHO-EURO-2011-2510-42266-58691 (2011).</w:t>
      </w:r>
    </w:p>
    <w:p w14:paraId="0A5B2F05" w14:textId="77777777" w:rsidR="00DD3B88" w:rsidRPr="00DD3B88" w:rsidRDefault="00DD3B88" w:rsidP="00B4500C">
      <w:pPr>
        <w:pStyle w:val="Bibliography"/>
        <w:spacing w:line="240" w:lineRule="auto"/>
        <w:pPrChange w:id="823" w:author="Arfa Aijazi" w:date="2022-12-28T12:48:00Z">
          <w:pPr>
            <w:pStyle w:val="Bibliography"/>
          </w:pPr>
        </w:pPrChange>
      </w:pPr>
      <w:r w:rsidRPr="00DD3B88">
        <w:t>19.</w:t>
      </w:r>
      <w:r w:rsidRPr="00DD3B88">
        <w:tab/>
        <w:t xml:space="preserve">CDC. Keep Your Cool in Hot Weather! </w:t>
      </w:r>
      <w:r w:rsidRPr="00DD3B88">
        <w:rPr>
          <w:i/>
          <w:iCs/>
        </w:rPr>
        <w:t>Centers for Disease Control and Prevention</w:t>
      </w:r>
      <w:r w:rsidRPr="00DD3B88">
        <w:t xml:space="preserve"> https://www.cdc.gov/nceh/features/extremeheat/index.html (2022).</w:t>
      </w:r>
    </w:p>
    <w:p w14:paraId="67278F35" w14:textId="77777777" w:rsidR="00DD3B88" w:rsidRPr="00DD3B88" w:rsidRDefault="00DD3B88" w:rsidP="00B4500C">
      <w:pPr>
        <w:pStyle w:val="Bibliography"/>
        <w:spacing w:line="240" w:lineRule="auto"/>
        <w:pPrChange w:id="824" w:author="Arfa Aijazi" w:date="2022-12-28T12:48:00Z">
          <w:pPr>
            <w:pStyle w:val="Bibliography"/>
          </w:pPr>
        </w:pPrChange>
      </w:pPr>
      <w:r w:rsidRPr="00DD3B88">
        <w:t>20.</w:t>
      </w:r>
      <w:r w:rsidRPr="00DD3B88">
        <w:tab/>
        <w:t xml:space="preserve">NHS. Heatwave: how to cope in hot weather. </w:t>
      </w:r>
      <w:r w:rsidRPr="00DD3B88">
        <w:rPr>
          <w:i/>
          <w:iCs/>
        </w:rPr>
        <w:t>nhs.uk</w:t>
      </w:r>
      <w:r w:rsidRPr="00DD3B88">
        <w:t xml:space="preserve"> https://www.nhs.uk/live-well/seasonal-health/heatwave-how-to-cope-in-hot-weather/ (2022).</w:t>
      </w:r>
    </w:p>
    <w:p w14:paraId="73ADCD86" w14:textId="77777777" w:rsidR="00DD3B88" w:rsidRPr="00DD3B88" w:rsidRDefault="00DD3B88" w:rsidP="00B4500C">
      <w:pPr>
        <w:pStyle w:val="Bibliography"/>
        <w:spacing w:line="240" w:lineRule="auto"/>
        <w:pPrChange w:id="825" w:author="Arfa Aijazi" w:date="2022-12-28T12:48:00Z">
          <w:pPr>
            <w:pStyle w:val="Bibliography"/>
          </w:pPr>
        </w:pPrChange>
      </w:pPr>
      <w:r w:rsidRPr="00DD3B88">
        <w:t>21.</w:t>
      </w:r>
      <w:r w:rsidRPr="00DD3B88">
        <w:tab/>
        <w:t>Government of Canada, H. Extreme heat events: How to protect yourself from the health effects of extreme heat. https://www.canada.ca/en/health-canada/services/climate-change-health/extreme-heat/how-protect-yourself.html (2022).</w:t>
      </w:r>
    </w:p>
    <w:p w14:paraId="6DB295BF" w14:textId="77777777" w:rsidR="00DD3B88" w:rsidRPr="00DD3B88" w:rsidRDefault="00DD3B88" w:rsidP="00B4500C">
      <w:pPr>
        <w:pStyle w:val="Bibliography"/>
        <w:spacing w:line="240" w:lineRule="auto"/>
        <w:pPrChange w:id="826" w:author="Arfa Aijazi" w:date="2022-12-28T12:48:00Z">
          <w:pPr>
            <w:pStyle w:val="Bibliography"/>
          </w:pPr>
        </w:pPrChange>
      </w:pPr>
      <w:r w:rsidRPr="00DD3B88">
        <w:t>22.</w:t>
      </w:r>
      <w:r w:rsidRPr="00DD3B88">
        <w:tab/>
        <w:t xml:space="preserve">U.S. CDC. When the Power Goes Out. </w:t>
      </w:r>
      <w:r w:rsidRPr="00DD3B88">
        <w:rPr>
          <w:i/>
          <w:iCs/>
        </w:rPr>
        <w:t>Centers for Disease Control and Prevention (CDC) | Natural Disasters and Severe Weather</w:t>
      </w:r>
      <w:r w:rsidRPr="00DD3B88">
        <w:t xml:space="preserve"> https://www.cdc.gov/disasters/poweroutage/needtoknow.html (2021).</w:t>
      </w:r>
    </w:p>
    <w:p w14:paraId="7727BB31" w14:textId="77777777" w:rsidR="00DD3B88" w:rsidRPr="00DD3B88" w:rsidRDefault="00DD3B88" w:rsidP="00B4500C">
      <w:pPr>
        <w:pStyle w:val="Bibliography"/>
        <w:spacing w:line="240" w:lineRule="auto"/>
        <w:pPrChange w:id="827" w:author="Arfa Aijazi" w:date="2022-12-28T12:48:00Z">
          <w:pPr>
            <w:pStyle w:val="Bibliography"/>
          </w:pPr>
        </w:pPrChange>
      </w:pPr>
      <w:r w:rsidRPr="00DD3B88">
        <w:t>23.</w:t>
      </w:r>
      <w:r w:rsidRPr="00DD3B88">
        <w:tab/>
        <w:t xml:space="preserve">MI State Police. Winter Power Outage Tips. </w:t>
      </w:r>
      <w:proofErr w:type="spellStart"/>
      <w:r w:rsidRPr="00DD3B88">
        <w:rPr>
          <w:i/>
          <w:iCs/>
        </w:rPr>
        <w:t>MIReady</w:t>
      </w:r>
      <w:proofErr w:type="spellEnd"/>
      <w:r w:rsidRPr="00DD3B88">
        <w:t xml:space="preserve"> https://www.michigan.gov/miready/be-informed/winter-prep/winter-power-outage-tips.</w:t>
      </w:r>
    </w:p>
    <w:p w14:paraId="4A453BEA" w14:textId="77777777" w:rsidR="00DD3B88" w:rsidRPr="00DD3B88" w:rsidRDefault="00DD3B88" w:rsidP="00B4500C">
      <w:pPr>
        <w:pStyle w:val="Bibliography"/>
        <w:spacing w:line="240" w:lineRule="auto"/>
        <w:pPrChange w:id="828" w:author="Arfa Aijazi" w:date="2022-12-28T12:48:00Z">
          <w:pPr>
            <w:pStyle w:val="Bibliography"/>
          </w:pPr>
        </w:pPrChange>
      </w:pPr>
      <w:r w:rsidRPr="00DD3B88">
        <w:lastRenderedPageBreak/>
        <w:t>24.</w:t>
      </w:r>
      <w:r w:rsidRPr="00DD3B88">
        <w:tab/>
      </w:r>
      <w:proofErr w:type="spellStart"/>
      <w:r w:rsidRPr="00DD3B88">
        <w:t>Barreca</w:t>
      </w:r>
      <w:proofErr w:type="spellEnd"/>
      <w:r w:rsidRPr="00DD3B88">
        <w:t xml:space="preserve">, A., Clay, K., Deschenes, O., Greenstone, M. &amp; Shapiro, J. S. Adapting to Climate Change: The Remarkable Decline in the US Temperature-Mortality Relationship over the Twentieth Century. </w:t>
      </w:r>
      <w:r w:rsidRPr="00DD3B88">
        <w:rPr>
          <w:i/>
          <w:iCs/>
        </w:rPr>
        <w:t>J. Polit. Econ.</w:t>
      </w:r>
      <w:r w:rsidRPr="00DD3B88">
        <w:t xml:space="preserve"> </w:t>
      </w:r>
      <w:r w:rsidRPr="00DD3B88">
        <w:rPr>
          <w:b/>
          <w:bCs/>
        </w:rPr>
        <w:t>124</w:t>
      </w:r>
      <w:r w:rsidRPr="00DD3B88">
        <w:t>, 105–159 (2016).</w:t>
      </w:r>
    </w:p>
    <w:p w14:paraId="5D185640" w14:textId="77777777" w:rsidR="00DD3B88" w:rsidRPr="00DD3B88" w:rsidRDefault="00DD3B88" w:rsidP="00B4500C">
      <w:pPr>
        <w:pStyle w:val="Bibliography"/>
        <w:spacing w:line="240" w:lineRule="auto"/>
        <w:pPrChange w:id="829" w:author="Arfa Aijazi" w:date="2022-12-28T12:48:00Z">
          <w:pPr>
            <w:pStyle w:val="Bibliography"/>
          </w:pPr>
        </w:pPrChange>
      </w:pPr>
      <w:r w:rsidRPr="00DD3B88">
        <w:t>25.</w:t>
      </w:r>
      <w:r w:rsidRPr="00DD3B88">
        <w:tab/>
        <w:t>EIA. 2020 RECS Survey Data. https://www.eia.gov/consumption/residential/data/2020/ (2022).</w:t>
      </w:r>
    </w:p>
    <w:p w14:paraId="09B1B1B7" w14:textId="77777777" w:rsidR="00DD3B88" w:rsidRPr="00DD3B88" w:rsidRDefault="00DD3B88" w:rsidP="00B4500C">
      <w:pPr>
        <w:pStyle w:val="Bibliography"/>
        <w:spacing w:line="240" w:lineRule="auto"/>
        <w:pPrChange w:id="830" w:author="Arfa Aijazi" w:date="2022-12-28T12:48:00Z">
          <w:pPr>
            <w:pStyle w:val="Bibliography"/>
          </w:pPr>
        </w:pPrChange>
      </w:pPr>
      <w:r w:rsidRPr="00DD3B88">
        <w:t>26.</w:t>
      </w:r>
      <w:r w:rsidRPr="00DD3B88">
        <w:tab/>
        <w:t xml:space="preserve">EIA. </w:t>
      </w:r>
      <w:r w:rsidRPr="00DD3B88">
        <w:rPr>
          <w:i/>
          <w:iCs/>
        </w:rPr>
        <w:t>Residential Energy Consumption Survey (RECS): 2015 Household Characteristics Technical Documentation Summary</w:t>
      </w:r>
      <w:r w:rsidRPr="00DD3B88">
        <w:t>. 22 (2018).</w:t>
      </w:r>
    </w:p>
    <w:p w14:paraId="00FB7281" w14:textId="77777777" w:rsidR="00DD3B88" w:rsidRPr="00DD3B88" w:rsidRDefault="00DD3B88" w:rsidP="00B4500C">
      <w:pPr>
        <w:pStyle w:val="Bibliography"/>
        <w:spacing w:line="240" w:lineRule="auto"/>
        <w:pPrChange w:id="831" w:author="Arfa Aijazi" w:date="2022-12-28T12:48:00Z">
          <w:pPr>
            <w:pStyle w:val="Bibliography"/>
          </w:pPr>
        </w:pPrChange>
      </w:pPr>
      <w:r w:rsidRPr="00DD3B88">
        <w:t>27.</w:t>
      </w:r>
      <w:r w:rsidRPr="00DD3B88">
        <w:tab/>
        <w:t xml:space="preserve">Lee, W. V. &amp; Shaman, J. Heat-coping </w:t>
      </w:r>
      <w:proofErr w:type="gramStart"/>
      <w:r w:rsidRPr="00DD3B88">
        <w:t>strategies</w:t>
      </w:r>
      <w:proofErr w:type="gramEnd"/>
      <w:r w:rsidRPr="00DD3B88">
        <w:t xml:space="preserve"> and bedroom thermal satisfaction in New York City. </w:t>
      </w:r>
      <w:r w:rsidRPr="00DD3B88">
        <w:rPr>
          <w:i/>
          <w:iCs/>
        </w:rPr>
        <w:t>Sci. Total Environ.</w:t>
      </w:r>
      <w:r w:rsidRPr="00DD3B88">
        <w:t xml:space="preserve"> </w:t>
      </w:r>
      <w:r w:rsidRPr="00DD3B88">
        <w:rPr>
          <w:b/>
          <w:bCs/>
        </w:rPr>
        <w:t>574</w:t>
      </w:r>
      <w:r w:rsidRPr="00DD3B88">
        <w:t>, 1217–1231 (2017).</w:t>
      </w:r>
    </w:p>
    <w:p w14:paraId="49647B1B" w14:textId="77777777" w:rsidR="00DD3B88" w:rsidRPr="00DD3B88" w:rsidRDefault="00DD3B88" w:rsidP="00B4500C">
      <w:pPr>
        <w:pStyle w:val="Bibliography"/>
        <w:spacing w:line="240" w:lineRule="auto"/>
        <w:pPrChange w:id="832" w:author="Arfa Aijazi" w:date="2022-12-28T12:48:00Z">
          <w:pPr>
            <w:pStyle w:val="Bibliography"/>
          </w:pPr>
        </w:pPrChange>
      </w:pPr>
      <w:r w:rsidRPr="00DD3B88">
        <w:t>28.</w:t>
      </w:r>
      <w:r w:rsidRPr="00DD3B88">
        <w:tab/>
        <w:t xml:space="preserve">Lin, Z. &amp; Deng, S. A questionnaire survey on sleeping thermal environment and bedroom air conditioning in high-rise residences in Hong Kong. </w:t>
      </w:r>
      <w:r w:rsidRPr="00DD3B88">
        <w:rPr>
          <w:i/>
          <w:iCs/>
        </w:rPr>
        <w:t>Energy Build.</w:t>
      </w:r>
      <w:r w:rsidRPr="00DD3B88">
        <w:t xml:space="preserve"> </w:t>
      </w:r>
      <w:r w:rsidRPr="00DD3B88">
        <w:rPr>
          <w:b/>
          <w:bCs/>
        </w:rPr>
        <w:t>38</w:t>
      </w:r>
      <w:r w:rsidRPr="00DD3B88">
        <w:t>, 1302–1307 (2006).</w:t>
      </w:r>
    </w:p>
    <w:p w14:paraId="2ED39626" w14:textId="77777777" w:rsidR="00DD3B88" w:rsidRPr="00DD3B88" w:rsidRDefault="00DD3B88" w:rsidP="00B4500C">
      <w:pPr>
        <w:pStyle w:val="Bibliography"/>
        <w:spacing w:line="240" w:lineRule="auto"/>
        <w:pPrChange w:id="833" w:author="Arfa Aijazi" w:date="2022-12-28T12:48:00Z">
          <w:pPr>
            <w:pStyle w:val="Bibliography"/>
          </w:pPr>
        </w:pPrChange>
      </w:pPr>
      <w:r w:rsidRPr="00DD3B88">
        <w:t>29.</w:t>
      </w:r>
      <w:r w:rsidRPr="00DD3B88">
        <w:tab/>
      </w:r>
      <w:proofErr w:type="gramStart"/>
      <w:r w:rsidRPr="00DD3B88">
        <w:t>An,</w:t>
      </w:r>
      <w:proofErr w:type="gramEnd"/>
      <w:r w:rsidRPr="00DD3B88">
        <w:t xml:space="preserve"> J., Yan, D. &amp; Hong, T. Clustering and statistical analyses of air-conditioning intensity and use patterns in residential buildings. </w:t>
      </w:r>
      <w:r w:rsidRPr="00DD3B88">
        <w:rPr>
          <w:i/>
          <w:iCs/>
        </w:rPr>
        <w:t>Energy Build.</w:t>
      </w:r>
      <w:r w:rsidRPr="00DD3B88">
        <w:t xml:space="preserve"> </w:t>
      </w:r>
      <w:r w:rsidRPr="00DD3B88">
        <w:rPr>
          <w:b/>
          <w:bCs/>
        </w:rPr>
        <w:t>174</w:t>
      </w:r>
      <w:r w:rsidRPr="00DD3B88">
        <w:t>, 214–227 (2018).</w:t>
      </w:r>
    </w:p>
    <w:p w14:paraId="0633FEDC" w14:textId="77777777" w:rsidR="00DD3B88" w:rsidRPr="00DD3B88" w:rsidRDefault="00DD3B88" w:rsidP="00B4500C">
      <w:pPr>
        <w:pStyle w:val="Bibliography"/>
        <w:spacing w:line="240" w:lineRule="auto"/>
        <w:pPrChange w:id="834" w:author="Arfa Aijazi" w:date="2022-12-28T12:48:00Z">
          <w:pPr>
            <w:pStyle w:val="Bibliography"/>
          </w:pPr>
        </w:pPrChange>
      </w:pPr>
      <w:r w:rsidRPr="00DD3B88">
        <w:t>30.</w:t>
      </w:r>
      <w:r w:rsidRPr="00DD3B88">
        <w:tab/>
        <w:t xml:space="preserve">Sekhar, S. C. &amp; Goh, S. E. Thermal comfort and IAQ characteristics of naturally/mechanically ventilated and air-conditioned bedrooms in a hot and humid climate. </w:t>
      </w:r>
      <w:r w:rsidRPr="00DD3B88">
        <w:rPr>
          <w:i/>
          <w:iCs/>
        </w:rPr>
        <w:t>Build. Environ.</w:t>
      </w:r>
      <w:r w:rsidRPr="00DD3B88">
        <w:t xml:space="preserve"> </w:t>
      </w:r>
      <w:r w:rsidRPr="00DD3B88">
        <w:rPr>
          <w:b/>
          <w:bCs/>
        </w:rPr>
        <w:t>46</w:t>
      </w:r>
      <w:r w:rsidRPr="00DD3B88">
        <w:t>, 1905–1916 (2011).</w:t>
      </w:r>
    </w:p>
    <w:p w14:paraId="13C4E33D" w14:textId="77777777" w:rsidR="00DD3B88" w:rsidRPr="00DD3B88" w:rsidRDefault="00DD3B88" w:rsidP="00B4500C">
      <w:pPr>
        <w:pStyle w:val="Bibliography"/>
        <w:spacing w:line="240" w:lineRule="auto"/>
        <w:pPrChange w:id="835" w:author="Arfa Aijazi" w:date="2022-12-28T12:48:00Z">
          <w:pPr>
            <w:pStyle w:val="Bibliography"/>
          </w:pPr>
        </w:pPrChange>
      </w:pPr>
      <w:r w:rsidRPr="00DD3B88">
        <w:t>31.</w:t>
      </w:r>
      <w:r w:rsidRPr="00DD3B88">
        <w:tab/>
        <w:t>Birol, D. F. The Future of Cooling. 92 (2018).</w:t>
      </w:r>
    </w:p>
    <w:p w14:paraId="034E602C" w14:textId="77777777" w:rsidR="00DD3B88" w:rsidRPr="00DD3B88" w:rsidRDefault="00DD3B88" w:rsidP="00B4500C">
      <w:pPr>
        <w:pStyle w:val="Bibliography"/>
        <w:spacing w:line="240" w:lineRule="auto"/>
        <w:pPrChange w:id="836" w:author="Arfa Aijazi" w:date="2022-12-28T12:48:00Z">
          <w:pPr>
            <w:pStyle w:val="Bibliography"/>
          </w:pPr>
        </w:pPrChange>
      </w:pPr>
      <w:r w:rsidRPr="00DD3B88">
        <w:t>32.</w:t>
      </w:r>
      <w:r w:rsidRPr="00DD3B88">
        <w:tab/>
        <w:t xml:space="preserve">Cox, D. T. C., Maclean, I. M. D., Gardner, A. S. &amp; Gaston, K. J. Global variation in diurnal asymmetry in temperature, cloud cover, specific humidity and precipitation and its association with leaf area index. </w:t>
      </w:r>
      <w:r w:rsidRPr="00DD3B88">
        <w:rPr>
          <w:i/>
          <w:iCs/>
        </w:rPr>
        <w:t>Glob. Change Biol.</w:t>
      </w:r>
      <w:r w:rsidRPr="00DD3B88">
        <w:t xml:space="preserve"> </w:t>
      </w:r>
      <w:r w:rsidRPr="00DD3B88">
        <w:rPr>
          <w:b/>
          <w:bCs/>
        </w:rPr>
        <w:t>26</w:t>
      </w:r>
      <w:r w:rsidRPr="00DD3B88">
        <w:t>, 7099–7111 (2020).</w:t>
      </w:r>
    </w:p>
    <w:p w14:paraId="70CC369F" w14:textId="77777777" w:rsidR="00DD3B88" w:rsidRPr="00DD3B88" w:rsidRDefault="00DD3B88" w:rsidP="00B4500C">
      <w:pPr>
        <w:pStyle w:val="Bibliography"/>
        <w:spacing w:line="240" w:lineRule="auto"/>
        <w:pPrChange w:id="837" w:author="Arfa Aijazi" w:date="2022-12-28T12:48:00Z">
          <w:pPr>
            <w:pStyle w:val="Bibliography"/>
          </w:pPr>
        </w:pPrChange>
      </w:pPr>
      <w:r w:rsidRPr="00DD3B88">
        <w:t>33.</w:t>
      </w:r>
      <w:r w:rsidRPr="00DD3B88">
        <w:tab/>
        <w:t xml:space="preserve">Murage, P., </w:t>
      </w:r>
      <w:proofErr w:type="spellStart"/>
      <w:r w:rsidRPr="00DD3B88">
        <w:t>Hajat</w:t>
      </w:r>
      <w:proofErr w:type="spellEnd"/>
      <w:r w:rsidRPr="00DD3B88">
        <w:t xml:space="preserve">, S. &amp; </w:t>
      </w:r>
      <w:proofErr w:type="spellStart"/>
      <w:r w:rsidRPr="00DD3B88">
        <w:t>Kovats</w:t>
      </w:r>
      <w:proofErr w:type="spellEnd"/>
      <w:r w:rsidRPr="00DD3B88">
        <w:t xml:space="preserve">, R. S. Effect of night-time temperatures on cause and age-specific mortality in London. </w:t>
      </w:r>
      <w:r w:rsidRPr="00DD3B88">
        <w:rPr>
          <w:i/>
          <w:iCs/>
        </w:rPr>
        <w:t>Environ. Epidemiol.</w:t>
      </w:r>
      <w:r w:rsidRPr="00DD3B88">
        <w:t xml:space="preserve"> </w:t>
      </w:r>
      <w:r w:rsidRPr="00DD3B88">
        <w:rPr>
          <w:b/>
          <w:bCs/>
        </w:rPr>
        <w:t>1</w:t>
      </w:r>
      <w:r w:rsidRPr="00DD3B88">
        <w:t>, e005 (2017).</w:t>
      </w:r>
    </w:p>
    <w:p w14:paraId="65586C45" w14:textId="77777777" w:rsidR="00DD3B88" w:rsidRPr="00DD3B88" w:rsidRDefault="00DD3B88" w:rsidP="00B4500C">
      <w:pPr>
        <w:pStyle w:val="Bibliography"/>
        <w:spacing w:line="240" w:lineRule="auto"/>
        <w:pPrChange w:id="838" w:author="Arfa Aijazi" w:date="2022-12-28T12:48:00Z">
          <w:pPr>
            <w:pStyle w:val="Bibliography"/>
          </w:pPr>
        </w:pPrChange>
      </w:pPr>
      <w:r w:rsidRPr="00DD3B88">
        <w:t>34.</w:t>
      </w:r>
      <w:r w:rsidRPr="00DD3B88">
        <w:tab/>
      </w:r>
      <w:proofErr w:type="spellStart"/>
      <w:r w:rsidRPr="00DD3B88">
        <w:t>Obradovich</w:t>
      </w:r>
      <w:proofErr w:type="spellEnd"/>
      <w:r w:rsidRPr="00DD3B88">
        <w:t xml:space="preserve">, N., Migliorini, R., Mednick, S. C. &amp; Fowler, J. H. Nighttime temperature and human sleep loss in a changing climate. </w:t>
      </w:r>
      <w:r w:rsidRPr="00DD3B88">
        <w:rPr>
          <w:i/>
          <w:iCs/>
        </w:rPr>
        <w:t>Sci. Adv.</w:t>
      </w:r>
      <w:r w:rsidRPr="00DD3B88">
        <w:t xml:space="preserve"> </w:t>
      </w:r>
      <w:r w:rsidRPr="00DD3B88">
        <w:rPr>
          <w:b/>
          <w:bCs/>
        </w:rPr>
        <w:t>3</w:t>
      </w:r>
      <w:r w:rsidRPr="00DD3B88">
        <w:t>, e1601555 (2017).</w:t>
      </w:r>
    </w:p>
    <w:p w14:paraId="0C3E833D" w14:textId="77777777" w:rsidR="00DD3B88" w:rsidRPr="00DD3B88" w:rsidRDefault="00DD3B88" w:rsidP="00B4500C">
      <w:pPr>
        <w:pStyle w:val="Bibliography"/>
        <w:spacing w:line="240" w:lineRule="auto"/>
        <w:pPrChange w:id="839" w:author="Arfa Aijazi" w:date="2022-12-28T12:48:00Z">
          <w:pPr>
            <w:pStyle w:val="Bibliography"/>
          </w:pPr>
        </w:pPrChange>
      </w:pPr>
      <w:r w:rsidRPr="00DD3B88">
        <w:t>35.</w:t>
      </w:r>
      <w:r w:rsidRPr="00DD3B88">
        <w:tab/>
        <w:t xml:space="preserve">de </w:t>
      </w:r>
      <w:proofErr w:type="spellStart"/>
      <w:r w:rsidRPr="00DD3B88">
        <w:t>Munck</w:t>
      </w:r>
      <w:proofErr w:type="spellEnd"/>
      <w:r w:rsidRPr="00DD3B88">
        <w:t xml:space="preserve">, C. </w:t>
      </w:r>
      <w:r w:rsidRPr="00DD3B88">
        <w:rPr>
          <w:i/>
          <w:iCs/>
        </w:rPr>
        <w:t>et al.</w:t>
      </w:r>
      <w:r w:rsidRPr="00DD3B88">
        <w:t xml:space="preserve"> How much can air conditioning increase air temperatures for a city like Paris, France? </w:t>
      </w:r>
      <w:r w:rsidRPr="00DD3B88">
        <w:rPr>
          <w:i/>
          <w:iCs/>
        </w:rPr>
        <w:t xml:space="preserve">Int. J. </w:t>
      </w:r>
      <w:proofErr w:type="spellStart"/>
      <w:r w:rsidRPr="00DD3B88">
        <w:rPr>
          <w:i/>
          <w:iCs/>
        </w:rPr>
        <w:t>Climatol</w:t>
      </w:r>
      <w:proofErr w:type="spellEnd"/>
      <w:r w:rsidRPr="00DD3B88">
        <w:rPr>
          <w:i/>
          <w:iCs/>
        </w:rPr>
        <w:t>.</w:t>
      </w:r>
      <w:r w:rsidRPr="00DD3B88">
        <w:t xml:space="preserve"> </w:t>
      </w:r>
      <w:r w:rsidRPr="00DD3B88">
        <w:rPr>
          <w:b/>
          <w:bCs/>
        </w:rPr>
        <w:t>33</w:t>
      </w:r>
      <w:r w:rsidRPr="00DD3B88">
        <w:t>, 210–227 (2013).</w:t>
      </w:r>
    </w:p>
    <w:p w14:paraId="553D6B6A" w14:textId="77777777" w:rsidR="00DD3B88" w:rsidRPr="00DD3B88" w:rsidRDefault="00DD3B88" w:rsidP="00B4500C">
      <w:pPr>
        <w:pStyle w:val="Bibliography"/>
        <w:spacing w:line="240" w:lineRule="auto"/>
        <w:pPrChange w:id="840" w:author="Arfa Aijazi" w:date="2022-12-28T12:48:00Z">
          <w:pPr>
            <w:pStyle w:val="Bibliography"/>
          </w:pPr>
        </w:pPrChange>
      </w:pPr>
      <w:r w:rsidRPr="00DD3B88">
        <w:t>36.</w:t>
      </w:r>
      <w:r w:rsidRPr="00DD3B88">
        <w:tab/>
        <w:t xml:space="preserve">Stone, B. </w:t>
      </w:r>
      <w:r w:rsidRPr="00DD3B88">
        <w:rPr>
          <w:i/>
          <w:iCs/>
        </w:rPr>
        <w:t>et al.</w:t>
      </w:r>
      <w:r w:rsidRPr="00DD3B88">
        <w:t xml:space="preserve"> Compound Climate and Infrastructure Events: How Electrical Grid Failure Alters Heat Wave Risk. </w:t>
      </w:r>
      <w:r w:rsidRPr="00DD3B88">
        <w:rPr>
          <w:i/>
          <w:iCs/>
        </w:rPr>
        <w:t>Environ. Sci. Technol.</w:t>
      </w:r>
      <w:r w:rsidRPr="00DD3B88">
        <w:t xml:space="preserve"> </w:t>
      </w:r>
      <w:r w:rsidRPr="00DD3B88">
        <w:rPr>
          <w:b/>
          <w:bCs/>
        </w:rPr>
        <w:t>55</w:t>
      </w:r>
      <w:r w:rsidRPr="00DD3B88">
        <w:t>, 6957–6964 (2021).</w:t>
      </w:r>
    </w:p>
    <w:p w14:paraId="304E9A73" w14:textId="77777777" w:rsidR="00DD3B88" w:rsidRPr="00DD3B88" w:rsidRDefault="00DD3B88" w:rsidP="00B4500C">
      <w:pPr>
        <w:pStyle w:val="Bibliography"/>
        <w:spacing w:line="240" w:lineRule="auto"/>
        <w:pPrChange w:id="841" w:author="Arfa Aijazi" w:date="2022-12-28T12:48:00Z">
          <w:pPr>
            <w:pStyle w:val="Bibliography"/>
          </w:pPr>
        </w:pPrChange>
      </w:pPr>
      <w:r w:rsidRPr="00DD3B88">
        <w:t>37.</w:t>
      </w:r>
      <w:r w:rsidRPr="00DD3B88">
        <w:tab/>
        <w:t xml:space="preserve">King, C., Rhodes, J. &amp; </w:t>
      </w:r>
      <w:proofErr w:type="spellStart"/>
      <w:r w:rsidRPr="00DD3B88">
        <w:t>Zarnikau</w:t>
      </w:r>
      <w:proofErr w:type="spellEnd"/>
      <w:r w:rsidRPr="00DD3B88">
        <w:t xml:space="preserve">, J. </w:t>
      </w:r>
      <w:r w:rsidRPr="00DD3B88">
        <w:rPr>
          <w:i/>
          <w:iCs/>
        </w:rPr>
        <w:t>The Timeline and Events of the February 2021 Texas Electric Grid Blackouts</w:t>
      </w:r>
      <w:r w:rsidRPr="00DD3B88">
        <w:t>. https://energy.utexas.edu/sites/default/files/UTAustin%20%282021%29%20EventsFebruary2021TexasBlackout%2020210714.pdf (2021).</w:t>
      </w:r>
    </w:p>
    <w:p w14:paraId="5287F88E" w14:textId="77777777" w:rsidR="00DD3B88" w:rsidRPr="00DD3B88" w:rsidRDefault="00DD3B88" w:rsidP="00B4500C">
      <w:pPr>
        <w:pStyle w:val="Bibliography"/>
        <w:spacing w:line="240" w:lineRule="auto"/>
        <w:pPrChange w:id="842" w:author="Arfa Aijazi" w:date="2022-12-28T12:48:00Z">
          <w:pPr>
            <w:pStyle w:val="Bibliography"/>
          </w:pPr>
        </w:pPrChange>
      </w:pPr>
      <w:r w:rsidRPr="00DD3B88">
        <w:t>38.</w:t>
      </w:r>
      <w:r w:rsidRPr="00DD3B88">
        <w:tab/>
        <w:t xml:space="preserve">Zhang, H., </w:t>
      </w:r>
      <w:proofErr w:type="spellStart"/>
      <w:r w:rsidRPr="00DD3B88">
        <w:t>Arens</w:t>
      </w:r>
      <w:proofErr w:type="spellEnd"/>
      <w:r w:rsidRPr="00DD3B88">
        <w:t xml:space="preserve">, E. &amp; </w:t>
      </w:r>
      <w:proofErr w:type="spellStart"/>
      <w:r w:rsidRPr="00DD3B88">
        <w:t>Zhai</w:t>
      </w:r>
      <w:proofErr w:type="spellEnd"/>
      <w:r w:rsidRPr="00DD3B88">
        <w:t xml:space="preserve">, Y. A review of the corrective power of personal comfort systems in non-neutral ambient environments. </w:t>
      </w:r>
      <w:r w:rsidRPr="00DD3B88">
        <w:rPr>
          <w:i/>
          <w:iCs/>
        </w:rPr>
        <w:t>Build. Environ.</w:t>
      </w:r>
      <w:r w:rsidRPr="00DD3B88">
        <w:t xml:space="preserve"> </w:t>
      </w:r>
      <w:r w:rsidRPr="00DD3B88">
        <w:rPr>
          <w:b/>
          <w:bCs/>
        </w:rPr>
        <w:t>91</w:t>
      </w:r>
      <w:r w:rsidRPr="00DD3B88">
        <w:t>, 15–41 (2015).</w:t>
      </w:r>
    </w:p>
    <w:p w14:paraId="45574411" w14:textId="77777777" w:rsidR="00DD3B88" w:rsidRPr="00DD3B88" w:rsidRDefault="00DD3B88" w:rsidP="00B4500C">
      <w:pPr>
        <w:pStyle w:val="Bibliography"/>
        <w:spacing w:line="240" w:lineRule="auto"/>
        <w:pPrChange w:id="843" w:author="Arfa Aijazi" w:date="2022-12-28T12:48:00Z">
          <w:pPr>
            <w:pStyle w:val="Bibliography"/>
          </w:pPr>
        </w:pPrChange>
      </w:pPr>
      <w:r w:rsidRPr="00DD3B88">
        <w:t>39.</w:t>
      </w:r>
      <w:r w:rsidRPr="00DD3B88">
        <w:tab/>
        <w:t xml:space="preserve">Rawal, R. </w:t>
      </w:r>
      <w:r w:rsidRPr="00DD3B88">
        <w:rPr>
          <w:i/>
          <w:iCs/>
        </w:rPr>
        <w:t>et al.</w:t>
      </w:r>
      <w:r w:rsidRPr="00DD3B88">
        <w:t xml:space="preserve"> Personal comfort systems: A review on comfort, energy, and economics. </w:t>
      </w:r>
      <w:r w:rsidRPr="00DD3B88">
        <w:rPr>
          <w:i/>
          <w:iCs/>
        </w:rPr>
        <w:t>Energy Build.</w:t>
      </w:r>
      <w:r w:rsidRPr="00DD3B88">
        <w:t xml:space="preserve"> </w:t>
      </w:r>
      <w:r w:rsidRPr="00DD3B88">
        <w:rPr>
          <w:b/>
          <w:bCs/>
        </w:rPr>
        <w:t>214</w:t>
      </w:r>
      <w:r w:rsidRPr="00DD3B88">
        <w:t>, 109858 (2020).</w:t>
      </w:r>
    </w:p>
    <w:p w14:paraId="3FDB09E8" w14:textId="77777777" w:rsidR="00DD3B88" w:rsidRPr="00DD3B88" w:rsidRDefault="00DD3B88" w:rsidP="00B4500C">
      <w:pPr>
        <w:pStyle w:val="Bibliography"/>
        <w:spacing w:line="240" w:lineRule="auto"/>
        <w:pPrChange w:id="844" w:author="Arfa Aijazi" w:date="2022-12-28T12:48:00Z">
          <w:pPr>
            <w:pStyle w:val="Bibliography"/>
          </w:pPr>
        </w:pPrChange>
      </w:pPr>
      <w:r w:rsidRPr="00DD3B88">
        <w:t>40.</w:t>
      </w:r>
      <w:r w:rsidRPr="00DD3B88">
        <w:tab/>
        <w:t xml:space="preserve">Sekhar, S. C. Higher space temperatures and better thermal comfort — a tropical analysis. </w:t>
      </w:r>
      <w:r w:rsidRPr="00DD3B88">
        <w:rPr>
          <w:i/>
          <w:iCs/>
        </w:rPr>
        <w:t>Energy Build.</w:t>
      </w:r>
      <w:r w:rsidRPr="00DD3B88">
        <w:t xml:space="preserve"> </w:t>
      </w:r>
      <w:r w:rsidRPr="00DD3B88">
        <w:rPr>
          <w:b/>
          <w:bCs/>
        </w:rPr>
        <w:t>23</w:t>
      </w:r>
      <w:r w:rsidRPr="00DD3B88">
        <w:t>, 63–70 (1995).</w:t>
      </w:r>
    </w:p>
    <w:p w14:paraId="5117D8EE" w14:textId="77777777" w:rsidR="00DD3B88" w:rsidRPr="00DD3B88" w:rsidRDefault="00DD3B88" w:rsidP="00B4500C">
      <w:pPr>
        <w:pStyle w:val="Bibliography"/>
        <w:spacing w:line="240" w:lineRule="auto"/>
        <w:pPrChange w:id="845" w:author="Arfa Aijazi" w:date="2022-12-28T12:48:00Z">
          <w:pPr>
            <w:pStyle w:val="Bibliography"/>
          </w:pPr>
        </w:pPrChange>
      </w:pPr>
      <w:r w:rsidRPr="00DD3B88">
        <w:t>41.</w:t>
      </w:r>
      <w:r w:rsidRPr="00DD3B88">
        <w:tab/>
        <w:t xml:space="preserve">Schiavon, S. &amp; </w:t>
      </w:r>
      <w:proofErr w:type="spellStart"/>
      <w:r w:rsidRPr="00DD3B88">
        <w:t>Melikov</w:t>
      </w:r>
      <w:proofErr w:type="spellEnd"/>
      <w:r w:rsidRPr="00DD3B88">
        <w:t xml:space="preserve">, A. K. Energy saving and improved comfort by increased air movement. </w:t>
      </w:r>
      <w:r w:rsidRPr="00DD3B88">
        <w:rPr>
          <w:i/>
          <w:iCs/>
        </w:rPr>
        <w:t>Energy Build.</w:t>
      </w:r>
      <w:r w:rsidRPr="00DD3B88">
        <w:t xml:space="preserve"> </w:t>
      </w:r>
      <w:r w:rsidRPr="00DD3B88">
        <w:rPr>
          <w:b/>
          <w:bCs/>
        </w:rPr>
        <w:t>40</w:t>
      </w:r>
      <w:r w:rsidRPr="00DD3B88">
        <w:t>, 1954–1960 (2008).</w:t>
      </w:r>
    </w:p>
    <w:p w14:paraId="1AE9FF86" w14:textId="77777777" w:rsidR="00DD3B88" w:rsidRPr="00DD3B88" w:rsidRDefault="00DD3B88" w:rsidP="00B4500C">
      <w:pPr>
        <w:pStyle w:val="Bibliography"/>
        <w:spacing w:line="240" w:lineRule="auto"/>
        <w:pPrChange w:id="846" w:author="Arfa Aijazi" w:date="2022-12-28T12:48:00Z">
          <w:pPr>
            <w:pStyle w:val="Bibliography"/>
          </w:pPr>
        </w:pPrChange>
      </w:pPr>
      <w:r w:rsidRPr="00DD3B88">
        <w:t>42.</w:t>
      </w:r>
      <w:r w:rsidRPr="00DD3B88">
        <w:tab/>
        <w:t xml:space="preserve">Hoyt, T., </w:t>
      </w:r>
      <w:proofErr w:type="spellStart"/>
      <w:r w:rsidRPr="00DD3B88">
        <w:t>Arens</w:t>
      </w:r>
      <w:proofErr w:type="spellEnd"/>
      <w:r w:rsidRPr="00DD3B88">
        <w:t xml:space="preserve">, E. &amp; Zhang, H. Extending air temperature setpoints: Simulated energy savings and design considerations for new and retrofit buildings. (2014) </w:t>
      </w:r>
      <w:proofErr w:type="gramStart"/>
      <w:r w:rsidRPr="00DD3B88">
        <w:t>doi:10.1016/j.buildenv</w:t>
      </w:r>
      <w:proofErr w:type="gramEnd"/>
      <w:r w:rsidRPr="00DD3B88">
        <w:t>.2014.09.010.</w:t>
      </w:r>
    </w:p>
    <w:p w14:paraId="1DFC8216" w14:textId="77777777" w:rsidR="00DD3B88" w:rsidRPr="00DD3B88" w:rsidRDefault="00DD3B88" w:rsidP="00B4500C">
      <w:pPr>
        <w:pStyle w:val="Bibliography"/>
        <w:spacing w:line="240" w:lineRule="auto"/>
        <w:pPrChange w:id="847" w:author="Arfa Aijazi" w:date="2022-12-28T12:48:00Z">
          <w:pPr>
            <w:pStyle w:val="Bibliography"/>
          </w:pPr>
        </w:pPrChange>
      </w:pPr>
      <w:r w:rsidRPr="00DD3B88">
        <w:t>43.</w:t>
      </w:r>
      <w:r w:rsidRPr="00DD3B88">
        <w:tab/>
        <w:t xml:space="preserve">Lan, L., Qian, X. L., Lian, Z. W. &amp; Lin, Y. B. Local body cooling to improve sleep quality and thermal comfort in a hot environment. </w:t>
      </w:r>
      <w:r w:rsidRPr="00DD3B88">
        <w:rPr>
          <w:i/>
          <w:iCs/>
        </w:rPr>
        <w:t>Indoor Air</w:t>
      </w:r>
      <w:r w:rsidRPr="00DD3B88">
        <w:t xml:space="preserve"> </w:t>
      </w:r>
      <w:r w:rsidRPr="00DD3B88">
        <w:rPr>
          <w:b/>
          <w:bCs/>
        </w:rPr>
        <w:t>28</w:t>
      </w:r>
      <w:r w:rsidRPr="00DD3B88">
        <w:t>, 135–145 (2018).</w:t>
      </w:r>
    </w:p>
    <w:p w14:paraId="7B1747A0" w14:textId="77777777" w:rsidR="00DD3B88" w:rsidRPr="00DD3B88" w:rsidRDefault="00DD3B88" w:rsidP="00B4500C">
      <w:pPr>
        <w:pStyle w:val="Bibliography"/>
        <w:spacing w:line="240" w:lineRule="auto"/>
        <w:pPrChange w:id="848" w:author="Arfa Aijazi" w:date="2022-12-28T12:48:00Z">
          <w:pPr>
            <w:pStyle w:val="Bibliography"/>
          </w:pPr>
        </w:pPrChange>
      </w:pPr>
      <w:r w:rsidRPr="00DD3B88">
        <w:t>44.</w:t>
      </w:r>
      <w:r w:rsidRPr="00DD3B88">
        <w:tab/>
        <w:t xml:space="preserve">Kawabata, A. &amp; </w:t>
      </w:r>
      <w:proofErr w:type="spellStart"/>
      <w:r w:rsidRPr="00DD3B88">
        <w:t>Tokura</w:t>
      </w:r>
      <w:proofErr w:type="spellEnd"/>
      <w:r w:rsidRPr="00DD3B88">
        <w:t xml:space="preserve">, H. Effects of Two kinds of Pillow on Thermoregulatory Responses during Night Sleep. </w:t>
      </w:r>
      <w:r w:rsidRPr="00DD3B88">
        <w:rPr>
          <w:i/>
          <w:iCs/>
        </w:rPr>
        <w:t>Appl. Human Sci.</w:t>
      </w:r>
      <w:r w:rsidRPr="00DD3B88">
        <w:t xml:space="preserve"> </w:t>
      </w:r>
      <w:r w:rsidRPr="00DD3B88">
        <w:rPr>
          <w:b/>
          <w:bCs/>
        </w:rPr>
        <w:t>15</w:t>
      </w:r>
      <w:r w:rsidRPr="00DD3B88">
        <w:t>, 155–159 (1996).</w:t>
      </w:r>
    </w:p>
    <w:p w14:paraId="4723C9D3" w14:textId="77777777" w:rsidR="00DD3B88" w:rsidRPr="00DD3B88" w:rsidRDefault="00DD3B88" w:rsidP="00B4500C">
      <w:pPr>
        <w:pStyle w:val="Bibliography"/>
        <w:spacing w:line="240" w:lineRule="auto"/>
        <w:pPrChange w:id="849" w:author="Arfa Aijazi" w:date="2022-12-28T12:48:00Z">
          <w:pPr>
            <w:pStyle w:val="Bibliography"/>
          </w:pPr>
        </w:pPrChange>
      </w:pPr>
      <w:r w:rsidRPr="00DD3B88">
        <w:t>45.</w:t>
      </w:r>
      <w:r w:rsidRPr="00DD3B88">
        <w:tab/>
        <w:t xml:space="preserve">Okamoto-Mizuno, K., Tsuzuki, K. &amp; Mizuno, K. Effects of head cooling on human sleep stages and body temperature. </w:t>
      </w:r>
      <w:r w:rsidRPr="00DD3B88">
        <w:rPr>
          <w:i/>
          <w:iCs/>
        </w:rPr>
        <w:t xml:space="preserve">Int. J. </w:t>
      </w:r>
      <w:proofErr w:type="spellStart"/>
      <w:r w:rsidRPr="00DD3B88">
        <w:rPr>
          <w:i/>
          <w:iCs/>
        </w:rPr>
        <w:t>Biometeorol</w:t>
      </w:r>
      <w:proofErr w:type="spellEnd"/>
      <w:r w:rsidRPr="00DD3B88">
        <w:rPr>
          <w:i/>
          <w:iCs/>
        </w:rPr>
        <w:t>.</w:t>
      </w:r>
      <w:r w:rsidRPr="00DD3B88">
        <w:t xml:space="preserve"> </w:t>
      </w:r>
      <w:r w:rsidRPr="00DD3B88">
        <w:rPr>
          <w:b/>
          <w:bCs/>
        </w:rPr>
        <w:t>48</w:t>
      </w:r>
      <w:r w:rsidRPr="00DD3B88">
        <w:t>, 98–102 (2003).</w:t>
      </w:r>
    </w:p>
    <w:p w14:paraId="43027181" w14:textId="77777777" w:rsidR="00DD3B88" w:rsidRPr="00DD3B88" w:rsidRDefault="00DD3B88" w:rsidP="00B4500C">
      <w:pPr>
        <w:pStyle w:val="Bibliography"/>
        <w:spacing w:line="240" w:lineRule="auto"/>
        <w:pPrChange w:id="850" w:author="Arfa Aijazi" w:date="2022-12-28T12:48:00Z">
          <w:pPr>
            <w:pStyle w:val="Bibliography"/>
          </w:pPr>
        </w:pPrChange>
      </w:pPr>
      <w:r w:rsidRPr="00DD3B88">
        <w:lastRenderedPageBreak/>
        <w:t>46.</w:t>
      </w:r>
      <w:r w:rsidRPr="00DD3B88">
        <w:tab/>
        <w:t xml:space="preserve">Lan, L. </w:t>
      </w:r>
      <w:r w:rsidRPr="00DD3B88">
        <w:rPr>
          <w:i/>
          <w:iCs/>
        </w:rPr>
        <w:t>et al.</w:t>
      </w:r>
      <w:r w:rsidRPr="00DD3B88">
        <w:t xml:space="preserve"> Elevated airflow can maintain sleep quality and thermal comfort of the elderly in a hot environment. </w:t>
      </w:r>
      <w:r w:rsidRPr="00DD3B88">
        <w:rPr>
          <w:i/>
          <w:iCs/>
        </w:rPr>
        <w:t>Indoor Air</w:t>
      </w:r>
      <w:r w:rsidRPr="00DD3B88">
        <w:t xml:space="preserve"> </w:t>
      </w:r>
      <w:r w:rsidRPr="00DD3B88">
        <w:rPr>
          <w:b/>
          <w:bCs/>
        </w:rPr>
        <w:t>29</w:t>
      </w:r>
      <w:r w:rsidRPr="00DD3B88">
        <w:t>, 1040–1049 (2019).</w:t>
      </w:r>
    </w:p>
    <w:p w14:paraId="4FC93123" w14:textId="77777777" w:rsidR="00DD3B88" w:rsidRPr="00DD3B88" w:rsidRDefault="00DD3B88" w:rsidP="00B4500C">
      <w:pPr>
        <w:pStyle w:val="Bibliography"/>
        <w:spacing w:line="240" w:lineRule="auto"/>
        <w:pPrChange w:id="851" w:author="Arfa Aijazi" w:date="2022-12-28T12:48:00Z">
          <w:pPr>
            <w:pStyle w:val="Bibliography"/>
          </w:pPr>
        </w:pPrChange>
      </w:pPr>
      <w:r w:rsidRPr="00DD3B88">
        <w:t>47.</w:t>
      </w:r>
      <w:r w:rsidRPr="00DD3B88">
        <w:tab/>
        <w:t xml:space="preserve">Song, W., Lu, Y., Liu, Y., Yang, Y. &amp; Jiang, X. Effect of partial-body heating on thermal comfort and sleep quality of young female adults in a cold indoor environment. </w:t>
      </w:r>
      <w:r w:rsidRPr="00DD3B88">
        <w:rPr>
          <w:i/>
          <w:iCs/>
        </w:rPr>
        <w:t>Build. Environ.</w:t>
      </w:r>
      <w:r w:rsidRPr="00DD3B88">
        <w:t xml:space="preserve"> </w:t>
      </w:r>
      <w:r w:rsidRPr="00DD3B88">
        <w:rPr>
          <w:b/>
          <w:bCs/>
        </w:rPr>
        <w:t>169</w:t>
      </w:r>
      <w:r w:rsidRPr="00DD3B88">
        <w:t>, 106585 (2020).</w:t>
      </w:r>
    </w:p>
    <w:p w14:paraId="746EEC4B" w14:textId="77777777" w:rsidR="00DD3B88" w:rsidRPr="00DD3B88" w:rsidRDefault="00DD3B88" w:rsidP="00B4500C">
      <w:pPr>
        <w:pStyle w:val="Bibliography"/>
        <w:spacing w:line="240" w:lineRule="auto"/>
        <w:pPrChange w:id="852" w:author="Arfa Aijazi" w:date="2022-12-28T12:48:00Z">
          <w:pPr>
            <w:pStyle w:val="Bibliography"/>
          </w:pPr>
        </w:pPrChange>
      </w:pPr>
      <w:r w:rsidRPr="00DD3B88">
        <w:t>48.</w:t>
      </w:r>
      <w:r w:rsidRPr="00DD3B88">
        <w:tab/>
        <w:t xml:space="preserve">Okamoto-Mizuno, K., Tsuzuki, K., </w:t>
      </w:r>
      <w:proofErr w:type="spellStart"/>
      <w:r w:rsidRPr="00DD3B88">
        <w:t>Ohshiro</w:t>
      </w:r>
      <w:proofErr w:type="spellEnd"/>
      <w:r w:rsidRPr="00DD3B88">
        <w:t xml:space="preserve">, Y. &amp; Mizuno, K. Effects of an electric blanket on sleep stages and body temperature in young men. </w:t>
      </w:r>
      <w:r w:rsidRPr="00DD3B88">
        <w:rPr>
          <w:i/>
          <w:iCs/>
        </w:rPr>
        <w:t>Ergonomics</w:t>
      </w:r>
      <w:r w:rsidRPr="00DD3B88">
        <w:t xml:space="preserve"> </w:t>
      </w:r>
      <w:r w:rsidRPr="00DD3B88">
        <w:rPr>
          <w:b/>
          <w:bCs/>
        </w:rPr>
        <w:t>48</w:t>
      </w:r>
      <w:r w:rsidRPr="00DD3B88">
        <w:t>, 749–757 (2005).</w:t>
      </w:r>
    </w:p>
    <w:p w14:paraId="5E6BFE9E" w14:textId="77777777" w:rsidR="00DD3B88" w:rsidRPr="00DD3B88" w:rsidRDefault="00DD3B88" w:rsidP="00B4500C">
      <w:pPr>
        <w:pStyle w:val="Bibliography"/>
        <w:spacing w:line="240" w:lineRule="auto"/>
        <w:pPrChange w:id="853" w:author="Arfa Aijazi" w:date="2022-12-28T12:48:00Z">
          <w:pPr>
            <w:pStyle w:val="Bibliography"/>
          </w:pPr>
        </w:pPrChange>
      </w:pPr>
      <w:r w:rsidRPr="00DD3B88">
        <w:t>49.</w:t>
      </w:r>
      <w:r w:rsidRPr="00DD3B88">
        <w:tab/>
        <w:t xml:space="preserve">Raftery, P. </w:t>
      </w:r>
      <w:r w:rsidRPr="00DD3B88">
        <w:rPr>
          <w:i/>
          <w:iCs/>
        </w:rPr>
        <w:t>et al.</w:t>
      </w:r>
      <w:r w:rsidRPr="00DD3B88">
        <w:t xml:space="preserve"> Ceiling fans: Predicting indoor air speeds based on full scale laboratory measurements. </w:t>
      </w:r>
      <w:r w:rsidRPr="00DD3B88">
        <w:rPr>
          <w:i/>
          <w:iCs/>
        </w:rPr>
        <w:t>Build. Environ.</w:t>
      </w:r>
      <w:r w:rsidRPr="00DD3B88">
        <w:t xml:space="preserve"> </w:t>
      </w:r>
      <w:r w:rsidRPr="00DD3B88">
        <w:rPr>
          <w:b/>
          <w:bCs/>
        </w:rPr>
        <w:t>155</w:t>
      </w:r>
      <w:r w:rsidRPr="00DD3B88">
        <w:t>, 210–223 (2019).</w:t>
      </w:r>
    </w:p>
    <w:p w14:paraId="7013D986" w14:textId="77777777" w:rsidR="00DD3B88" w:rsidRPr="00DD3B88" w:rsidRDefault="00DD3B88" w:rsidP="00B4500C">
      <w:pPr>
        <w:pStyle w:val="Bibliography"/>
        <w:spacing w:line="240" w:lineRule="auto"/>
        <w:pPrChange w:id="854" w:author="Arfa Aijazi" w:date="2022-12-28T12:48:00Z">
          <w:pPr>
            <w:pStyle w:val="Bibliography"/>
          </w:pPr>
        </w:pPrChange>
      </w:pPr>
      <w:r w:rsidRPr="00DD3B88">
        <w:t>50.</w:t>
      </w:r>
      <w:r w:rsidRPr="00DD3B88">
        <w:tab/>
      </w:r>
      <w:proofErr w:type="spellStart"/>
      <w:r w:rsidRPr="00DD3B88">
        <w:t>Pantelic</w:t>
      </w:r>
      <w:proofErr w:type="spellEnd"/>
      <w:r w:rsidRPr="00DD3B88">
        <w:t xml:space="preserve">, J. </w:t>
      </w:r>
      <w:r w:rsidRPr="00DD3B88">
        <w:rPr>
          <w:i/>
          <w:iCs/>
        </w:rPr>
        <w:t>et al.</w:t>
      </w:r>
      <w:r w:rsidRPr="00DD3B88">
        <w:t xml:space="preserve"> Personal CO2 cloud: laboratory measurements of metabolic CO2 inhalation zone concentration and dispersion in a typical office desk setting. </w:t>
      </w:r>
      <w:r w:rsidRPr="00DD3B88">
        <w:rPr>
          <w:i/>
          <w:iCs/>
        </w:rPr>
        <w:t>J. Expo. Sci. Environ. Epidemiol.</w:t>
      </w:r>
      <w:r w:rsidRPr="00DD3B88">
        <w:t xml:space="preserve"> </w:t>
      </w:r>
      <w:r w:rsidRPr="00DD3B88">
        <w:rPr>
          <w:b/>
          <w:bCs/>
        </w:rPr>
        <w:t>30</w:t>
      </w:r>
      <w:r w:rsidRPr="00DD3B88">
        <w:t>, 328–337 (2020).</w:t>
      </w:r>
    </w:p>
    <w:p w14:paraId="448CD99F" w14:textId="77777777" w:rsidR="00DD3B88" w:rsidRPr="00DD3B88" w:rsidRDefault="00DD3B88" w:rsidP="00B4500C">
      <w:pPr>
        <w:pStyle w:val="Bibliography"/>
        <w:spacing w:line="240" w:lineRule="auto"/>
        <w:pPrChange w:id="855" w:author="Arfa Aijazi" w:date="2022-12-28T12:48:00Z">
          <w:pPr>
            <w:pStyle w:val="Bibliography"/>
          </w:pPr>
        </w:pPrChange>
      </w:pPr>
      <w:r w:rsidRPr="00DD3B88">
        <w:t>51.</w:t>
      </w:r>
      <w:r w:rsidRPr="00DD3B88">
        <w:tab/>
        <w:t xml:space="preserve">Miller, D. </w:t>
      </w:r>
      <w:r w:rsidRPr="00DD3B88">
        <w:rPr>
          <w:i/>
          <w:iCs/>
        </w:rPr>
        <w:t>et al.</w:t>
      </w:r>
      <w:r w:rsidRPr="00DD3B88">
        <w:t xml:space="preserve"> Cooling energy savings and occupant feedback in a </w:t>
      </w:r>
      <w:proofErr w:type="gramStart"/>
      <w:r w:rsidRPr="00DD3B88">
        <w:t>two year</w:t>
      </w:r>
      <w:proofErr w:type="gramEnd"/>
      <w:r w:rsidRPr="00DD3B88">
        <w:t xml:space="preserve"> retrofit evaluation of 99 automated ceiling fans staged with air conditioning. </w:t>
      </w:r>
      <w:r w:rsidRPr="00DD3B88">
        <w:rPr>
          <w:i/>
          <w:iCs/>
        </w:rPr>
        <w:t>Energy Build.</w:t>
      </w:r>
      <w:r w:rsidRPr="00DD3B88">
        <w:t xml:space="preserve"> </w:t>
      </w:r>
      <w:r w:rsidRPr="00DD3B88">
        <w:rPr>
          <w:b/>
          <w:bCs/>
        </w:rPr>
        <w:t>251</w:t>
      </w:r>
      <w:r w:rsidRPr="00DD3B88">
        <w:t>, 111319 (2021).</w:t>
      </w:r>
    </w:p>
    <w:p w14:paraId="6A8590FC" w14:textId="77777777" w:rsidR="00DD3B88" w:rsidRPr="00DD3B88" w:rsidRDefault="00DD3B88" w:rsidP="00B4500C">
      <w:pPr>
        <w:pStyle w:val="Bibliography"/>
        <w:spacing w:line="240" w:lineRule="auto"/>
        <w:pPrChange w:id="856" w:author="Arfa Aijazi" w:date="2022-12-28T12:48:00Z">
          <w:pPr>
            <w:pStyle w:val="Bibliography"/>
          </w:pPr>
        </w:pPrChange>
      </w:pPr>
      <w:r w:rsidRPr="00DD3B88">
        <w:t>52.</w:t>
      </w:r>
      <w:r w:rsidRPr="00DD3B88">
        <w:tab/>
        <w:t xml:space="preserve">Lin, Z. &amp; Deng, S. A study on the thermal comfort in sleeping environments in the subtropics—Measuring the total insulation values for the bedding systems commonly used in the subtropics. </w:t>
      </w:r>
      <w:r w:rsidRPr="00DD3B88">
        <w:rPr>
          <w:i/>
          <w:iCs/>
        </w:rPr>
        <w:t>Build. Environ.</w:t>
      </w:r>
      <w:r w:rsidRPr="00DD3B88">
        <w:t xml:space="preserve"> </w:t>
      </w:r>
      <w:r w:rsidRPr="00DD3B88">
        <w:rPr>
          <w:b/>
          <w:bCs/>
        </w:rPr>
        <w:t>43</w:t>
      </w:r>
      <w:r w:rsidRPr="00DD3B88">
        <w:t>, 905–916 (2008).</w:t>
      </w:r>
    </w:p>
    <w:p w14:paraId="211806CA" w14:textId="77777777" w:rsidR="00DD3B88" w:rsidRPr="00DD3B88" w:rsidRDefault="00DD3B88" w:rsidP="00B4500C">
      <w:pPr>
        <w:pStyle w:val="Bibliography"/>
        <w:spacing w:line="240" w:lineRule="auto"/>
        <w:pPrChange w:id="857" w:author="Arfa Aijazi" w:date="2022-12-28T12:48:00Z">
          <w:pPr>
            <w:pStyle w:val="Bibliography"/>
          </w:pPr>
        </w:pPrChange>
      </w:pPr>
      <w:r w:rsidRPr="00DD3B88">
        <w:t>53.</w:t>
      </w:r>
      <w:r w:rsidRPr="00DD3B88">
        <w:tab/>
      </w:r>
      <w:proofErr w:type="spellStart"/>
      <w:r w:rsidRPr="00DD3B88">
        <w:t>Klinenberg</w:t>
      </w:r>
      <w:proofErr w:type="spellEnd"/>
      <w:r w:rsidRPr="00DD3B88">
        <w:t xml:space="preserve">, E. </w:t>
      </w:r>
      <w:r w:rsidRPr="00DD3B88">
        <w:rPr>
          <w:i/>
          <w:iCs/>
        </w:rPr>
        <w:t>Heat wave: A social autopsy of disaster in Chicago</w:t>
      </w:r>
      <w:r w:rsidRPr="00DD3B88">
        <w:t>. (University of Chicago Press, 2015).</w:t>
      </w:r>
    </w:p>
    <w:p w14:paraId="31C934CC" w14:textId="77777777" w:rsidR="00DD3B88" w:rsidRPr="00DD3B88" w:rsidRDefault="00DD3B88" w:rsidP="00B4500C">
      <w:pPr>
        <w:pStyle w:val="Bibliography"/>
        <w:spacing w:line="240" w:lineRule="auto"/>
        <w:pPrChange w:id="858" w:author="Arfa Aijazi" w:date="2022-12-28T12:48:00Z">
          <w:pPr>
            <w:pStyle w:val="Bibliography"/>
          </w:pPr>
        </w:pPrChange>
      </w:pPr>
      <w:r w:rsidRPr="00DD3B88">
        <w:t>54.</w:t>
      </w:r>
      <w:r w:rsidRPr="00DD3B88">
        <w:tab/>
        <w:t xml:space="preserve">Tanabe, S., </w:t>
      </w:r>
      <w:proofErr w:type="spellStart"/>
      <w:r w:rsidRPr="00DD3B88">
        <w:t>Arens</w:t>
      </w:r>
      <w:proofErr w:type="spellEnd"/>
      <w:r w:rsidRPr="00DD3B88">
        <w:t>, E. A., Bauman, F., Zhang, H. &amp; Madsen, T. Evaluating thermal environments by using a thermal manikin with controlled skin surface temperature. (1994).</w:t>
      </w:r>
    </w:p>
    <w:p w14:paraId="0EFB3F8B" w14:textId="77777777" w:rsidR="00DD3B88" w:rsidRPr="00DD3B88" w:rsidRDefault="00DD3B88" w:rsidP="00B4500C">
      <w:pPr>
        <w:pStyle w:val="Bibliography"/>
        <w:spacing w:line="240" w:lineRule="auto"/>
        <w:pPrChange w:id="859" w:author="Arfa Aijazi" w:date="2022-12-28T12:48:00Z">
          <w:pPr>
            <w:pStyle w:val="Bibliography"/>
          </w:pPr>
        </w:pPrChange>
      </w:pPr>
      <w:r w:rsidRPr="00DD3B88">
        <w:t>55.</w:t>
      </w:r>
      <w:r w:rsidRPr="00DD3B88">
        <w:tab/>
      </w:r>
      <w:r w:rsidRPr="00DD3B88">
        <w:rPr>
          <w:i/>
          <w:iCs/>
        </w:rPr>
        <w:t>WHO Housing and Health Guidelines</w:t>
      </w:r>
      <w:r w:rsidRPr="00DD3B88">
        <w:t>. (World Health Organization, 2018).</w:t>
      </w:r>
    </w:p>
    <w:p w14:paraId="57C16B45" w14:textId="77777777" w:rsidR="00DD3B88" w:rsidRPr="00DD3B88" w:rsidRDefault="00DD3B88" w:rsidP="00B4500C">
      <w:pPr>
        <w:pStyle w:val="Bibliography"/>
        <w:spacing w:line="240" w:lineRule="auto"/>
        <w:pPrChange w:id="860" w:author="Arfa Aijazi" w:date="2022-12-28T12:48:00Z">
          <w:pPr>
            <w:pStyle w:val="Bibliography"/>
          </w:pPr>
        </w:pPrChange>
      </w:pPr>
      <w:r w:rsidRPr="00DD3B88">
        <w:t>56.</w:t>
      </w:r>
      <w:r w:rsidRPr="00DD3B88">
        <w:tab/>
      </w:r>
      <w:proofErr w:type="spellStart"/>
      <w:r w:rsidRPr="00DD3B88">
        <w:t>Eron</w:t>
      </w:r>
      <w:proofErr w:type="spellEnd"/>
      <w:r w:rsidRPr="00DD3B88">
        <w:t xml:space="preserve">, K. </w:t>
      </w:r>
      <w:r w:rsidRPr="00DD3B88">
        <w:rPr>
          <w:i/>
          <w:iCs/>
        </w:rPr>
        <w:t>et al.</w:t>
      </w:r>
      <w:r w:rsidRPr="00DD3B88">
        <w:t xml:space="preserve"> Weighted Blanket Use: A Systematic Review. </w:t>
      </w:r>
      <w:r w:rsidRPr="00DD3B88">
        <w:rPr>
          <w:i/>
          <w:iCs/>
        </w:rPr>
        <w:t xml:space="preserve">Am. J. </w:t>
      </w:r>
      <w:proofErr w:type="spellStart"/>
      <w:r w:rsidRPr="00DD3B88">
        <w:rPr>
          <w:i/>
          <w:iCs/>
        </w:rPr>
        <w:t>Occup</w:t>
      </w:r>
      <w:proofErr w:type="spellEnd"/>
      <w:r w:rsidRPr="00DD3B88">
        <w:rPr>
          <w:i/>
          <w:iCs/>
        </w:rPr>
        <w:t xml:space="preserve">. </w:t>
      </w:r>
      <w:proofErr w:type="spellStart"/>
      <w:r w:rsidRPr="00DD3B88">
        <w:rPr>
          <w:i/>
          <w:iCs/>
        </w:rPr>
        <w:t>Ther</w:t>
      </w:r>
      <w:proofErr w:type="spellEnd"/>
      <w:r w:rsidRPr="00DD3B88">
        <w:rPr>
          <w:i/>
          <w:iCs/>
        </w:rPr>
        <w:t>.</w:t>
      </w:r>
      <w:r w:rsidRPr="00DD3B88">
        <w:t xml:space="preserve"> </w:t>
      </w:r>
      <w:r w:rsidRPr="00DD3B88">
        <w:rPr>
          <w:b/>
          <w:bCs/>
        </w:rPr>
        <w:t>74</w:t>
      </w:r>
      <w:r w:rsidRPr="00DD3B88">
        <w:t>, 7402205010p1-7402205010p14 (2020).</w:t>
      </w:r>
    </w:p>
    <w:p w14:paraId="323D239D" w14:textId="77777777" w:rsidR="00DD3B88" w:rsidRPr="00DD3B88" w:rsidRDefault="00DD3B88" w:rsidP="00B4500C">
      <w:pPr>
        <w:pStyle w:val="Bibliography"/>
        <w:spacing w:line="240" w:lineRule="auto"/>
        <w:pPrChange w:id="861" w:author="Arfa Aijazi" w:date="2022-12-28T12:48:00Z">
          <w:pPr>
            <w:pStyle w:val="Bibliography"/>
          </w:pPr>
        </w:pPrChange>
      </w:pPr>
      <w:r w:rsidRPr="00DD3B88">
        <w:t>57.</w:t>
      </w:r>
      <w:r w:rsidRPr="00DD3B88">
        <w:tab/>
        <w:t xml:space="preserve">360 Research Reports. </w:t>
      </w:r>
      <w:r w:rsidRPr="00DD3B88">
        <w:rPr>
          <w:i/>
          <w:iCs/>
        </w:rPr>
        <w:t>Global Memory Foam Mattress Market Research Report</w:t>
      </w:r>
      <w:r w:rsidRPr="00DD3B88">
        <w:t>. 90 (2020).</w:t>
      </w:r>
    </w:p>
    <w:p w14:paraId="6E8C06F0" w14:textId="77777777" w:rsidR="00DD3B88" w:rsidRPr="00DD3B88" w:rsidRDefault="00DD3B88" w:rsidP="00B4500C">
      <w:pPr>
        <w:pStyle w:val="Bibliography"/>
        <w:spacing w:line="240" w:lineRule="auto"/>
        <w:pPrChange w:id="862" w:author="Arfa Aijazi" w:date="2022-12-28T12:48:00Z">
          <w:pPr>
            <w:pStyle w:val="Bibliography"/>
          </w:pPr>
        </w:pPrChange>
      </w:pPr>
      <w:r w:rsidRPr="00DD3B88">
        <w:t>58.</w:t>
      </w:r>
      <w:r w:rsidRPr="00DD3B88">
        <w:tab/>
        <w:t xml:space="preserve">Inoue, Y., </w:t>
      </w:r>
      <w:proofErr w:type="spellStart"/>
      <w:r w:rsidRPr="00DD3B88">
        <w:t>Shibasaki</w:t>
      </w:r>
      <w:proofErr w:type="spellEnd"/>
      <w:r w:rsidRPr="00DD3B88">
        <w:t xml:space="preserve">, M., Ueda, H. &amp; </w:t>
      </w:r>
      <w:proofErr w:type="spellStart"/>
      <w:r w:rsidRPr="00DD3B88">
        <w:t>Ishizashi</w:t>
      </w:r>
      <w:proofErr w:type="spellEnd"/>
      <w:r w:rsidRPr="00DD3B88">
        <w:t xml:space="preserve">, H. Mechanisms underlying the age-related decrement in the human sweating response. </w:t>
      </w:r>
      <w:r w:rsidRPr="00DD3B88">
        <w:rPr>
          <w:i/>
          <w:iCs/>
        </w:rPr>
        <w:t>Eur. J. Appl. Physiol.</w:t>
      </w:r>
      <w:r w:rsidRPr="00DD3B88">
        <w:t xml:space="preserve"> </w:t>
      </w:r>
      <w:r w:rsidRPr="00DD3B88">
        <w:rPr>
          <w:b/>
          <w:bCs/>
        </w:rPr>
        <w:t>79</w:t>
      </w:r>
      <w:r w:rsidRPr="00DD3B88">
        <w:t>, 121–126 (1999).</w:t>
      </w:r>
    </w:p>
    <w:p w14:paraId="0CF31B47" w14:textId="77777777" w:rsidR="00DD3B88" w:rsidRPr="00DD3B88" w:rsidRDefault="00DD3B88" w:rsidP="00B4500C">
      <w:pPr>
        <w:pStyle w:val="Bibliography"/>
        <w:spacing w:line="240" w:lineRule="auto"/>
        <w:pPrChange w:id="863" w:author="Arfa Aijazi" w:date="2022-12-28T12:48:00Z">
          <w:pPr>
            <w:pStyle w:val="Bibliography"/>
          </w:pPr>
        </w:pPrChange>
      </w:pPr>
      <w:r w:rsidRPr="00DD3B88">
        <w:t>59.</w:t>
      </w:r>
      <w:r w:rsidRPr="00DD3B88">
        <w:tab/>
      </w:r>
      <w:proofErr w:type="spellStart"/>
      <w:r w:rsidRPr="00DD3B88">
        <w:t>Arens</w:t>
      </w:r>
      <w:proofErr w:type="spellEnd"/>
      <w:r w:rsidRPr="00DD3B88">
        <w:t xml:space="preserve">, E., Zhang, H. &amp; Huizenga, C. Partial- and whole-body thermal sensation and comfort—Part II: Non-uniform environmental conditions. </w:t>
      </w:r>
      <w:r w:rsidRPr="00DD3B88">
        <w:rPr>
          <w:i/>
          <w:iCs/>
        </w:rPr>
        <w:t>J. Therm. Biol.</w:t>
      </w:r>
      <w:r w:rsidRPr="00DD3B88">
        <w:t xml:space="preserve"> </w:t>
      </w:r>
      <w:r w:rsidRPr="00DD3B88">
        <w:rPr>
          <w:b/>
          <w:bCs/>
        </w:rPr>
        <w:t>31</w:t>
      </w:r>
      <w:r w:rsidRPr="00DD3B88">
        <w:t>, 60–66 (2006).</w:t>
      </w:r>
    </w:p>
    <w:p w14:paraId="656A3075" w14:textId="77777777" w:rsidR="00DD3B88" w:rsidRPr="00DD3B88" w:rsidRDefault="00DD3B88" w:rsidP="00B4500C">
      <w:pPr>
        <w:pStyle w:val="Bibliography"/>
        <w:spacing w:line="240" w:lineRule="auto"/>
        <w:pPrChange w:id="864" w:author="Arfa Aijazi" w:date="2022-12-28T12:48:00Z">
          <w:pPr>
            <w:pStyle w:val="Bibliography"/>
          </w:pPr>
        </w:pPrChange>
      </w:pPr>
      <w:r w:rsidRPr="00DD3B88">
        <w:t>60.</w:t>
      </w:r>
      <w:r w:rsidRPr="00DD3B88">
        <w:tab/>
        <w:t xml:space="preserve">Bauman, F. &amp; </w:t>
      </w:r>
      <w:proofErr w:type="spellStart"/>
      <w:r w:rsidRPr="00DD3B88">
        <w:t>Arens</w:t>
      </w:r>
      <w:proofErr w:type="spellEnd"/>
      <w:r w:rsidRPr="00DD3B88">
        <w:t>, E. The development of a controlled environment chamber for the physical and subjective assessment of human comfort in office environments. (1988).</w:t>
      </w:r>
    </w:p>
    <w:p w14:paraId="35D1E527" w14:textId="77777777" w:rsidR="00DD3B88" w:rsidRPr="00DD3B88" w:rsidRDefault="00DD3B88" w:rsidP="00B4500C">
      <w:pPr>
        <w:pStyle w:val="Bibliography"/>
        <w:spacing w:line="240" w:lineRule="auto"/>
        <w:pPrChange w:id="865" w:author="Arfa Aijazi" w:date="2022-12-28T12:48:00Z">
          <w:pPr>
            <w:pStyle w:val="Bibliography"/>
          </w:pPr>
        </w:pPrChange>
      </w:pPr>
      <w:r w:rsidRPr="00DD3B88">
        <w:t>61.</w:t>
      </w:r>
      <w:r w:rsidRPr="00DD3B88">
        <w:tab/>
      </w:r>
      <w:proofErr w:type="spellStart"/>
      <w:r w:rsidRPr="00DD3B88">
        <w:t>Arens</w:t>
      </w:r>
      <w:proofErr w:type="spellEnd"/>
      <w:r w:rsidRPr="00DD3B88">
        <w:t xml:space="preserve">, E. a., Bauman, F. s., Johnston, L. p. &amp; Zhang, H. Testing of Localized Ventilation Systems in a New Controlled Environment Chamber. </w:t>
      </w:r>
      <w:r w:rsidRPr="00DD3B88">
        <w:rPr>
          <w:i/>
          <w:iCs/>
        </w:rPr>
        <w:t>Indoor Air</w:t>
      </w:r>
      <w:r w:rsidRPr="00DD3B88">
        <w:t xml:space="preserve"> </w:t>
      </w:r>
      <w:r w:rsidRPr="00DD3B88">
        <w:rPr>
          <w:b/>
          <w:bCs/>
        </w:rPr>
        <w:t>1</w:t>
      </w:r>
      <w:r w:rsidRPr="00DD3B88">
        <w:t>, 263–281 (1991).</w:t>
      </w:r>
    </w:p>
    <w:p w14:paraId="5050CB2E" w14:textId="77777777" w:rsidR="00DD3B88" w:rsidRPr="00DD3B88" w:rsidRDefault="00DD3B88" w:rsidP="00B4500C">
      <w:pPr>
        <w:pStyle w:val="Bibliography"/>
        <w:spacing w:line="240" w:lineRule="auto"/>
        <w:pPrChange w:id="866" w:author="Arfa Aijazi" w:date="2022-12-28T12:48:00Z">
          <w:pPr>
            <w:pStyle w:val="Bibliography"/>
          </w:pPr>
        </w:pPrChange>
      </w:pPr>
      <w:r w:rsidRPr="00DD3B88">
        <w:t>62.</w:t>
      </w:r>
      <w:r w:rsidRPr="00DD3B88">
        <w:tab/>
        <w:t>PT-Teknik. Thermal manikins.</w:t>
      </w:r>
    </w:p>
    <w:p w14:paraId="468F7E86" w14:textId="77777777" w:rsidR="00DD3B88" w:rsidRPr="00DD3B88" w:rsidRDefault="00DD3B88" w:rsidP="00B4500C">
      <w:pPr>
        <w:pStyle w:val="Bibliography"/>
        <w:spacing w:line="240" w:lineRule="auto"/>
        <w:pPrChange w:id="867" w:author="Arfa Aijazi" w:date="2022-12-28T12:48:00Z">
          <w:pPr>
            <w:pStyle w:val="Bibliography"/>
          </w:pPr>
        </w:pPrChange>
      </w:pPr>
      <w:r w:rsidRPr="00DD3B88">
        <w:t>63.</w:t>
      </w:r>
      <w:r w:rsidRPr="00DD3B88">
        <w:tab/>
        <w:t xml:space="preserve">BYTELINE. </w:t>
      </w:r>
      <w:r w:rsidRPr="00DD3B88">
        <w:rPr>
          <w:i/>
          <w:iCs/>
        </w:rPr>
        <w:t>Manikin Manual</w:t>
      </w:r>
      <w:r w:rsidRPr="00DD3B88">
        <w:t>. https://manikin.dk/ (2008).</w:t>
      </w:r>
    </w:p>
    <w:p w14:paraId="09F5BA38" w14:textId="77777777" w:rsidR="00DD3B88" w:rsidRPr="00DD3B88" w:rsidRDefault="00DD3B88" w:rsidP="00B4500C">
      <w:pPr>
        <w:pStyle w:val="Bibliography"/>
        <w:spacing w:line="240" w:lineRule="auto"/>
        <w:pPrChange w:id="868" w:author="Arfa Aijazi" w:date="2022-12-28T12:48:00Z">
          <w:pPr>
            <w:pStyle w:val="Bibliography"/>
          </w:pPr>
        </w:pPrChange>
      </w:pPr>
      <w:r w:rsidRPr="00DD3B88">
        <w:t>64.</w:t>
      </w:r>
      <w:r w:rsidRPr="00DD3B88">
        <w:tab/>
      </w:r>
      <w:proofErr w:type="spellStart"/>
      <w:r w:rsidRPr="00DD3B88">
        <w:t>Melikov</w:t>
      </w:r>
      <w:proofErr w:type="spellEnd"/>
      <w:r w:rsidRPr="00DD3B88">
        <w:t xml:space="preserve">, A. Breathing thermal manikins for indoor environment assessment: important characteristics and requirements. </w:t>
      </w:r>
      <w:r w:rsidRPr="00DD3B88">
        <w:rPr>
          <w:i/>
          <w:iCs/>
        </w:rPr>
        <w:t>Eur. J. Appl. Physiol.</w:t>
      </w:r>
      <w:r w:rsidRPr="00DD3B88">
        <w:t xml:space="preserve"> </w:t>
      </w:r>
      <w:r w:rsidRPr="00DD3B88">
        <w:rPr>
          <w:b/>
          <w:bCs/>
        </w:rPr>
        <w:t>92</w:t>
      </w:r>
      <w:r w:rsidRPr="00DD3B88">
        <w:t>, 710–713 (2004).</w:t>
      </w:r>
    </w:p>
    <w:p w14:paraId="32F59A29" w14:textId="77777777" w:rsidR="00DD3B88" w:rsidRPr="00DD3B88" w:rsidRDefault="00DD3B88" w:rsidP="00B4500C">
      <w:pPr>
        <w:pStyle w:val="Bibliography"/>
        <w:spacing w:line="240" w:lineRule="auto"/>
        <w:pPrChange w:id="869" w:author="Arfa Aijazi" w:date="2022-12-28T12:48:00Z">
          <w:pPr>
            <w:pStyle w:val="Bibliography"/>
          </w:pPr>
        </w:pPrChange>
      </w:pPr>
      <w:r w:rsidRPr="00DD3B88">
        <w:t>65.</w:t>
      </w:r>
      <w:r w:rsidRPr="00DD3B88">
        <w:tab/>
        <w:t xml:space="preserve">Huizenga, C., Hui, Z. &amp; </w:t>
      </w:r>
      <w:proofErr w:type="spellStart"/>
      <w:r w:rsidRPr="00DD3B88">
        <w:t>Arens</w:t>
      </w:r>
      <w:proofErr w:type="spellEnd"/>
      <w:r w:rsidRPr="00DD3B88">
        <w:t xml:space="preserve">, E. A model of human physiology and comfort for assessing complex thermal environments. </w:t>
      </w:r>
      <w:r w:rsidRPr="00DD3B88">
        <w:rPr>
          <w:i/>
          <w:iCs/>
        </w:rPr>
        <w:t>Build. Environ.</w:t>
      </w:r>
      <w:r w:rsidRPr="00DD3B88">
        <w:t xml:space="preserve"> </w:t>
      </w:r>
      <w:r w:rsidRPr="00DD3B88">
        <w:rPr>
          <w:b/>
          <w:bCs/>
        </w:rPr>
        <w:t>36</w:t>
      </w:r>
      <w:r w:rsidRPr="00DD3B88">
        <w:t>, 691–699 (2001).</w:t>
      </w:r>
    </w:p>
    <w:p w14:paraId="1327E9FE" w14:textId="77777777" w:rsidR="00DD3B88" w:rsidRPr="00DD3B88" w:rsidRDefault="00DD3B88" w:rsidP="00B4500C">
      <w:pPr>
        <w:pStyle w:val="Bibliography"/>
        <w:spacing w:line="240" w:lineRule="auto"/>
        <w:pPrChange w:id="870" w:author="Arfa Aijazi" w:date="2022-12-28T12:48:00Z">
          <w:pPr>
            <w:pStyle w:val="Bibliography"/>
          </w:pPr>
        </w:pPrChange>
      </w:pPr>
      <w:r w:rsidRPr="00DD3B88">
        <w:t>66.</w:t>
      </w:r>
      <w:r w:rsidRPr="00DD3B88">
        <w:tab/>
        <w:t>PT Teknik. Thermal manikin calibration. (2020).</w:t>
      </w:r>
    </w:p>
    <w:p w14:paraId="7D48799B" w14:textId="77777777" w:rsidR="00DD3B88" w:rsidRPr="00DD3B88" w:rsidRDefault="00DD3B88" w:rsidP="00B4500C">
      <w:pPr>
        <w:pStyle w:val="Bibliography"/>
        <w:spacing w:line="240" w:lineRule="auto"/>
        <w:pPrChange w:id="871" w:author="Arfa Aijazi" w:date="2022-12-28T12:48:00Z">
          <w:pPr>
            <w:pStyle w:val="Bibliography"/>
          </w:pPr>
        </w:pPrChange>
      </w:pPr>
      <w:r w:rsidRPr="00DD3B88">
        <w:t>67.</w:t>
      </w:r>
      <w:r w:rsidRPr="00DD3B88">
        <w:tab/>
        <w:t>Cohn, S. A. C. Development of a Personal Heater Efficiency Index. (University of California, Berkeley, 2017).</w:t>
      </w:r>
    </w:p>
    <w:p w14:paraId="606E2252" w14:textId="77777777" w:rsidR="00DD3B88" w:rsidRPr="00DD3B88" w:rsidRDefault="00DD3B88" w:rsidP="00B4500C">
      <w:pPr>
        <w:pStyle w:val="Bibliography"/>
        <w:spacing w:line="240" w:lineRule="auto"/>
        <w:pPrChange w:id="872" w:author="Arfa Aijazi" w:date="2022-12-28T12:48:00Z">
          <w:pPr>
            <w:pStyle w:val="Bibliography"/>
          </w:pPr>
        </w:pPrChange>
      </w:pPr>
      <w:r w:rsidRPr="00DD3B88">
        <w:t>68.</w:t>
      </w:r>
      <w:r w:rsidRPr="00DD3B88">
        <w:tab/>
        <w:t xml:space="preserve">Schiavon, S. &amp; </w:t>
      </w:r>
      <w:proofErr w:type="spellStart"/>
      <w:r w:rsidRPr="00DD3B88">
        <w:t>Melikov</w:t>
      </w:r>
      <w:proofErr w:type="spellEnd"/>
      <w:r w:rsidRPr="00DD3B88">
        <w:t xml:space="preserve">, A. K. Introduction of a Cooling-Fan Efficiency Index. </w:t>
      </w:r>
      <w:r w:rsidRPr="00DD3B88">
        <w:rPr>
          <w:i/>
          <w:iCs/>
        </w:rPr>
        <w:t>HVACR Res.</w:t>
      </w:r>
      <w:r w:rsidRPr="00DD3B88">
        <w:t xml:space="preserve"> </w:t>
      </w:r>
      <w:r w:rsidRPr="00DD3B88">
        <w:rPr>
          <w:b/>
          <w:bCs/>
        </w:rPr>
        <w:t>15</w:t>
      </w:r>
      <w:r w:rsidRPr="00DD3B88">
        <w:t>, 1121–1144 (2009).</w:t>
      </w:r>
    </w:p>
    <w:p w14:paraId="7C279D18" w14:textId="77777777" w:rsidR="00DD3B88" w:rsidRPr="00DD3B88" w:rsidRDefault="00DD3B88" w:rsidP="00B4500C">
      <w:pPr>
        <w:pStyle w:val="Bibliography"/>
        <w:spacing w:line="240" w:lineRule="auto"/>
        <w:pPrChange w:id="873" w:author="Arfa Aijazi" w:date="2022-12-28T12:48:00Z">
          <w:pPr>
            <w:pStyle w:val="Bibliography"/>
          </w:pPr>
        </w:pPrChange>
      </w:pPr>
      <w:r w:rsidRPr="00DD3B88">
        <w:t>69.</w:t>
      </w:r>
      <w:r w:rsidRPr="00DD3B88">
        <w:tab/>
        <w:t xml:space="preserve">Yang, B. </w:t>
      </w:r>
      <w:r w:rsidRPr="00DD3B88">
        <w:rPr>
          <w:i/>
          <w:iCs/>
        </w:rPr>
        <w:t>et al.</w:t>
      </w:r>
      <w:r w:rsidRPr="00DD3B88">
        <w:t xml:space="preserve"> Cooling efficiency of a brushless direct current stand fan. </w:t>
      </w:r>
      <w:r w:rsidRPr="00DD3B88">
        <w:rPr>
          <w:i/>
          <w:iCs/>
        </w:rPr>
        <w:t>Build. Environ.</w:t>
      </w:r>
      <w:r w:rsidRPr="00DD3B88">
        <w:t xml:space="preserve"> </w:t>
      </w:r>
      <w:r w:rsidRPr="00DD3B88">
        <w:rPr>
          <w:b/>
          <w:bCs/>
        </w:rPr>
        <w:t>85</w:t>
      </w:r>
      <w:r w:rsidRPr="00DD3B88">
        <w:t>, 196–204 (2015).</w:t>
      </w:r>
    </w:p>
    <w:p w14:paraId="16C2A4D9" w14:textId="77777777" w:rsidR="00DD3B88" w:rsidRPr="00DD3B88" w:rsidRDefault="00DD3B88" w:rsidP="00B4500C">
      <w:pPr>
        <w:pStyle w:val="Bibliography"/>
        <w:spacing w:line="240" w:lineRule="auto"/>
        <w:pPrChange w:id="874" w:author="Arfa Aijazi" w:date="2022-12-28T12:48:00Z">
          <w:pPr>
            <w:pStyle w:val="Bibliography"/>
          </w:pPr>
        </w:pPrChange>
      </w:pPr>
      <w:r w:rsidRPr="00DD3B88">
        <w:t>70.</w:t>
      </w:r>
      <w:r w:rsidRPr="00DD3B88">
        <w:tab/>
        <w:t>Emergency Blanket. https://www.surviveoutdoorslonger.com/survive-outdoors-longer-emergency-blanket.html.</w:t>
      </w:r>
    </w:p>
    <w:p w14:paraId="443AC783" w14:textId="77777777" w:rsidR="00DD3B88" w:rsidRPr="00DD3B88" w:rsidRDefault="00DD3B88" w:rsidP="00B4500C">
      <w:pPr>
        <w:pStyle w:val="Bibliography"/>
        <w:spacing w:line="240" w:lineRule="auto"/>
        <w:pPrChange w:id="875" w:author="Arfa Aijazi" w:date="2022-12-28T12:48:00Z">
          <w:pPr>
            <w:pStyle w:val="Bibliography"/>
          </w:pPr>
        </w:pPrChange>
      </w:pPr>
      <w:r w:rsidRPr="00DD3B88">
        <w:t>71.</w:t>
      </w:r>
      <w:r w:rsidRPr="00DD3B88">
        <w:tab/>
      </w:r>
      <w:proofErr w:type="spellStart"/>
      <w:r w:rsidRPr="00DD3B88">
        <w:t>Anttonen</w:t>
      </w:r>
      <w:proofErr w:type="spellEnd"/>
      <w:r w:rsidRPr="00DD3B88">
        <w:t xml:space="preserve">, H. </w:t>
      </w:r>
      <w:r w:rsidRPr="00DD3B88">
        <w:rPr>
          <w:i/>
          <w:iCs/>
        </w:rPr>
        <w:t>et al.</w:t>
      </w:r>
      <w:r w:rsidRPr="00DD3B88">
        <w:t xml:space="preserve"> Thermal Manikin Measurements—Exact or Not? </w:t>
      </w:r>
      <w:r w:rsidRPr="00DD3B88">
        <w:rPr>
          <w:i/>
          <w:iCs/>
        </w:rPr>
        <w:t xml:space="preserve">Int. J. </w:t>
      </w:r>
      <w:proofErr w:type="spellStart"/>
      <w:r w:rsidRPr="00DD3B88">
        <w:rPr>
          <w:i/>
          <w:iCs/>
        </w:rPr>
        <w:t>Occup</w:t>
      </w:r>
      <w:proofErr w:type="spellEnd"/>
      <w:r w:rsidRPr="00DD3B88">
        <w:rPr>
          <w:i/>
          <w:iCs/>
        </w:rPr>
        <w:t xml:space="preserve">. </w:t>
      </w:r>
      <w:proofErr w:type="spellStart"/>
      <w:r w:rsidRPr="00DD3B88">
        <w:rPr>
          <w:i/>
          <w:iCs/>
        </w:rPr>
        <w:t>Saf</w:t>
      </w:r>
      <w:proofErr w:type="spellEnd"/>
      <w:r w:rsidRPr="00DD3B88">
        <w:rPr>
          <w:i/>
          <w:iCs/>
        </w:rPr>
        <w:t>. Ergon.</w:t>
      </w:r>
      <w:r w:rsidRPr="00DD3B88">
        <w:t xml:space="preserve"> </w:t>
      </w:r>
      <w:r w:rsidRPr="00DD3B88">
        <w:rPr>
          <w:b/>
          <w:bCs/>
        </w:rPr>
        <w:t>10</w:t>
      </w:r>
      <w:r w:rsidRPr="00DD3B88">
        <w:t>, 291–300 (2004).</w:t>
      </w:r>
    </w:p>
    <w:p w14:paraId="1E04CCA6" w14:textId="77777777" w:rsidR="00DD3B88" w:rsidRPr="00DD3B88" w:rsidRDefault="00DD3B88" w:rsidP="00B4500C">
      <w:pPr>
        <w:pStyle w:val="Bibliography"/>
        <w:spacing w:line="240" w:lineRule="auto"/>
        <w:pPrChange w:id="876" w:author="Arfa Aijazi" w:date="2022-12-28T12:48:00Z">
          <w:pPr>
            <w:pStyle w:val="Bibliography"/>
          </w:pPr>
        </w:pPrChange>
      </w:pPr>
      <w:r w:rsidRPr="00DD3B88">
        <w:lastRenderedPageBreak/>
        <w:t>72.</w:t>
      </w:r>
      <w:r w:rsidRPr="00DD3B88">
        <w:tab/>
        <w:t xml:space="preserve">JCGM/WG1. </w:t>
      </w:r>
      <w:r w:rsidRPr="00DD3B88">
        <w:rPr>
          <w:i/>
          <w:iCs/>
        </w:rPr>
        <w:t>Evaluation of measurement data—Guide to the expression of uncertainty in measurement</w:t>
      </w:r>
      <w:r w:rsidRPr="00DD3B88">
        <w:t>. vol. 50 (International Standards Organization (ISO)), 2008).</w:t>
      </w:r>
    </w:p>
    <w:p w14:paraId="392BD0E6" w14:textId="77777777" w:rsidR="00DD3B88" w:rsidRPr="00DD3B88" w:rsidRDefault="00DD3B88" w:rsidP="00B4500C">
      <w:pPr>
        <w:pStyle w:val="Bibliography"/>
        <w:spacing w:line="240" w:lineRule="auto"/>
        <w:pPrChange w:id="877" w:author="Arfa Aijazi" w:date="2022-12-28T12:48:00Z">
          <w:pPr>
            <w:pStyle w:val="Bibliography"/>
          </w:pPr>
        </w:pPrChange>
      </w:pPr>
      <w:r w:rsidRPr="00DD3B88">
        <w:t>73.</w:t>
      </w:r>
      <w:r w:rsidRPr="00DD3B88">
        <w:tab/>
        <w:t>Bell, S. A. A beginner’s guide to uncertainty of measurement. (2001).</w:t>
      </w:r>
    </w:p>
    <w:p w14:paraId="60F9E42A" w14:textId="77777777" w:rsidR="00DD3B88" w:rsidRPr="00DD3B88" w:rsidRDefault="00DD3B88" w:rsidP="00B4500C">
      <w:pPr>
        <w:pStyle w:val="Bibliography"/>
        <w:spacing w:line="240" w:lineRule="auto"/>
        <w:pPrChange w:id="878" w:author="Arfa Aijazi" w:date="2022-12-28T12:48:00Z">
          <w:pPr>
            <w:pStyle w:val="Bibliography"/>
          </w:pPr>
        </w:pPrChange>
      </w:pPr>
      <w:r w:rsidRPr="00DD3B88">
        <w:t>74.</w:t>
      </w:r>
      <w:r w:rsidRPr="00DD3B88">
        <w:tab/>
      </w:r>
      <w:proofErr w:type="spellStart"/>
      <w:r w:rsidRPr="00DD3B88">
        <w:t>Wehner</w:t>
      </w:r>
      <w:proofErr w:type="spellEnd"/>
      <w:r w:rsidRPr="00DD3B88">
        <w:t xml:space="preserve">, M., Stone, D., Krishnan, H., </w:t>
      </w:r>
      <w:proofErr w:type="spellStart"/>
      <w:r w:rsidRPr="00DD3B88">
        <w:t>AchutaRao</w:t>
      </w:r>
      <w:proofErr w:type="spellEnd"/>
      <w:r w:rsidRPr="00DD3B88">
        <w:t xml:space="preserve">, K. &amp; Castillo, F. The Deadly Combination of Heat and Humidity in India and Pakistan in Summer 2015. </w:t>
      </w:r>
      <w:r w:rsidRPr="00DD3B88">
        <w:rPr>
          <w:i/>
          <w:iCs/>
        </w:rPr>
        <w:t xml:space="preserve">Bull. Am. </w:t>
      </w:r>
      <w:proofErr w:type="spellStart"/>
      <w:r w:rsidRPr="00DD3B88">
        <w:rPr>
          <w:i/>
          <w:iCs/>
        </w:rPr>
        <w:t>Meteorol</w:t>
      </w:r>
      <w:proofErr w:type="spellEnd"/>
      <w:r w:rsidRPr="00DD3B88">
        <w:rPr>
          <w:i/>
          <w:iCs/>
        </w:rPr>
        <w:t>. Soc.</w:t>
      </w:r>
      <w:r w:rsidRPr="00DD3B88">
        <w:t xml:space="preserve"> </w:t>
      </w:r>
      <w:r w:rsidRPr="00DD3B88">
        <w:rPr>
          <w:b/>
          <w:bCs/>
        </w:rPr>
        <w:t>97</w:t>
      </w:r>
      <w:r w:rsidRPr="00DD3B88">
        <w:t>, S81–S86 (2016).</w:t>
      </w:r>
    </w:p>
    <w:p w14:paraId="6DB30C93" w14:textId="77777777" w:rsidR="00DD3B88" w:rsidRPr="00DD3B88" w:rsidRDefault="00DD3B88" w:rsidP="00B4500C">
      <w:pPr>
        <w:pStyle w:val="Bibliography"/>
        <w:spacing w:line="240" w:lineRule="auto"/>
        <w:pPrChange w:id="879" w:author="Arfa Aijazi" w:date="2022-12-28T12:48:00Z">
          <w:pPr>
            <w:pStyle w:val="Bibliography"/>
          </w:pPr>
        </w:pPrChange>
      </w:pPr>
      <w:r w:rsidRPr="00DD3B88">
        <w:t>75.</w:t>
      </w:r>
      <w:r w:rsidRPr="00DD3B88">
        <w:tab/>
        <w:t xml:space="preserve">Cohen, J., </w:t>
      </w:r>
      <w:proofErr w:type="spellStart"/>
      <w:r w:rsidRPr="00DD3B88">
        <w:t>Agel</w:t>
      </w:r>
      <w:proofErr w:type="spellEnd"/>
      <w:r w:rsidRPr="00DD3B88">
        <w:t xml:space="preserve">, L., Barlow, M., Garfinkel, C. I. &amp; White, I. Linking Arctic variability and change with extreme winter weather in the United States. </w:t>
      </w:r>
      <w:r w:rsidRPr="00DD3B88">
        <w:rPr>
          <w:i/>
          <w:iCs/>
        </w:rPr>
        <w:t>Science</w:t>
      </w:r>
      <w:r w:rsidRPr="00DD3B88">
        <w:t xml:space="preserve"> </w:t>
      </w:r>
      <w:r w:rsidRPr="00DD3B88">
        <w:rPr>
          <w:b/>
          <w:bCs/>
        </w:rPr>
        <w:t>373</w:t>
      </w:r>
      <w:r w:rsidRPr="00DD3B88">
        <w:t>, 1116–1121 (2021).</w:t>
      </w:r>
    </w:p>
    <w:p w14:paraId="08F66422" w14:textId="77777777" w:rsidR="00DD3B88" w:rsidRPr="00DD3B88" w:rsidRDefault="00DD3B88" w:rsidP="00B4500C">
      <w:pPr>
        <w:pStyle w:val="Bibliography"/>
        <w:spacing w:line="240" w:lineRule="auto"/>
        <w:pPrChange w:id="880" w:author="Arfa Aijazi" w:date="2022-12-28T12:48:00Z">
          <w:pPr>
            <w:pStyle w:val="Bibliography"/>
          </w:pPr>
        </w:pPrChange>
      </w:pPr>
      <w:r w:rsidRPr="00DD3B88">
        <w:t>76.</w:t>
      </w:r>
      <w:r w:rsidRPr="00DD3B88">
        <w:tab/>
        <w:t xml:space="preserve">Haider, K. &amp; Anis, K. Heat Wave Death Toll Rises to 2,000 in Pakistan’s Financial Hub. </w:t>
      </w:r>
      <w:r w:rsidRPr="00DD3B88">
        <w:rPr>
          <w:i/>
          <w:iCs/>
        </w:rPr>
        <w:t>Bloomberg.com</w:t>
      </w:r>
      <w:r w:rsidRPr="00DD3B88">
        <w:t xml:space="preserve"> (2015).</w:t>
      </w:r>
    </w:p>
    <w:p w14:paraId="6F6C2239" w14:textId="77777777" w:rsidR="00DD3B88" w:rsidRPr="00DD3B88" w:rsidRDefault="00DD3B88" w:rsidP="00B4500C">
      <w:pPr>
        <w:pStyle w:val="Bibliography"/>
        <w:spacing w:line="240" w:lineRule="auto"/>
        <w:pPrChange w:id="881" w:author="Arfa Aijazi" w:date="2022-12-28T12:48:00Z">
          <w:pPr>
            <w:pStyle w:val="Bibliography"/>
          </w:pPr>
        </w:pPrChange>
      </w:pPr>
      <w:r w:rsidRPr="00DD3B88">
        <w:t>77.</w:t>
      </w:r>
      <w:r w:rsidRPr="00DD3B88">
        <w:tab/>
        <w:t xml:space="preserve">Davis, L., Gertler, P., Jarvis, S. &amp; Wolfram, C. Air conditioning and global inequality. </w:t>
      </w:r>
      <w:r w:rsidRPr="00DD3B88">
        <w:rPr>
          <w:i/>
          <w:iCs/>
        </w:rPr>
        <w:t>Glob. Environ. Change</w:t>
      </w:r>
      <w:r w:rsidRPr="00DD3B88">
        <w:t xml:space="preserve"> </w:t>
      </w:r>
      <w:r w:rsidRPr="00DD3B88">
        <w:rPr>
          <w:b/>
          <w:bCs/>
        </w:rPr>
        <w:t>69</w:t>
      </w:r>
      <w:r w:rsidRPr="00DD3B88">
        <w:t>, 102299 (2021).</w:t>
      </w:r>
    </w:p>
    <w:p w14:paraId="2269D58D" w14:textId="77777777" w:rsidR="00DD3B88" w:rsidRPr="00DD3B88" w:rsidRDefault="00DD3B88" w:rsidP="00B4500C">
      <w:pPr>
        <w:pStyle w:val="Bibliography"/>
        <w:spacing w:line="240" w:lineRule="auto"/>
        <w:pPrChange w:id="882" w:author="Arfa Aijazi" w:date="2022-12-28T12:48:00Z">
          <w:pPr>
            <w:pStyle w:val="Bibliography"/>
          </w:pPr>
        </w:pPrChange>
      </w:pPr>
      <w:r w:rsidRPr="00DD3B88">
        <w:t>78.</w:t>
      </w:r>
      <w:r w:rsidRPr="00DD3B88">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51324AFA" w14:textId="77777777" w:rsidR="00DD3B88" w:rsidRPr="00DD3B88" w:rsidRDefault="00DD3B88" w:rsidP="00B4500C">
      <w:pPr>
        <w:pStyle w:val="Bibliography"/>
        <w:spacing w:line="240" w:lineRule="auto"/>
        <w:pPrChange w:id="883" w:author="Arfa Aijazi" w:date="2022-12-28T12:48:00Z">
          <w:pPr>
            <w:pStyle w:val="Bibliography"/>
          </w:pPr>
        </w:pPrChange>
      </w:pPr>
      <w:r w:rsidRPr="00DD3B88">
        <w:t>79.</w:t>
      </w:r>
      <w:r w:rsidRPr="00DD3B88">
        <w:tab/>
        <w:t>Weather Data &amp; Weather API | Visual Crossing. https://www.visualcrossing.com/.</w:t>
      </w:r>
    </w:p>
    <w:p w14:paraId="117340F9" w14:textId="77777777" w:rsidR="00DD3B88" w:rsidRPr="00DD3B88" w:rsidRDefault="00DD3B88" w:rsidP="00B4500C">
      <w:pPr>
        <w:pStyle w:val="Bibliography"/>
        <w:spacing w:line="240" w:lineRule="auto"/>
        <w:pPrChange w:id="884" w:author="Arfa Aijazi" w:date="2022-12-28T12:48:00Z">
          <w:pPr>
            <w:pStyle w:val="Bibliography"/>
          </w:pPr>
        </w:pPrChange>
      </w:pPr>
      <w:r w:rsidRPr="00DD3B88">
        <w:t>80.</w:t>
      </w:r>
      <w:r w:rsidRPr="00DD3B88">
        <w:tab/>
        <w:t xml:space="preserve">Parkinson, T. </w:t>
      </w:r>
      <w:r w:rsidRPr="00DD3B88">
        <w:rPr>
          <w:i/>
          <w:iCs/>
        </w:rPr>
        <w:t>et al.</w:t>
      </w:r>
      <w:r w:rsidRPr="00DD3B88">
        <w:t xml:space="preserve"> ASHRAE global database of thermal comfort field measurements. (2022).</w:t>
      </w:r>
    </w:p>
    <w:p w14:paraId="0D90565E" w14:textId="77777777" w:rsidR="00DD3B88" w:rsidRPr="00DD3B88" w:rsidRDefault="00DD3B88" w:rsidP="00B4500C">
      <w:pPr>
        <w:pStyle w:val="Bibliography"/>
        <w:spacing w:line="240" w:lineRule="auto"/>
        <w:pPrChange w:id="885" w:author="Arfa Aijazi" w:date="2022-12-28T12:48:00Z">
          <w:pPr>
            <w:pStyle w:val="Bibliography"/>
          </w:pPr>
        </w:pPrChange>
      </w:pPr>
      <w:r w:rsidRPr="00DD3B88">
        <w:t>81.</w:t>
      </w:r>
      <w:r w:rsidRPr="00DD3B88">
        <w:tab/>
      </w:r>
      <w:proofErr w:type="spellStart"/>
      <w:r w:rsidRPr="00DD3B88">
        <w:t>Gagge</w:t>
      </w:r>
      <w:proofErr w:type="spellEnd"/>
      <w:r w:rsidRPr="00DD3B88">
        <w:t xml:space="preserve">, A. P., </w:t>
      </w:r>
      <w:proofErr w:type="spellStart"/>
      <w:r w:rsidRPr="00DD3B88">
        <w:t>Stolwijk</w:t>
      </w:r>
      <w:proofErr w:type="spellEnd"/>
      <w:r w:rsidRPr="00DD3B88">
        <w:t xml:space="preserve">, J. &amp; Nishi, Y. An Effective Temperature Scale Based on a Simple Model of Human Physiological Regulatory Response. </w:t>
      </w:r>
      <w:r w:rsidRPr="00DD3B88">
        <w:rPr>
          <w:i/>
          <w:iCs/>
        </w:rPr>
        <w:t>ASHRAE Trans</w:t>
      </w:r>
      <w:r w:rsidRPr="00DD3B88">
        <w:t xml:space="preserve"> </w:t>
      </w:r>
      <w:r w:rsidRPr="00DD3B88">
        <w:rPr>
          <w:b/>
          <w:bCs/>
        </w:rPr>
        <w:t>77</w:t>
      </w:r>
      <w:r w:rsidRPr="00DD3B88">
        <w:t>, 247–257 (1971).</w:t>
      </w:r>
    </w:p>
    <w:p w14:paraId="754E19AE" w14:textId="77777777" w:rsidR="00DD3B88" w:rsidRPr="00DD3B88" w:rsidRDefault="00DD3B88" w:rsidP="00B4500C">
      <w:pPr>
        <w:pStyle w:val="Bibliography"/>
        <w:spacing w:line="240" w:lineRule="auto"/>
        <w:pPrChange w:id="886" w:author="Arfa Aijazi" w:date="2022-12-28T12:48:00Z">
          <w:pPr>
            <w:pStyle w:val="Bibliography"/>
          </w:pPr>
        </w:pPrChange>
      </w:pPr>
      <w:r w:rsidRPr="00DD3B88">
        <w:t>82.</w:t>
      </w:r>
      <w:r w:rsidRPr="00DD3B88">
        <w:tab/>
      </w:r>
      <w:proofErr w:type="spellStart"/>
      <w:r w:rsidRPr="00DD3B88">
        <w:t>Schweiker</w:t>
      </w:r>
      <w:proofErr w:type="spellEnd"/>
      <w:r w:rsidRPr="00DD3B88">
        <w:t xml:space="preserve">, M. </w:t>
      </w:r>
      <w:r w:rsidRPr="00DD3B88">
        <w:rPr>
          <w:i/>
          <w:iCs/>
        </w:rPr>
        <w:t>et al.</w:t>
      </w:r>
      <w:r w:rsidRPr="00DD3B88">
        <w:t xml:space="preserve"> </w:t>
      </w:r>
      <w:proofErr w:type="spellStart"/>
      <w:r w:rsidRPr="00DD3B88">
        <w:t>comf</w:t>
      </w:r>
      <w:proofErr w:type="spellEnd"/>
      <w:r w:rsidRPr="00DD3B88">
        <w:t>: Models and Equations for Human Comfort Research. (2022).</w:t>
      </w:r>
    </w:p>
    <w:p w14:paraId="503C17A1" w14:textId="77777777" w:rsidR="00DD3B88" w:rsidRPr="00DD3B88" w:rsidRDefault="00DD3B88" w:rsidP="00B4500C">
      <w:pPr>
        <w:pStyle w:val="Bibliography"/>
        <w:spacing w:line="240" w:lineRule="auto"/>
        <w:pPrChange w:id="887" w:author="Arfa Aijazi" w:date="2022-12-28T12:48:00Z">
          <w:pPr>
            <w:pStyle w:val="Bibliography"/>
          </w:pPr>
        </w:pPrChange>
      </w:pPr>
      <w:r w:rsidRPr="00DD3B88">
        <w:t>83.</w:t>
      </w:r>
      <w:r w:rsidRPr="00DD3B88">
        <w:tab/>
      </w:r>
      <w:proofErr w:type="spellStart"/>
      <w:r w:rsidRPr="00DD3B88">
        <w:t>Lapillonne</w:t>
      </w:r>
      <w:proofErr w:type="spellEnd"/>
      <w:r w:rsidRPr="00DD3B88">
        <w:t xml:space="preserve">, B. </w:t>
      </w:r>
      <w:r w:rsidRPr="00DD3B88">
        <w:rPr>
          <w:i/>
          <w:iCs/>
        </w:rPr>
        <w:t>Future of Air-Conditioning</w:t>
      </w:r>
      <w:r w:rsidRPr="00DD3B88">
        <w:t>. https://www.enerdata.net/publications/executive-briefing/the-future-air-conditioning-global-demand.html (2019).</w:t>
      </w:r>
    </w:p>
    <w:p w14:paraId="2C63593A" w14:textId="77777777" w:rsidR="00DD3B88" w:rsidRPr="00DD3B88" w:rsidRDefault="00DD3B88" w:rsidP="00B4500C">
      <w:pPr>
        <w:pStyle w:val="Bibliography"/>
        <w:spacing w:line="240" w:lineRule="auto"/>
        <w:pPrChange w:id="888" w:author="Arfa Aijazi" w:date="2022-12-28T12:48:00Z">
          <w:pPr>
            <w:pStyle w:val="Bibliography"/>
          </w:pPr>
        </w:pPrChange>
      </w:pPr>
      <w:r w:rsidRPr="00DD3B88">
        <w:t>84.</w:t>
      </w:r>
      <w:r w:rsidRPr="00DD3B88">
        <w:tab/>
        <w:t xml:space="preserve">Winter Storm Uri. </w:t>
      </w:r>
      <w:r w:rsidRPr="00DD3B88">
        <w:rPr>
          <w:i/>
          <w:iCs/>
        </w:rPr>
        <w:t>Federal Communications Commission</w:t>
      </w:r>
      <w:r w:rsidRPr="00DD3B88">
        <w:t xml:space="preserve"> https://www.fcc.gov/uri (2021).</w:t>
      </w:r>
    </w:p>
    <w:p w14:paraId="7A62C276" w14:textId="77777777" w:rsidR="00DD3B88" w:rsidRPr="00DD3B88" w:rsidRDefault="00DD3B88" w:rsidP="00B4500C">
      <w:pPr>
        <w:pStyle w:val="Bibliography"/>
        <w:spacing w:line="240" w:lineRule="auto"/>
        <w:pPrChange w:id="889" w:author="Arfa Aijazi" w:date="2022-12-28T12:48:00Z">
          <w:pPr>
            <w:pStyle w:val="Bibliography"/>
          </w:pPr>
        </w:pPrChange>
      </w:pPr>
      <w:r w:rsidRPr="00DD3B88">
        <w:t>85.</w:t>
      </w:r>
      <w:r w:rsidRPr="00DD3B88">
        <w:tab/>
        <w:t xml:space="preserve">Doan, L. How Many Millions Are Without Power in Texas? It’s Impossible to Know for Sure. </w:t>
      </w:r>
      <w:r w:rsidRPr="00DD3B88">
        <w:rPr>
          <w:i/>
          <w:iCs/>
        </w:rPr>
        <w:t>Time</w:t>
      </w:r>
      <w:r w:rsidRPr="00DD3B88">
        <w:t xml:space="preserve"> (2021).</w:t>
      </w:r>
    </w:p>
    <w:p w14:paraId="39CB1224" w14:textId="77777777" w:rsidR="00DD3B88" w:rsidRPr="00DD3B88" w:rsidRDefault="00DD3B88" w:rsidP="00B4500C">
      <w:pPr>
        <w:pStyle w:val="Bibliography"/>
        <w:spacing w:line="240" w:lineRule="auto"/>
        <w:pPrChange w:id="890" w:author="Arfa Aijazi" w:date="2022-12-28T12:48:00Z">
          <w:pPr>
            <w:pStyle w:val="Bibliography"/>
          </w:pPr>
        </w:pPrChange>
      </w:pPr>
      <w:r w:rsidRPr="00DD3B88">
        <w:t>86.</w:t>
      </w:r>
      <w:r w:rsidRPr="00DD3B88">
        <w:tab/>
        <w:t>Texas uses natural gas for electricity generation and home heating. https://www.eia.gov/todayinenergy/detail.php?id=47116.</w:t>
      </w:r>
    </w:p>
    <w:p w14:paraId="3E83D0DC" w14:textId="77777777" w:rsidR="00DD3B88" w:rsidRPr="00DD3B88" w:rsidRDefault="00DD3B88" w:rsidP="00B4500C">
      <w:pPr>
        <w:pStyle w:val="Bibliography"/>
        <w:spacing w:line="240" w:lineRule="auto"/>
        <w:pPrChange w:id="891" w:author="Arfa Aijazi" w:date="2022-12-28T12:48:00Z">
          <w:pPr>
            <w:pStyle w:val="Bibliography"/>
          </w:pPr>
        </w:pPrChange>
      </w:pPr>
      <w:r w:rsidRPr="00DD3B88">
        <w:t>87.</w:t>
      </w:r>
      <w:r w:rsidRPr="00DD3B88">
        <w:tab/>
        <w:t xml:space="preserve">Subramanian, S. </w:t>
      </w:r>
      <w:r w:rsidRPr="00DD3B88">
        <w:rPr>
          <w:i/>
          <w:iCs/>
        </w:rPr>
        <w:t>et al.</w:t>
      </w:r>
      <w:r w:rsidRPr="00DD3B88">
        <w:t xml:space="preserve"> </w:t>
      </w:r>
      <w:r w:rsidRPr="00DD3B88">
        <w:rPr>
          <w:i/>
          <w:iCs/>
        </w:rPr>
        <w:t>2022 State Energy Efficiency Scorecard</w:t>
      </w:r>
      <w:r w:rsidRPr="00DD3B88">
        <w:t>. (2022).</w:t>
      </w:r>
    </w:p>
    <w:p w14:paraId="61F06355" w14:textId="77777777" w:rsidR="00DD3B88" w:rsidRPr="00DD3B88" w:rsidRDefault="00DD3B88" w:rsidP="00B4500C">
      <w:pPr>
        <w:pStyle w:val="Bibliography"/>
        <w:spacing w:line="240" w:lineRule="auto"/>
        <w:pPrChange w:id="892" w:author="Arfa Aijazi" w:date="2022-12-28T12:48:00Z">
          <w:pPr>
            <w:pStyle w:val="Bibliography"/>
          </w:pPr>
        </w:pPrChange>
      </w:pPr>
      <w:r w:rsidRPr="00DD3B88">
        <w:t>88.</w:t>
      </w:r>
      <w:r w:rsidRPr="00DD3B88">
        <w:tab/>
      </w:r>
      <w:proofErr w:type="spellStart"/>
      <w:r w:rsidRPr="00DD3B88">
        <w:t>Hellerstedt</w:t>
      </w:r>
      <w:proofErr w:type="spellEnd"/>
      <w:r w:rsidRPr="00DD3B88">
        <w:t xml:space="preserve">, J. </w:t>
      </w:r>
      <w:r w:rsidRPr="00DD3B88">
        <w:rPr>
          <w:i/>
          <w:iCs/>
        </w:rPr>
        <w:t>February 2021 Winter Storm-Related Deaths – Texas</w:t>
      </w:r>
      <w:r w:rsidRPr="00DD3B88">
        <w:t>. https://www.dshs.texas.gov/news/updates/SMOC_FebWinterStorm_MortalitySurvReport_12-30-21.pdf (2021).</w:t>
      </w:r>
    </w:p>
    <w:p w14:paraId="5E1FA4CB" w14:textId="77777777" w:rsidR="00DD3B88" w:rsidRPr="00DD3B88" w:rsidRDefault="00DD3B88" w:rsidP="00B4500C">
      <w:pPr>
        <w:pStyle w:val="Bibliography"/>
        <w:spacing w:line="240" w:lineRule="auto"/>
        <w:pPrChange w:id="893" w:author="Arfa Aijazi" w:date="2022-12-28T12:48:00Z">
          <w:pPr>
            <w:pStyle w:val="Bibliography"/>
          </w:pPr>
        </w:pPrChange>
      </w:pPr>
      <w:r w:rsidRPr="00DD3B88">
        <w:t>89.</w:t>
      </w:r>
      <w:r w:rsidRPr="00DD3B88">
        <w:tab/>
        <w:t xml:space="preserve">U.S. DOE. </w:t>
      </w:r>
      <w:proofErr w:type="spellStart"/>
      <w:r w:rsidRPr="00DD3B88">
        <w:t>EnergyPlus</w:t>
      </w:r>
      <w:proofErr w:type="spellEnd"/>
      <w:r w:rsidRPr="00DD3B88">
        <w:t>. (2022).</w:t>
      </w:r>
    </w:p>
    <w:p w14:paraId="7F01F5AE" w14:textId="77777777" w:rsidR="00DD3B88" w:rsidRPr="00DD3B88" w:rsidRDefault="00DD3B88" w:rsidP="00B4500C">
      <w:pPr>
        <w:pStyle w:val="Bibliography"/>
        <w:spacing w:line="240" w:lineRule="auto"/>
        <w:pPrChange w:id="894" w:author="Arfa Aijazi" w:date="2022-12-28T12:48:00Z">
          <w:pPr>
            <w:pStyle w:val="Bibliography"/>
          </w:pPr>
        </w:pPrChange>
      </w:pPr>
      <w:r w:rsidRPr="00DD3B88">
        <w:t>90.</w:t>
      </w:r>
      <w:r w:rsidRPr="00DD3B88">
        <w:tab/>
        <w:t>Texas Building Permit Data - Texas Real Estate Research Center. https://www.recenter.tamu.edu:443/data/building-permits.</w:t>
      </w:r>
    </w:p>
    <w:p w14:paraId="093B10AC" w14:textId="77777777" w:rsidR="00DD3B88" w:rsidRPr="00DD3B88" w:rsidRDefault="00DD3B88" w:rsidP="00B4500C">
      <w:pPr>
        <w:pStyle w:val="Bibliography"/>
        <w:spacing w:line="240" w:lineRule="auto"/>
        <w:pPrChange w:id="895" w:author="Arfa Aijazi" w:date="2022-12-28T12:48:00Z">
          <w:pPr>
            <w:pStyle w:val="Bibliography"/>
          </w:pPr>
        </w:pPrChange>
      </w:pPr>
      <w:r w:rsidRPr="00DD3B88">
        <w:t>91.</w:t>
      </w:r>
      <w:r w:rsidRPr="00DD3B88">
        <w:tab/>
        <w:t>Texas Section-ASCE. Recommended Practice for the Design of Residential Foundations. (2007).</w:t>
      </w:r>
    </w:p>
    <w:p w14:paraId="39FB3EB9" w14:textId="77777777" w:rsidR="00DD3B88" w:rsidRPr="00DD3B88" w:rsidRDefault="00DD3B88" w:rsidP="00B4500C">
      <w:pPr>
        <w:pStyle w:val="Bibliography"/>
        <w:spacing w:line="240" w:lineRule="auto"/>
        <w:pPrChange w:id="896" w:author="Arfa Aijazi" w:date="2022-12-28T12:48:00Z">
          <w:pPr>
            <w:pStyle w:val="Bibliography"/>
          </w:pPr>
        </w:pPrChange>
      </w:pPr>
      <w:r w:rsidRPr="00DD3B88">
        <w:t>92.</w:t>
      </w:r>
      <w:r w:rsidRPr="00DD3B88">
        <w:tab/>
        <w:t xml:space="preserve">Mendon, V. V. &amp; Taylor, Z. T. </w:t>
      </w:r>
      <w:r w:rsidRPr="00DD3B88">
        <w:rPr>
          <w:i/>
          <w:iCs/>
        </w:rPr>
        <w:t xml:space="preserve">Development of residential prototype building models and analysis system for large-scale energy efficiency studies using </w:t>
      </w:r>
      <w:proofErr w:type="spellStart"/>
      <w:r w:rsidRPr="00DD3B88">
        <w:rPr>
          <w:i/>
          <w:iCs/>
        </w:rPr>
        <w:t>EnergyPlus</w:t>
      </w:r>
      <w:proofErr w:type="spellEnd"/>
      <w:r w:rsidRPr="00DD3B88">
        <w:t>. (2014).</w:t>
      </w:r>
    </w:p>
    <w:p w14:paraId="76A2076F" w14:textId="77777777" w:rsidR="00DD3B88" w:rsidRPr="00DD3B88" w:rsidRDefault="00DD3B88" w:rsidP="00B4500C">
      <w:pPr>
        <w:pStyle w:val="Bibliography"/>
        <w:spacing w:line="240" w:lineRule="auto"/>
        <w:pPrChange w:id="897" w:author="Arfa Aijazi" w:date="2022-12-28T12:48:00Z">
          <w:pPr>
            <w:pStyle w:val="Bibliography"/>
          </w:pPr>
        </w:pPrChange>
      </w:pPr>
      <w:r w:rsidRPr="00DD3B88">
        <w:t>93.</w:t>
      </w:r>
      <w:r w:rsidRPr="00DD3B88">
        <w:tab/>
        <w:t>Prototype Building Models | Building Energy Codes Program. https://www.energycodes.gov/prototype-building-models#Residential.</w:t>
      </w:r>
    </w:p>
    <w:p w14:paraId="561AF77B" w14:textId="58E8DF10" w:rsidR="00A46F95" w:rsidRDefault="00A46F95" w:rsidP="007E6B76">
      <w:pPr>
        <w:pStyle w:val="Heading1"/>
        <w:pPrChange w:id="898" w:author="Arfa Aijazi" w:date="2022-12-25T16:58:00Z">
          <w:pPr>
            <w:pStyle w:val="Heading1List"/>
            <w:numPr>
              <w:numId w:val="0"/>
            </w:numPr>
            <w:spacing w:line="240" w:lineRule="auto"/>
            <w:ind w:left="0" w:firstLine="0"/>
          </w:pPr>
        </w:pPrChange>
      </w:pPr>
      <w:r w:rsidRPr="00ED22EC">
        <w:rPr>
          <w:sz w:val="20"/>
          <w:szCs w:val="20"/>
        </w:rPr>
        <w:fldChar w:fldCharType="end"/>
      </w:r>
      <w:r>
        <w:t>Acknowledgements</w:t>
      </w:r>
    </w:p>
    <w:p w14:paraId="639515A7" w14:textId="1D143050" w:rsidR="00A46F95" w:rsidRDefault="00A46F95" w:rsidP="00A46F95">
      <w:r>
        <w:t xml:space="preserve">At the time of the study, </w:t>
      </w:r>
      <w:proofErr w:type="spellStart"/>
      <w:r>
        <w:t>Arfa</w:t>
      </w:r>
      <w:proofErr w:type="spellEnd"/>
      <w:r>
        <w:t xml:space="preserve"> </w:t>
      </w:r>
      <w:proofErr w:type="spellStart"/>
      <w:r>
        <w:t>Aijazi</w:t>
      </w:r>
      <w:proofErr w:type="spellEnd"/>
      <w:r>
        <w:t xml:space="preserve"> was supported by a Doctoral Completion Fellowship through the Graduate Division at the University of California, Berkeley. </w:t>
      </w:r>
      <w:r w:rsidRPr="0007750B">
        <w:t>This research was</w:t>
      </w:r>
      <w:r>
        <w:t xml:space="preserve"> also</w:t>
      </w:r>
      <w:r w:rsidRPr="0007750B">
        <w:t xml:space="preserve"> in part funded by the Center for the Built Environment</w:t>
      </w:r>
      <w:r>
        <w:t xml:space="preserve"> (CBE) at</w:t>
      </w:r>
      <w:r w:rsidRPr="0007750B">
        <w:t xml:space="preserve"> University of California, Berkeley.</w:t>
      </w:r>
      <w:r>
        <w:t xml:space="preserve"> CBE with which the authors are affiliated, is advised </w:t>
      </w:r>
      <w:proofErr w:type="gramStart"/>
      <w:r>
        <w:t>by</w:t>
      </w:r>
      <w:proofErr w:type="gramEnd"/>
      <w:r>
        <w:t xml:space="preserve"> and funded by many partners that represent a diversity of organizations from the building industry, including manufacturers, building owners, facility managers, contractors, architects, engineers, government agencies, and utilities. Specifically, the authors also acknowledge in-kind equipment donations from Big Ass Solutions and </w:t>
      </w:r>
      <w:proofErr w:type="spellStart"/>
      <w:r>
        <w:t>Sleepme</w:t>
      </w:r>
      <w:proofErr w:type="spellEnd"/>
      <w:r>
        <w:t xml:space="preserve">. The authors also thank Professor Ed </w:t>
      </w:r>
      <w:proofErr w:type="spellStart"/>
      <w:r>
        <w:t>Arens</w:t>
      </w:r>
      <w:proofErr w:type="spellEnd"/>
      <w:r>
        <w:t xml:space="preserve">, Charlie Huizenga, and Dr. </w:t>
      </w:r>
      <w:proofErr w:type="spellStart"/>
      <w:r>
        <w:t>Yingdong</w:t>
      </w:r>
      <w:proofErr w:type="spellEnd"/>
      <w:r>
        <w:t xml:space="preserve"> He with the CBE at the University of California, Berkeley for their assistance with using the Controlled Environmental </w:t>
      </w:r>
      <w:r>
        <w:lastRenderedPageBreak/>
        <w:t>Chamber (CEC) and the thermal manikin</w:t>
      </w:r>
      <w:ins w:id="899" w:author="Arfa Aijazi" w:date="2022-12-23T16:59:00Z">
        <w:r w:rsidR="00025846">
          <w:t xml:space="preserve"> and Federico Tartarini</w:t>
        </w:r>
      </w:ins>
      <w:ins w:id="900" w:author="Arfa Aijazi" w:date="2022-12-23T17:01:00Z">
        <w:r w:rsidR="00025846">
          <w:t xml:space="preserve">, </w:t>
        </w:r>
        <w:r w:rsidR="00863756">
          <w:t>formerly affiliated with the Berkeley Education Alliance</w:t>
        </w:r>
      </w:ins>
      <w:ins w:id="901" w:author="Arfa Aijazi" w:date="2022-12-23T17:02:00Z">
        <w:r w:rsidR="00863756">
          <w:t xml:space="preserve"> for Research in Singapore (BEARS), </w:t>
        </w:r>
      </w:ins>
      <w:ins w:id="902" w:author="Arfa Aijazi" w:date="2022-12-23T17:03:00Z">
        <w:r w:rsidR="00863756">
          <w:t xml:space="preserve">for his help </w:t>
        </w:r>
      </w:ins>
      <w:ins w:id="903" w:author="Arfa Aijazi" w:date="2022-12-23T17:04:00Z">
        <w:r w:rsidR="00863756">
          <w:t xml:space="preserve">with the case study methodology. </w:t>
        </w:r>
      </w:ins>
      <w:del w:id="904" w:author="Arfa Aijazi" w:date="2022-12-23T16:59:00Z">
        <w:r w:rsidDel="00025846">
          <w:delText>.</w:delText>
        </w:r>
      </w:del>
    </w:p>
    <w:p w14:paraId="696C9E0D" w14:textId="77777777" w:rsidR="00A46F95" w:rsidRDefault="00A46F95" w:rsidP="007E6B76">
      <w:pPr>
        <w:pStyle w:val="Heading1"/>
        <w:pPrChange w:id="905" w:author="Arfa Aijazi" w:date="2022-12-25T16:58:00Z">
          <w:pPr>
            <w:pStyle w:val="Heading1List"/>
            <w:numPr>
              <w:numId w:val="0"/>
            </w:numPr>
            <w:tabs>
              <w:tab w:val="left" w:pos="5234"/>
            </w:tabs>
            <w:ind w:left="0" w:firstLine="0"/>
          </w:pPr>
        </w:pPrChange>
      </w:pPr>
      <w:r>
        <w:t>Author information</w:t>
      </w:r>
      <w:r>
        <w:tab/>
      </w:r>
    </w:p>
    <w:p w14:paraId="06F858A1" w14:textId="77777777" w:rsidR="00A46F95" w:rsidRDefault="00A46F95" w:rsidP="00A46F95">
      <w:pPr>
        <w:pStyle w:val="Heading2"/>
      </w:pPr>
      <w:r>
        <w:t>Authors and Affiliations</w:t>
      </w:r>
    </w:p>
    <w:p w14:paraId="006CCE4A" w14:textId="77777777" w:rsidR="00A46F95" w:rsidRDefault="00A46F95" w:rsidP="007E6B76">
      <w:pPr>
        <w:pStyle w:val="Heading1"/>
        <w:rPr>
          <w:b w:val="0"/>
          <w:bCs/>
        </w:rPr>
        <w:pPrChange w:id="906" w:author="Arfa Aijazi" w:date="2022-12-25T17:02:00Z">
          <w:pPr/>
        </w:pPrChange>
      </w:pPr>
      <w:r>
        <w:rPr>
          <w:bCs/>
        </w:rPr>
        <w:t>Center for the Built Environment (CBE), University of California, Berkeley, Berkeley, CA, USA</w:t>
      </w:r>
    </w:p>
    <w:p w14:paraId="6932B064" w14:textId="77777777" w:rsidR="00A46F95" w:rsidRDefault="00A46F95" w:rsidP="00A46F95">
      <w:proofErr w:type="spellStart"/>
      <w:r>
        <w:t>Arfa</w:t>
      </w:r>
      <w:proofErr w:type="spellEnd"/>
      <w:r>
        <w:t xml:space="preserve"> </w:t>
      </w:r>
      <w:proofErr w:type="spellStart"/>
      <w:r>
        <w:t>Aijazi</w:t>
      </w:r>
      <w:proofErr w:type="spellEnd"/>
      <w:r>
        <w:t>, Thomas Parkinson, Hui Zhang,</w:t>
      </w:r>
      <w:r w:rsidRPr="00660E52">
        <w:t xml:space="preserve"> </w:t>
      </w:r>
      <w:r>
        <w:t>Stefano Schiavon,</w:t>
      </w:r>
    </w:p>
    <w:p w14:paraId="58A5DF6B" w14:textId="77777777" w:rsidR="00A46F95" w:rsidRDefault="00A46F95" w:rsidP="00A46F95">
      <w:pPr>
        <w:pStyle w:val="Heading2"/>
      </w:pPr>
      <w:r>
        <w:t>Contributions</w:t>
      </w:r>
    </w:p>
    <w:p w14:paraId="6E78F12C" w14:textId="77777777" w:rsidR="00A46F95" w:rsidRDefault="00A46F95" w:rsidP="00A46F95">
      <w:r>
        <w:t>A.A.: conceptualization (lead); methodology (lead); investigation; formal analysis; writing—original draft; writing—review and editing (equal); visualization.</w:t>
      </w:r>
    </w:p>
    <w:p w14:paraId="30C91501" w14:textId="77777777" w:rsidR="00A46F95" w:rsidRDefault="00A46F95" w:rsidP="00A46F95">
      <w:r>
        <w:t>T.P.: conceptualization (support); methodology (support); writing—review and editing (equal)</w:t>
      </w:r>
    </w:p>
    <w:p w14:paraId="2D37901F" w14:textId="77777777" w:rsidR="00A46F95" w:rsidRDefault="00A46F95" w:rsidP="00A46F95">
      <w:r>
        <w:t>H.Z.: methodology (support)</w:t>
      </w:r>
    </w:p>
    <w:p w14:paraId="47A0B70C" w14:textId="77777777" w:rsidR="00A46F95" w:rsidRDefault="00A46F95" w:rsidP="00A46F95">
      <w:r>
        <w:t>S.S.: conceptualization (support); methodology (support); writing—review and editing (equal)</w:t>
      </w:r>
    </w:p>
    <w:p w14:paraId="7B9B33A1" w14:textId="77777777" w:rsidR="00A46F95" w:rsidRDefault="00A46F95" w:rsidP="00A46F95">
      <w:pPr>
        <w:pStyle w:val="Heading2"/>
      </w:pPr>
      <w:r>
        <w:t>Corresponding author</w:t>
      </w:r>
    </w:p>
    <w:p w14:paraId="0C189363" w14:textId="1D3E6F62" w:rsidR="000311DB" w:rsidRDefault="00A46F95" w:rsidP="00A46F95">
      <w:r>
        <w:t xml:space="preserve">Correspondence to </w:t>
      </w:r>
      <w:hyperlink r:id="rId21" w:history="1">
        <w:r w:rsidRPr="007C33C2">
          <w:rPr>
            <w:rStyle w:val="Hyperlink"/>
          </w:rPr>
          <w:t>Stefano Schiavon</w:t>
        </w:r>
      </w:hyperlink>
      <w:r>
        <w:t>.</w:t>
      </w:r>
    </w:p>
    <w:p w14:paraId="7AF82831" w14:textId="77777777" w:rsidR="00A23477" w:rsidRDefault="00A23477" w:rsidP="00A23477">
      <w:pPr>
        <w:spacing w:after="0" w:line="240" w:lineRule="auto"/>
        <w:jc w:val="left"/>
        <w:sectPr w:rsidR="00A23477">
          <w:pgSz w:w="12240" w:h="15840"/>
          <w:pgMar w:top="1440" w:right="1440" w:bottom="1440" w:left="1440" w:header="720" w:footer="720" w:gutter="0"/>
          <w:cols w:space="720"/>
          <w:docGrid w:linePitch="360"/>
        </w:sectPr>
      </w:pPr>
    </w:p>
    <w:p w14:paraId="3F72E1B1" w14:textId="2CB5FF18" w:rsidR="00235A5A" w:rsidRPr="00235A5A" w:rsidRDefault="000311DB" w:rsidP="00C83AC6">
      <w:pPr>
        <w:pStyle w:val="Heading1"/>
      </w:pPr>
      <w:r>
        <w:lastRenderedPageBreak/>
        <w:t>Supplementary Information</w:t>
      </w:r>
    </w:p>
    <w:p w14:paraId="1FE34F9C" w14:textId="1EE3433B" w:rsidR="006D0622" w:rsidDel="006D0622" w:rsidRDefault="006D0622">
      <w:pPr>
        <w:pStyle w:val="TableofFigures"/>
        <w:tabs>
          <w:tab w:val="right" w:leader="dot" w:pos="9350"/>
        </w:tabs>
        <w:rPr>
          <w:del w:id="907" w:author="Arfa Aijazi" w:date="2022-12-27T20:19:00Z"/>
          <w:rFonts w:asciiTheme="minorHAnsi" w:eastAsiaTheme="minorEastAsia" w:hAnsiTheme="minorHAnsi"/>
          <w:noProof/>
          <w:sz w:val="24"/>
          <w:szCs w:val="24"/>
        </w:rPr>
      </w:pPr>
      <w:del w:id="908" w:author="Arfa Aijazi" w:date="2022-12-27T20:22:00Z">
        <w:r w:rsidDel="006D0622">
          <w:fldChar w:fldCharType="begin"/>
        </w:r>
        <w:r w:rsidDel="006D0622">
          <w:delInstrText xml:space="preserve"> TOC \h \z \c "Table" </w:delInstrText>
        </w:r>
        <w:r w:rsidDel="006D0622">
          <w:fldChar w:fldCharType="separate"/>
        </w:r>
      </w:del>
      <w:del w:id="909" w:author="Arfa Aijazi" w:date="2022-12-27T20:19:00Z">
        <w:r w:rsidRPr="006D0622" w:rsidDel="006D0622">
          <w:rPr>
            <w:rStyle w:val="Hyperlink"/>
            <w:noProof/>
          </w:rPr>
          <w:delText>Table 1: Thermal</w:delText>
        </w:r>
        <w:r w:rsidRPr="006D0622" w:rsidDel="006D0622">
          <w:rPr>
            <w:rStyle w:val="Hyperlink"/>
            <w:noProof/>
          </w:rPr>
          <w:delText xml:space="preserve"> </w:delText>
        </w:r>
        <w:r w:rsidRPr="006D0622" w:rsidDel="006D0622">
          <w:rPr>
            <w:rStyle w:val="Hyperlink"/>
            <w:noProof/>
          </w:rPr>
          <w:delText>manikin body segments and associated surface area and core temperature setting for com</w:delText>
        </w:r>
        <w:r w:rsidRPr="006D0622" w:rsidDel="006D0622">
          <w:rPr>
            <w:rStyle w:val="Hyperlink"/>
            <w:noProof/>
          </w:rPr>
          <w:delText>f</w:delText>
        </w:r>
        <w:r w:rsidRPr="006D0622" w:rsidDel="006D0622">
          <w:rPr>
            <w:rStyle w:val="Hyperlink"/>
            <w:noProof/>
          </w:rPr>
          <w:delText>ort mode per the Advanced Berkeley Comfort model</w:delText>
        </w:r>
        <w:r w:rsidRPr="006D0622" w:rsidDel="006D0622">
          <w:rPr>
            <w:rStyle w:val="Hyperlink"/>
            <w:rFonts w:cs="Times New Roman"/>
            <w:noProof/>
            <w:vertAlign w:val="superscript"/>
          </w:rPr>
          <w:delText>65</w:delText>
        </w:r>
        <w:r w:rsidRPr="006D0622" w:rsidDel="006D0622">
          <w:rPr>
            <w:rStyle w:val="Hyperlink"/>
            <w:noProof/>
          </w:rPr>
          <w:delText>.</w:delText>
        </w:r>
        <w:r w:rsidDel="006D0622">
          <w:rPr>
            <w:noProof/>
            <w:webHidden/>
          </w:rPr>
          <w:tab/>
          <w:delText>24</w:delText>
        </w:r>
      </w:del>
    </w:p>
    <w:p w14:paraId="6E71DBD3" w14:textId="1E5C3AC2" w:rsidR="006D0622" w:rsidDel="006D0622" w:rsidRDefault="006D0622">
      <w:pPr>
        <w:pStyle w:val="TableofFigures"/>
        <w:tabs>
          <w:tab w:val="right" w:leader="dot" w:pos="9350"/>
        </w:tabs>
        <w:rPr>
          <w:del w:id="910" w:author="Arfa Aijazi" w:date="2022-12-27T20:19:00Z"/>
          <w:rFonts w:asciiTheme="minorHAnsi" w:eastAsiaTheme="minorEastAsia" w:hAnsiTheme="minorHAnsi"/>
          <w:noProof/>
          <w:sz w:val="24"/>
          <w:szCs w:val="24"/>
        </w:rPr>
      </w:pPr>
      <w:del w:id="911" w:author="Arfa Aijazi" w:date="2022-12-27T20:19:00Z">
        <w:r w:rsidRPr="006D0622" w:rsidDel="006D0622">
          <w:rPr>
            <w:rStyle w:val="Hyperlink"/>
            <w:noProof/>
          </w:rPr>
          <w:delText>Table 3: Dry-heat transfer coefficient of each body segment of the thermal manikin</w:delText>
        </w:r>
        <w:r w:rsidDel="006D0622">
          <w:rPr>
            <w:noProof/>
            <w:webHidden/>
          </w:rPr>
          <w:tab/>
          <w:delText>24</w:delText>
        </w:r>
      </w:del>
    </w:p>
    <w:p w14:paraId="434594BB" w14:textId="2A097D75" w:rsidR="00A23477" w:rsidRPr="00A23477" w:rsidDel="006D0622" w:rsidRDefault="006D0622" w:rsidP="00A23477">
      <w:pPr>
        <w:rPr>
          <w:del w:id="912" w:author="Arfa Aijazi" w:date="2022-12-27T20:22:00Z"/>
        </w:rPr>
        <w:pPrChange w:id="913" w:author="Arfa Aijazi" w:date="2022-12-27T20:15:00Z">
          <w:pPr>
            <w:spacing w:before="160"/>
          </w:pPr>
        </w:pPrChange>
      </w:pPr>
      <w:del w:id="914" w:author="Arfa Aijazi" w:date="2022-12-27T20:22:00Z">
        <w:r w:rsidDel="006D0622">
          <w:fldChar w:fldCharType="end"/>
        </w:r>
      </w:del>
    </w:p>
    <w:p w14:paraId="5BEA80FF" w14:textId="57C6CF68" w:rsidR="00BF1F00" w:rsidDel="006D0622" w:rsidRDefault="00BF1F00" w:rsidP="006D0622">
      <w:pPr>
        <w:pStyle w:val="Caption"/>
        <w:rPr>
          <w:del w:id="915" w:author="Arfa Aijazi" w:date="2022-12-27T20:22:00Z"/>
        </w:rPr>
        <w:pPrChange w:id="916" w:author="Arfa Aijazi" w:date="2022-12-27T20:21:00Z">
          <w:pPr>
            <w:pStyle w:val="Tablecaption"/>
          </w:pPr>
        </w:pPrChange>
      </w:pPr>
      <w:bookmarkStart w:id="917" w:name="_Toc123064758"/>
      <w:del w:id="918" w:author="Arfa Aijazi" w:date="2022-12-27T20:20:00Z">
        <w:r w:rsidDel="006D0622">
          <w:delText xml:space="preserve">Table </w:delText>
        </w:r>
        <w:r w:rsidDel="006D0622">
          <w:fldChar w:fldCharType="begin"/>
        </w:r>
        <w:r w:rsidDel="006D0622">
          <w:delInstrText xml:space="preserve"> SEQ Table \* ARABIC </w:delInstrText>
        </w:r>
        <w:r w:rsidDel="006D0622">
          <w:fldChar w:fldCharType="separate"/>
        </w:r>
        <w:r w:rsidDel="006D0622">
          <w:rPr>
            <w:noProof/>
          </w:rPr>
          <w:delText>1</w:delText>
        </w:r>
        <w:r w:rsidDel="006D0622">
          <w:rPr>
            <w:noProof/>
          </w:rPr>
          <w:fldChar w:fldCharType="end"/>
        </w:r>
        <w:r w:rsidDel="006D0622">
          <w:rPr>
            <w:noProof/>
          </w:rPr>
          <w:delText xml:space="preserve">: </w:delText>
        </w:r>
      </w:del>
      <w:del w:id="919" w:author="Arfa Aijazi" w:date="2022-12-27T20:22:00Z">
        <w:r w:rsidDel="006D0622">
          <w:rPr>
            <w:noProof/>
          </w:rPr>
          <w:delText>Thermal manikin body segments and associated surface area and core temperature setting for comfort mode per the Advanced Berkeley Comfort model</w:delText>
        </w:r>
        <w:r w:rsidDel="006D0622">
          <w:fldChar w:fldCharType="begin"/>
        </w:r>
        <w:r w:rsidDel="006D0622">
          <w:delInstrText xml:space="preserve"> ADDIN ZOTERO_ITEM CSL_CITATION {"citationID":"uaFcYBrk","properties":{"formattedCitation":"\\super 65\\nosupersub{}","plainCitation":"65","noteIndex":0},"citationItems":[{"id":494,"uris":["http://zotero.org/users/4259226/items/VQJPJYLG"],"itemData":{"id":494,"type":"article-journal","abstract":"The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environments","volume":"36","author":[{"family":"Huizenga","given":"Charlie"},{"family":"Hui","given":"Zhang"},{"family":"Arens","given":"Edward"}],"issued":{"date-parts":[["2001",7]]}}}],"schema":"https://github.com/citation-style-language/schema/raw/master/csl-citation.json"} </w:delInstrText>
        </w:r>
        <w:r w:rsidDel="006D0622">
          <w:fldChar w:fldCharType="separate"/>
        </w:r>
        <w:r w:rsidRPr="007F2B56" w:rsidDel="006D0622">
          <w:rPr>
            <w:rFonts w:cs="Times New Roman"/>
            <w:sz w:val="22"/>
            <w:vertAlign w:val="superscript"/>
          </w:rPr>
          <w:delText>65</w:delText>
        </w:r>
        <w:r w:rsidDel="006D0622">
          <w:fldChar w:fldCharType="end"/>
        </w:r>
        <w:r w:rsidDel="006D0622">
          <w:rPr>
            <w:noProof/>
          </w:rPr>
          <w:delText>.</w:delText>
        </w:r>
        <w:bookmarkEnd w:id="917"/>
        <w:r w:rsidDel="006D0622">
          <w:rPr>
            <w:noProof/>
          </w:rPr>
          <w:delText xml:space="preserve"> </w:delText>
        </w:r>
      </w:del>
    </w:p>
    <w:p w14:paraId="7FC8E99A" w14:textId="02645036" w:rsidR="006D0622" w:rsidRDefault="006D0622" w:rsidP="006D0622">
      <w:pPr>
        <w:pStyle w:val="Caption"/>
        <w:rPr>
          <w:ins w:id="920" w:author="Arfa Aijazi" w:date="2022-12-27T20:22:00Z"/>
        </w:rPr>
        <w:pPrChange w:id="921" w:author="Arfa Aijazi" w:date="2022-12-27T20:22:00Z">
          <w:pPr/>
        </w:pPrChange>
      </w:pPr>
      <w:bookmarkStart w:id="922" w:name="_Ref123122666"/>
      <w:bookmarkStart w:id="923" w:name="_Toc123123947"/>
      <w:ins w:id="924" w:author="Arfa Aijazi" w:date="2022-12-27T20:22:00Z">
        <w:r>
          <w:t xml:space="preserve">Supplementary Table </w:t>
        </w:r>
        <w:r>
          <w:fldChar w:fldCharType="begin"/>
        </w:r>
        <w:r>
          <w:instrText xml:space="preserve"> SEQ Supplementary_Table \* ARABIC </w:instrText>
        </w:r>
      </w:ins>
      <w:r>
        <w:fldChar w:fldCharType="separate"/>
      </w:r>
      <w:ins w:id="925" w:author="Arfa Aijazi" w:date="2022-12-27T20:23:00Z">
        <w:r>
          <w:rPr>
            <w:noProof/>
          </w:rPr>
          <w:t>1</w:t>
        </w:r>
      </w:ins>
      <w:ins w:id="926" w:author="Arfa Aijazi" w:date="2022-12-27T20:22:00Z">
        <w:r>
          <w:fldChar w:fldCharType="end"/>
        </w:r>
        <w:bookmarkEnd w:id="922"/>
        <w:r>
          <w:t xml:space="preserve">: </w:t>
        </w:r>
        <w:r>
          <w:rPr>
            <w:noProof/>
          </w:rPr>
          <w:t>Thermal manikin body segments and associated surface area and core temperature setting for comfort mode per the Advanced Berkeley Comfort model</w:t>
        </w:r>
        <w:r>
          <w:fldChar w:fldCharType="begin"/>
        </w:r>
        <w:r>
          <w:instrText xml:space="preserve"> ADDIN ZOTERO_ITEM CSL_CITATION {"citationID":"uaFcYBrk","properties":{"formattedCitation":"\\super 65\\nosupersub{}","plainCitation":"65","noteIndex":0},"citationItems":[{"id":494,"uris":["http://zotero.org/users/4259226/items/VQJPJYLG"],"itemData":{"id":494,"type":"article-journal","abstract":"The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environments","volume":"36","author":[{"family":"Huizenga","given":"Charlie"},{"family":"Hui","given":"Zhang"},{"family":"Arens","given":"Edward"}],"issued":{"date-parts":[["2001",7]]}}}],"schema":"https://github.com/citation-style-language/schema/raw/master/csl-citation.json"} </w:instrText>
        </w:r>
        <w:r>
          <w:fldChar w:fldCharType="separate"/>
        </w:r>
        <w:r w:rsidRPr="007F2B56">
          <w:rPr>
            <w:rFonts w:cs="Times New Roman"/>
            <w:sz w:val="22"/>
            <w:vertAlign w:val="superscript"/>
          </w:rPr>
          <w:t>65</w:t>
        </w:r>
        <w:r>
          <w:fldChar w:fldCharType="end"/>
        </w:r>
        <w:r>
          <w:rPr>
            <w:noProof/>
          </w:rPr>
          <w:t>.</w:t>
        </w:r>
        <w:bookmarkEnd w:id="923"/>
        <w:r>
          <w:rPr>
            <w:noProof/>
          </w:rPr>
          <w:t xml:space="preserve"> </w:t>
        </w:r>
      </w:ins>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BF1F00" w14:paraId="0161ADCD" w14:textId="77777777" w:rsidTr="005354D6">
        <w:tc>
          <w:tcPr>
            <w:tcW w:w="0" w:type="auto"/>
          </w:tcPr>
          <w:p w14:paraId="4E63939F" w14:textId="77777777" w:rsidR="00BF1F00" w:rsidRDefault="00BF1F00" w:rsidP="005354D6">
            <w:pPr>
              <w:pStyle w:val="Tabletext"/>
            </w:pPr>
          </w:p>
        </w:tc>
        <w:tc>
          <w:tcPr>
            <w:tcW w:w="0" w:type="auto"/>
          </w:tcPr>
          <w:p w14:paraId="5D23248F" w14:textId="77777777" w:rsidR="00BF1F00" w:rsidRPr="00D12370" w:rsidRDefault="00BF1F00" w:rsidP="005354D6">
            <w:pPr>
              <w:pStyle w:val="Tabletext"/>
              <w:rPr>
                <w:b/>
                <w:bCs/>
              </w:rPr>
            </w:pPr>
            <w:r>
              <w:rPr>
                <w:b/>
                <w:bCs/>
              </w:rPr>
              <w:t>Body segment</w:t>
            </w:r>
          </w:p>
        </w:tc>
        <w:tc>
          <w:tcPr>
            <w:tcW w:w="0" w:type="auto"/>
          </w:tcPr>
          <w:p w14:paraId="283E6E13" w14:textId="77777777" w:rsidR="00BF1F00" w:rsidRPr="00D12370" w:rsidRDefault="00BF1F00" w:rsidP="005354D6">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7E11867F" w14:textId="77777777" w:rsidR="00BF1F00" w:rsidRPr="00D12370" w:rsidRDefault="00BF1F00" w:rsidP="005354D6">
            <w:pPr>
              <w:pStyle w:val="Tabletext"/>
              <w:rPr>
                <w:b/>
                <w:bCs/>
              </w:rPr>
            </w:pPr>
            <w:r>
              <w:rPr>
                <w:b/>
                <w:bCs/>
              </w:rPr>
              <w:t>Core temperature (°C)</w:t>
            </w:r>
          </w:p>
        </w:tc>
      </w:tr>
      <w:tr w:rsidR="00BF1F00" w14:paraId="552B31CC" w14:textId="77777777" w:rsidTr="005354D6">
        <w:tc>
          <w:tcPr>
            <w:tcW w:w="0" w:type="auto"/>
          </w:tcPr>
          <w:p w14:paraId="1B554819" w14:textId="77777777" w:rsidR="00BF1F00" w:rsidRDefault="00BF1F00" w:rsidP="005354D6">
            <w:pPr>
              <w:pStyle w:val="Tabletext"/>
            </w:pPr>
            <w:r>
              <w:t>1</w:t>
            </w:r>
          </w:p>
        </w:tc>
        <w:tc>
          <w:tcPr>
            <w:tcW w:w="0" w:type="auto"/>
          </w:tcPr>
          <w:p w14:paraId="31BBAA85" w14:textId="77777777" w:rsidR="00BF1F00" w:rsidRDefault="00BF1F00" w:rsidP="005354D6">
            <w:pPr>
              <w:pStyle w:val="Tabletext"/>
            </w:pPr>
            <w:r>
              <w:t>Left foot</w:t>
            </w:r>
          </w:p>
        </w:tc>
        <w:tc>
          <w:tcPr>
            <w:tcW w:w="0" w:type="auto"/>
            <w:vAlign w:val="center"/>
          </w:tcPr>
          <w:p w14:paraId="07898194" w14:textId="77777777" w:rsidR="00BF1F00" w:rsidRDefault="00BF1F00" w:rsidP="005354D6">
            <w:pPr>
              <w:pStyle w:val="Tabletext"/>
            </w:pPr>
            <w:r>
              <w:rPr>
                <w:rFonts w:cs="Calibri"/>
                <w:color w:val="000000"/>
              </w:rPr>
              <w:t>0.05</w:t>
            </w:r>
          </w:p>
        </w:tc>
        <w:tc>
          <w:tcPr>
            <w:tcW w:w="0" w:type="auto"/>
          </w:tcPr>
          <w:p w14:paraId="413CD103" w14:textId="77777777" w:rsidR="00BF1F00" w:rsidRDefault="00BF1F00" w:rsidP="005354D6">
            <w:pPr>
              <w:pStyle w:val="Tabletext"/>
              <w:rPr>
                <w:rFonts w:cs="Calibri"/>
                <w:color w:val="000000"/>
              </w:rPr>
            </w:pPr>
            <w:r>
              <w:rPr>
                <w:rFonts w:cs="Calibri"/>
                <w:color w:val="000000"/>
              </w:rPr>
              <w:t>35.1</w:t>
            </w:r>
          </w:p>
        </w:tc>
      </w:tr>
      <w:tr w:rsidR="00BF1F00" w14:paraId="04EED892" w14:textId="77777777" w:rsidTr="005354D6">
        <w:tc>
          <w:tcPr>
            <w:tcW w:w="0" w:type="auto"/>
          </w:tcPr>
          <w:p w14:paraId="75224F33" w14:textId="77777777" w:rsidR="00BF1F00" w:rsidRDefault="00BF1F00" w:rsidP="005354D6">
            <w:pPr>
              <w:pStyle w:val="Tabletext"/>
            </w:pPr>
            <w:r>
              <w:t>2</w:t>
            </w:r>
          </w:p>
        </w:tc>
        <w:tc>
          <w:tcPr>
            <w:tcW w:w="0" w:type="auto"/>
          </w:tcPr>
          <w:p w14:paraId="40454D8A" w14:textId="77777777" w:rsidR="00BF1F00" w:rsidRDefault="00BF1F00" w:rsidP="005354D6">
            <w:pPr>
              <w:pStyle w:val="Tabletext"/>
            </w:pPr>
            <w:r>
              <w:t>Right foot</w:t>
            </w:r>
          </w:p>
        </w:tc>
        <w:tc>
          <w:tcPr>
            <w:tcW w:w="0" w:type="auto"/>
            <w:vAlign w:val="center"/>
          </w:tcPr>
          <w:p w14:paraId="3DBC8445" w14:textId="77777777" w:rsidR="00BF1F00" w:rsidRDefault="00BF1F00" w:rsidP="005354D6">
            <w:pPr>
              <w:pStyle w:val="Tabletext"/>
            </w:pPr>
            <w:r>
              <w:rPr>
                <w:rFonts w:cs="Calibri"/>
                <w:color w:val="000000"/>
              </w:rPr>
              <w:t>0.04</w:t>
            </w:r>
          </w:p>
        </w:tc>
        <w:tc>
          <w:tcPr>
            <w:tcW w:w="0" w:type="auto"/>
          </w:tcPr>
          <w:p w14:paraId="042B1C71" w14:textId="77777777" w:rsidR="00BF1F00" w:rsidRDefault="00BF1F00" w:rsidP="005354D6">
            <w:pPr>
              <w:pStyle w:val="Tabletext"/>
              <w:rPr>
                <w:rFonts w:cs="Calibri"/>
                <w:color w:val="000000"/>
              </w:rPr>
            </w:pPr>
            <w:r>
              <w:rPr>
                <w:rFonts w:cs="Calibri"/>
                <w:color w:val="000000"/>
              </w:rPr>
              <w:t>35.1</w:t>
            </w:r>
          </w:p>
        </w:tc>
      </w:tr>
      <w:tr w:rsidR="00BF1F00" w14:paraId="5A6B1130" w14:textId="77777777" w:rsidTr="005354D6">
        <w:tc>
          <w:tcPr>
            <w:tcW w:w="0" w:type="auto"/>
          </w:tcPr>
          <w:p w14:paraId="59F71162" w14:textId="77777777" w:rsidR="00BF1F00" w:rsidRDefault="00BF1F00" w:rsidP="005354D6">
            <w:pPr>
              <w:pStyle w:val="Tabletext"/>
            </w:pPr>
            <w:r>
              <w:t>3</w:t>
            </w:r>
          </w:p>
        </w:tc>
        <w:tc>
          <w:tcPr>
            <w:tcW w:w="0" w:type="auto"/>
          </w:tcPr>
          <w:p w14:paraId="7662CD37" w14:textId="77777777" w:rsidR="00BF1F00" w:rsidRDefault="00BF1F00" w:rsidP="005354D6">
            <w:pPr>
              <w:pStyle w:val="Tabletext"/>
            </w:pPr>
            <w:r>
              <w:t>Left lower leg</w:t>
            </w:r>
          </w:p>
        </w:tc>
        <w:tc>
          <w:tcPr>
            <w:tcW w:w="0" w:type="auto"/>
            <w:vAlign w:val="center"/>
          </w:tcPr>
          <w:p w14:paraId="4767B768" w14:textId="77777777" w:rsidR="00BF1F00" w:rsidRDefault="00BF1F00" w:rsidP="005354D6">
            <w:pPr>
              <w:pStyle w:val="Tabletext"/>
            </w:pPr>
            <w:r>
              <w:rPr>
                <w:rFonts w:cs="Calibri"/>
                <w:color w:val="000000"/>
              </w:rPr>
              <w:t>0.09</w:t>
            </w:r>
          </w:p>
        </w:tc>
        <w:tc>
          <w:tcPr>
            <w:tcW w:w="0" w:type="auto"/>
          </w:tcPr>
          <w:p w14:paraId="70F3F781" w14:textId="77777777" w:rsidR="00BF1F00" w:rsidRDefault="00BF1F00" w:rsidP="005354D6">
            <w:pPr>
              <w:pStyle w:val="Tabletext"/>
              <w:rPr>
                <w:rFonts w:cs="Calibri"/>
                <w:color w:val="000000"/>
              </w:rPr>
            </w:pPr>
            <w:r>
              <w:rPr>
                <w:rFonts w:cs="Calibri"/>
                <w:color w:val="000000"/>
              </w:rPr>
              <w:t>35.6</w:t>
            </w:r>
          </w:p>
        </w:tc>
      </w:tr>
      <w:tr w:rsidR="00BF1F00" w14:paraId="3A13EB14" w14:textId="77777777" w:rsidTr="005354D6">
        <w:tc>
          <w:tcPr>
            <w:tcW w:w="0" w:type="auto"/>
          </w:tcPr>
          <w:p w14:paraId="587F4C0E" w14:textId="77777777" w:rsidR="00BF1F00" w:rsidRDefault="00BF1F00" w:rsidP="005354D6">
            <w:pPr>
              <w:pStyle w:val="Tabletext"/>
            </w:pPr>
            <w:r>
              <w:t>4</w:t>
            </w:r>
          </w:p>
        </w:tc>
        <w:tc>
          <w:tcPr>
            <w:tcW w:w="0" w:type="auto"/>
          </w:tcPr>
          <w:p w14:paraId="2695AB53" w14:textId="77777777" w:rsidR="00BF1F00" w:rsidRDefault="00BF1F00" w:rsidP="005354D6">
            <w:pPr>
              <w:pStyle w:val="Tabletext"/>
            </w:pPr>
            <w:r>
              <w:t>Right lower leg</w:t>
            </w:r>
          </w:p>
        </w:tc>
        <w:tc>
          <w:tcPr>
            <w:tcW w:w="0" w:type="auto"/>
            <w:vAlign w:val="center"/>
          </w:tcPr>
          <w:p w14:paraId="56DA5AC1" w14:textId="77777777" w:rsidR="00BF1F00" w:rsidRDefault="00BF1F00" w:rsidP="005354D6">
            <w:pPr>
              <w:pStyle w:val="Tabletext"/>
            </w:pPr>
            <w:r>
              <w:rPr>
                <w:rFonts w:cs="Calibri"/>
                <w:color w:val="000000"/>
              </w:rPr>
              <w:t>0.09</w:t>
            </w:r>
          </w:p>
        </w:tc>
        <w:tc>
          <w:tcPr>
            <w:tcW w:w="0" w:type="auto"/>
          </w:tcPr>
          <w:p w14:paraId="11D88285" w14:textId="77777777" w:rsidR="00BF1F00" w:rsidRDefault="00BF1F00" w:rsidP="005354D6">
            <w:pPr>
              <w:pStyle w:val="Tabletext"/>
              <w:rPr>
                <w:rFonts w:cs="Calibri"/>
                <w:color w:val="000000"/>
              </w:rPr>
            </w:pPr>
            <w:r>
              <w:rPr>
                <w:rFonts w:cs="Calibri"/>
                <w:color w:val="000000"/>
              </w:rPr>
              <w:t>35.6</w:t>
            </w:r>
          </w:p>
        </w:tc>
      </w:tr>
      <w:tr w:rsidR="00BF1F00" w14:paraId="579ED4DA" w14:textId="77777777" w:rsidTr="005354D6">
        <w:tc>
          <w:tcPr>
            <w:tcW w:w="0" w:type="auto"/>
          </w:tcPr>
          <w:p w14:paraId="292E320A" w14:textId="77777777" w:rsidR="00BF1F00" w:rsidRDefault="00BF1F00" w:rsidP="005354D6">
            <w:pPr>
              <w:pStyle w:val="Tabletext"/>
            </w:pPr>
            <w:r>
              <w:t>5</w:t>
            </w:r>
          </w:p>
        </w:tc>
        <w:tc>
          <w:tcPr>
            <w:tcW w:w="0" w:type="auto"/>
          </w:tcPr>
          <w:p w14:paraId="6C425FF4" w14:textId="77777777" w:rsidR="00BF1F00" w:rsidRDefault="00BF1F00" w:rsidP="005354D6">
            <w:pPr>
              <w:pStyle w:val="Tabletext"/>
            </w:pPr>
            <w:r>
              <w:t>Left thigh</w:t>
            </w:r>
          </w:p>
        </w:tc>
        <w:tc>
          <w:tcPr>
            <w:tcW w:w="0" w:type="auto"/>
            <w:vAlign w:val="center"/>
          </w:tcPr>
          <w:p w14:paraId="496807EE" w14:textId="77777777" w:rsidR="00BF1F00" w:rsidRDefault="00BF1F00" w:rsidP="005354D6">
            <w:pPr>
              <w:pStyle w:val="Tabletext"/>
            </w:pPr>
            <w:r>
              <w:rPr>
                <w:rFonts w:cs="Calibri"/>
                <w:color w:val="000000"/>
              </w:rPr>
              <w:t>0.16</w:t>
            </w:r>
          </w:p>
        </w:tc>
        <w:tc>
          <w:tcPr>
            <w:tcW w:w="0" w:type="auto"/>
          </w:tcPr>
          <w:p w14:paraId="37050BB4" w14:textId="77777777" w:rsidR="00BF1F00" w:rsidRDefault="00BF1F00" w:rsidP="005354D6">
            <w:pPr>
              <w:pStyle w:val="Tabletext"/>
              <w:rPr>
                <w:rFonts w:cs="Calibri"/>
                <w:color w:val="000000"/>
              </w:rPr>
            </w:pPr>
            <w:r>
              <w:rPr>
                <w:rFonts w:cs="Calibri"/>
                <w:color w:val="000000"/>
              </w:rPr>
              <w:t>35.8</w:t>
            </w:r>
          </w:p>
        </w:tc>
      </w:tr>
      <w:tr w:rsidR="00BF1F00" w14:paraId="62DFEF38" w14:textId="77777777" w:rsidTr="005354D6">
        <w:tc>
          <w:tcPr>
            <w:tcW w:w="0" w:type="auto"/>
          </w:tcPr>
          <w:p w14:paraId="03588E95" w14:textId="77777777" w:rsidR="00BF1F00" w:rsidRDefault="00BF1F00" w:rsidP="005354D6">
            <w:pPr>
              <w:pStyle w:val="Tabletext"/>
            </w:pPr>
            <w:r>
              <w:t>6</w:t>
            </w:r>
          </w:p>
        </w:tc>
        <w:tc>
          <w:tcPr>
            <w:tcW w:w="0" w:type="auto"/>
          </w:tcPr>
          <w:p w14:paraId="7762A65E" w14:textId="77777777" w:rsidR="00BF1F00" w:rsidRDefault="00BF1F00" w:rsidP="005354D6">
            <w:pPr>
              <w:pStyle w:val="Tabletext"/>
            </w:pPr>
            <w:r>
              <w:t>Right thigh</w:t>
            </w:r>
          </w:p>
        </w:tc>
        <w:tc>
          <w:tcPr>
            <w:tcW w:w="0" w:type="auto"/>
            <w:vAlign w:val="center"/>
          </w:tcPr>
          <w:p w14:paraId="1E9565DA" w14:textId="77777777" w:rsidR="00BF1F00" w:rsidRDefault="00BF1F00" w:rsidP="005354D6">
            <w:pPr>
              <w:pStyle w:val="Tabletext"/>
            </w:pPr>
            <w:r>
              <w:rPr>
                <w:rFonts w:cs="Calibri"/>
                <w:color w:val="000000"/>
              </w:rPr>
              <w:t>0.17</w:t>
            </w:r>
          </w:p>
        </w:tc>
        <w:tc>
          <w:tcPr>
            <w:tcW w:w="0" w:type="auto"/>
          </w:tcPr>
          <w:p w14:paraId="64711FDB" w14:textId="77777777" w:rsidR="00BF1F00" w:rsidRDefault="00BF1F00" w:rsidP="005354D6">
            <w:pPr>
              <w:pStyle w:val="Tabletext"/>
              <w:rPr>
                <w:rFonts w:cs="Calibri"/>
                <w:color w:val="000000"/>
              </w:rPr>
            </w:pPr>
            <w:r>
              <w:rPr>
                <w:rFonts w:cs="Calibri"/>
                <w:color w:val="000000"/>
              </w:rPr>
              <w:t>35.8</w:t>
            </w:r>
          </w:p>
        </w:tc>
      </w:tr>
      <w:tr w:rsidR="00BF1F00" w14:paraId="65777167" w14:textId="77777777" w:rsidTr="005354D6">
        <w:tc>
          <w:tcPr>
            <w:tcW w:w="0" w:type="auto"/>
          </w:tcPr>
          <w:p w14:paraId="43E92F4E" w14:textId="77777777" w:rsidR="00BF1F00" w:rsidRDefault="00BF1F00" w:rsidP="005354D6">
            <w:pPr>
              <w:pStyle w:val="Tabletext"/>
            </w:pPr>
            <w:r>
              <w:t>7</w:t>
            </w:r>
          </w:p>
        </w:tc>
        <w:tc>
          <w:tcPr>
            <w:tcW w:w="0" w:type="auto"/>
          </w:tcPr>
          <w:p w14:paraId="63C895C1" w14:textId="77777777" w:rsidR="00BF1F00" w:rsidRDefault="00BF1F00" w:rsidP="005354D6">
            <w:pPr>
              <w:pStyle w:val="Tabletext"/>
            </w:pPr>
            <w:r>
              <w:t>Pelvis</w:t>
            </w:r>
          </w:p>
        </w:tc>
        <w:tc>
          <w:tcPr>
            <w:tcW w:w="0" w:type="auto"/>
            <w:vAlign w:val="center"/>
          </w:tcPr>
          <w:p w14:paraId="212605D3" w14:textId="77777777" w:rsidR="00BF1F00" w:rsidRDefault="00BF1F00" w:rsidP="005354D6">
            <w:pPr>
              <w:pStyle w:val="Tabletext"/>
            </w:pPr>
            <w:r>
              <w:rPr>
                <w:rFonts w:cs="Calibri"/>
                <w:color w:val="000000"/>
              </w:rPr>
              <w:t>0.17</w:t>
            </w:r>
          </w:p>
        </w:tc>
        <w:tc>
          <w:tcPr>
            <w:tcW w:w="0" w:type="auto"/>
          </w:tcPr>
          <w:p w14:paraId="4ABA3B08" w14:textId="77777777" w:rsidR="00BF1F00" w:rsidRDefault="00BF1F00" w:rsidP="005354D6">
            <w:pPr>
              <w:pStyle w:val="Tabletext"/>
              <w:rPr>
                <w:rFonts w:cs="Calibri"/>
                <w:color w:val="000000"/>
              </w:rPr>
            </w:pPr>
            <w:r>
              <w:rPr>
                <w:rFonts w:cs="Calibri"/>
                <w:color w:val="000000"/>
              </w:rPr>
              <w:t>36.3</w:t>
            </w:r>
          </w:p>
        </w:tc>
      </w:tr>
      <w:tr w:rsidR="00BF1F00" w14:paraId="1F8BB7BE" w14:textId="77777777" w:rsidTr="005354D6">
        <w:tc>
          <w:tcPr>
            <w:tcW w:w="0" w:type="auto"/>
          </w:tcPr>
          <w:p w14:paraId="324671E8" w14:textId="77777777" w:rsidR="00BF1F00" w:rsidRDefault="00BF1F00" w:rsidP="005354D6">
            <w:pPr>
              <w:pStyle w:val="Tabletext"/>
            </w:pPr>
            <w:r>
              <w:t>8</w:t>
            </w:r>
          </w:p>
        </w:tc>
        <w:tc>
          <w:tcPr>
            <w:tcW w:w="0" w:type="auto"/>
          </w:tcPr>
          <w:p w14:paraId="538CA3ED" w14:textId="77777777" w:rsidR="00BF1F00" w:rsidRDefault="00BF1F00" w:rsidP="005354D6">
            <w:pPr>
              <w:pStyle w:val="Tabletext"/>
            </w:pPr>
            <w:r>
              <w:t>Head</w:t>
            </w:r>
          </w:p>
        </w:tc>
        <w:tc>
          <w:tcPr>
            <w:tcW w:w="0" w:type="auto"/>
            <w:vAlign w:val="center"/>
          </w:tcPr>
          <w:p w14:paraId="5579A259" w14:textId="77777777" w:rsidR="00BF1F00" w:rsidRDefault="00BF1F00" w:rsidP="005354D6">
            <w:pPr>
              <w:pStyle w:val="Tabletext"/>
            </w:pPr>
            <w:r>
              <w:rPr>
                <w:rFonts w:cs="Calibri"/>
                <w:color w:val="000000"/>
              </w:rPr>
              <w:t>0.11</w:t>
            </w:r>
          </w:p>
        </w:tc>
        <w:tc>
          <w:tcPr>
            <w:tcW w:w="0" w:type="auto"/>
          </w:tcPr>
          <w:p w14:paraId="365615B6" w14:textId="77777777" w:rsidR="00BF1F00" w:rsidRDefault="00BF1F00" w:rsidP="005354D6">
            <w:pPr>
              <w:pStyle w:val="Tabletext"/>
              <w:rPr>
                <w:rFonts w:cs="Calibri"/>
                <w:color w:val="000000"/>
              </w:rPr>
            </w:pPr>
            <w:r>
              <w:rPr>
                <w:rFonts w:cs="Calibri"/>
                <w:color w:val="000000"/>
              </w:rPr>
              <w:t>36.9</w:t>
            </w:r>
          </w:p>
        </w:tc>
      </w:tr>
      <w:tr w:rsidR="00BF1F00" w14:paraId="45D55E54" w14:textId="77777777" w:rsidTr="005354D6">
        <w:tc>
          <w:tcPr>
            <w:tcW w:w="0" w:type="auto"/>
          </w:tcPr>
          <w:p w14:paraId="4E14B895" w14:textId="77777777" w:rsidR="00BF1F00" w:rsidRDefault="00BF1F00" w:rsidP="005354D6">
            <w:pPr>
              <w:pStyle w:val="Tabletext"/>
            </w:pPr>
            <w:r>
              <w:t>9</w:t>
            </w:r>
          </w:p>
        </w:tc>
        <w:tc>
          <w:tcPr>
            <w:tcW w:w="0" w:type="auto"/>
          </w:tcPr>
          <w:p w14:paraId="0BFA0DB0" w14:textId="77777777" w:rsidR="00BF1F00" w:rsidRDefault="00BF1F00" w:rsidP="005354D6">
            <w:pPr>
              <w:pStyle w:val="Tabletext"/>
            </w:pPr>
            <w:r>
              <w:t>Left hand</w:t>
            </w:r>
          </w:p>
        </w:tc>
        <w:tc>
          <w:tcPr>
            <w:tcW w:w="0" w:type="auto"/>
            <w:vAlign w:val="center"/>
          </w:tcPr>
          <w:p w14:paraId="12EBDF73" w14:textId="77777777" w:rsidR="00BF1F00" w:rsidRDefault="00BF1F00" w:rsidP="005354D6">
            <w:pPr>
              <w:pStyle w:val="Tabletext"/>
            </w:pPr>
            <w:r>
              <w:rPr>
                <w:rFonts w:cs="Calibri"/>
                <w:color w:val="000000"/>
              </w:rPr>
              <w:t>0.04</w:t>
            </w:r>
          </w:p>
        </w:tc>
        <w:tc>
          <w:tcPr>
            <w:tcW w:w="0" w:type="auto"/>
          </w:tcPr>
          <w:p w14:paraId="7DE7EF54" w14:textId="77777777" w:rsidR="00BF1F00" w:rsidRDefault="00BF1F00" w:rsidP="005354D6">
            <w:pPr>
              <w:pStyle w:val="Tabletext"/>
              <w:rPr>
                <w:rFonts w:cs="Calibri"/>
                <w:color w:val="000000"/>
              </w:rPr>
            </w:pPr>
            <w:r>
              <w:rPr>
                <w:rFonts w:cs="Calibri"/>
                <w:color w:val="000000"/>
              </w:rPr>
              <w:t>35.4</w:t>
            </w:r>
          </w:p>
        </w:tc>
      </w:tr>
      <w:tr w:rsidR="00BF1F00" w14:paraId="5A8B11F0" w14:textId="77777777" w:rsidTr="005354D6">
        <w:tc>
          <w:tcPr>
            <w:tcW w:w="0" w:type="auto"/>
          </w:tcPr>
          <w:p w14:paraId="25909D40" w14:textId="77777777" w:rsidR="00BF1F00" w:rsidRDefault="00BF1F00" w:rsidP="005354D6">
            <w:pPr>
              <w:pStyle w:val="Tabletext"/>
            </w:pPr>
            <w:r>
              <w:t>10</w:t>
            </w:r>
          </w:p>
        </w:tc>
        <w:tc>
          <w:tcPr>
            <w:tcW w:w="0" w:type="auto"/>
          </w:tcPr>
          <w:p w14:paraId="37ED66D5" w14:textId="77777777" w:rsidR="00BF1F00" w:rsidRDefault="00BF1F00" w:rsidP="005354D6">
            <w:pPr>
              <w:pStyle w:val="Tabletext"/>
            </w:pPr>
            <w:r>
              <w:t>Right hand</w:t>
            </w:r>
          </w:p>
        </w:tc>
        <w:tc>
          <w:tcPr>
            <w:tcW w:w="0" w:type="auto"/>
            <w:vAlign w:val="center"/>
          </w:tcPr>
          <w:p w14:paraId="298ED744" w14:textId="77777777" w:rsidR="00BF1F00" w:rsidRDefault="00BF1F00" w:rsidP="005354D6">
            <w:pPr>
              <w:pStyle w:val="Tabletext"/>
            </w:pPr>
            <w:r>
              <w:rPr>
                <w:rFonts w:cs="Calibri"/>
                <w:color w:val="000000"/>
              </w:rPr>
              <w:t>0.04</w:t>
            </w:r>
          </w:p>
        </w:tc>
        <w:tc>
          <w:tcPr>
            <w:tcW w:w="0" w:type="auto"/>
          </w:tcPr>
          <w:p w14:paraId="67E51608" w14:textId="77777777" w:rsidR="00BF1F00" w:rsidRDefault="00BF1F00" w:rsidP="005354D6">
            <w:pPr>
              <w:pStyle w:val="Tabletext"/>
              <w:rPr>
                <w:rFonts w:cs="Calibri"/>
                <w:color w:val="000000"/>
              </w:rPr>
            </w:pPr>
            <w:r>
              <w:rPr>
                <w:rFonts w:cs="Calibri"/>
                <w:color w:val="000000"/>
              </w:rPr>
              <w:t>35.4</w:t>
            </w:r>
          </w:p>
        </w:tc>
      </w:tr>
      <w:tr w:rsidR="00BF1F00" w14:paraId="3F2442D9" w14:textId="77777777" w:rsidTr="005354D6">
        <w:tc>
          <w:tcPr>
            <w:tcW w:w="0" w:type="auto"/>
          </w:tcPr>
          <w:p w14:paraId="243C06A5" w14:textId="77777777" w:rsidR="00BF1F00" w:rsidRDefault="00BF1F00" w:rsidP="005354D6">
            <w:pPr>
              <w:pStyle w:val="Tabletext"/>
            </w:pPr>
            <w:r>
              <w:t>11</w:t>
            </w:r>
          </w:p>
        </w:tc>
        <w:tc>
          <w:tcPr>
            <w:tcW w:w="0" w:type="auto"/>
          </w:tcPr>
          <w:p w14:paraId="2DD7B558" w14:textId="77777777" w:rsidR="00BF1F00" w:rsidRDefault="00BF1F00" w:rsidP="005354D6">
            <w:pPr>
              <w:pStyle w:val="Tabletext"/>
            </w:pPr>
            <w:r>
              <w:t>Left forearm</w:t>
            </w:r>
          </w:p>
        </w:tc>
        <w:tc>
          <w:tcPr>
            <w:tcW w:w="0" w:type="auto"/>
            <w:vAlign w:val="center"/>
          </w:tcPr>
          <w:p w14:paraId="4754BCCC" w14:textId="77777777" w:rsidR="00BF1F00" w:rsidRDefault="00BF1F00" w:rsidP="005354D6">
            <w:pPr>
              <w:pStyle w:val="Tabletext"/>
            </w:pPr>
            <w:r>
              <w:rPr>
                <w:rFonts w:cs="Calibri"/>
                <w:color w:val="000000"/>
              </w:rPr>
              <w:t>0.05</w:t>
            </w:r>
          </w:p>
        </w:tc>
        <w:tc>
          <w:tcPr>
            <w:tcW w:w="0" w:type="auto"/>
          </w:tcPr>
          <w:p w14:paraId="18DBB10F" w14:textId="77777777" w:rsidR="00BF1F00" w:rsidRDefault="00BF1F00" w:rsidP="005354D6">
            <w:pPr>
              <w:pStyle w:val="Tabletext"/>
              <w:rPr>
                <w:rFonts w:cs="Calibri"/>
                <w:color w:val="000000"/>
              </w:rPr>
            </w:pPr>
            <w:r>
              <w:rPr>
                <w:rFonts w:cs="Calibri"/>
                <w:color w:val="000000"/>
              </w:rPr>
              <w:t>35.5</w:t>
            </w:r>
          </w:p>
        </w:tc>
      </w:tr>
      <w:tr w:rsidR="00BF1F00" w14:paraId="188760C5" w14:textId="77777777" w:rsidTr="005354D6">
        <w:tc>
          <w:tcPr>
            <w:tcW w:w="0" w:type="auto"/>
          </w:tcPr>
          <w:p w14:paraId="6D2553B9" w14:textId="77777777" w:rsidR="00BF1F00" w:rsidRDefault="00BF1F00" w:rsidP="005354D6">
            <w:pPr>
              <w:pStyle w:val="Tabletext"/>
            </w:pPr>
            <w:r>
              <w:t>12</w:t>
            </w:r>
          </w:p>
        </w:tc>
        <w:tc>
          <w:tcPr>
            <w:tcW w:w="0" w:type="auto"/>
          </w:tcPr>
          <w:p w14:paraId="4C09D8B1" w14:textId="77777777" w:rsidR="00BF1F00" w:rsidRDefault="00BF1F00" w:rsidP="005354D6">
            <w:pPr>
              <w:pStyle w:val="Tabletext"/>
            </w:pPr>
            <w:r>
              <w:t>Right forearm</w:t>
            </w:r>
          </w:p>
        </w:tc>
        <w:tc>
          <w:tcPr>
            <w:tcW w:w="0" w:type="auto"/>
            <w:vAlign w:val="center"/>
          </w:tcPr>
          <w:p w14:paraId="30CADB23" w14:textId="77777777" w:rsidR="00BF1F00" w:rsidRDefault="00BF1F00" w:rsidP="005354D6">
            <w:pPr>
              <w:pStyle w:val="Tabletext"/>
            </w:pPr>
            <w:r>
              <w:rPr>
                <w:rFonts w:cs="Calibri"/>
                <w:color w:val="000000"/>
              </w:rPr>
              <w:t>0.05</w:t>
            </w:r>
          </w:p>
        </w:tc>
        <w:tc>
          <w:tcPr>
            <w:tcW w:w="0" w:type="auto"/>
          </w:tcPr>
          <w:p w14:paraId="7145A993" w14:textId="77777777" w:rsidR="00BF1F00" w:rsidRDefault="00BF1F00" w:rsidP="005354D6">
            <w:pPr>
              <w:pStyle w:val="Tabletext"/>
              <w:rPr>
                <w:rFonts w:cs="Calibri"/>
                <w:color w:val="000000"/>
              </w:rPr>
            </w:pPr>
            <w:r>
              <w:rPr>
                <w:rFonts w:cs="Calibri"/>
                <w:color w:val="000000"/>
              </w:rPr>
              <w:t>35.5</w:t>
            </w:r>
          </w:p>
        </w:tc>
      </w:tr>
      <w:tr w:rsidR="00BF1F00" w14:paraId="0A5AE0A8" w14:textId="77777777" w:rsidTr="005354D6">
        <w:tc>
          <w:tcPr>
            <w:tcW w:w="0" w:type="auto"/>
          </w:tcPr>
          <w:p w14:paraId="1C981C7E" w14:textId="77777777" w:rsidR="00BF1F00" w:rsidRDefault="00BF1F00" w:rsidP="005354D6">
            <w:pPr>
              <w:pStyle w:val="Tabletext"/>
            </w:pPr>
            <w:r>
              <w:t>13</w:t>
            </w:r>
          </w:p>
        </w:tc>
        <w:tc>
          <w:tcPr>
            <w:tcW w:w="0" w:type="auto"/>
          </w:tcPr>
          <w:p w14:paraId="1289C6B9" w14:textId="77777777" w:rsidR="00BF1F00" w:rsidRDefault="00BF1F00" w:rsidP="005354D6">
            <w:pPr>
              <w:pStyle w:val="Tabletext"/>
            </w:pPr>
            <w:r>
              <w:t>Left upper arm</w:t>
            </w:r>
          </w:p>
        </w:tc>
        <w:tc>
          <w:tcPr>
            <w:tcW w:w="0" w:type="auto"/>
            <w:vAlign w:val="center"/>
          </w:tcPr>
          <w:p w14:paraId="4A995C7B" w14:textId="77777777" w:rsidR="00BF1F00" w:rsidRDefault="00BF1F00" w:rsidP="005354D6">
            <w:pPr>
              <w:pStyle w:val="Tabletext"/>
            </w:pPr>
            <w:r>
              <w:rPr>
                <w:rFonts w:cs="Calibri"/>
                <w:color w:val="000000"/>
              </w:rPr>
              <w:t>0.07</w:t>
            </w:r>
          </w:p>
        </w:tc>
        <w:tc>
          <w:tcPr>
            <w:tcW w:w="0" w:type="auto"/>
          </w:tcPr>
          <w:p w14:paraId="787DBA24" w14:textId="77777777" w:rsidR="00BF1F00" w:rsidRDefault="00BF1F00" w:rsidP="005354D6">
            <w:pPr>
              <w:pStyle w:val="Tabletext"/>
              <w:rPr>
                <w:rFonts w:cs="Calibri"/>
                <w:color w:val="000000"/>
              </w:rPr>
            </w:pPr>
            <w:r>
              <w:rPr>
                <w:rFonts w:cs="Calibri"/>
                <w:color w:val="000000"/>
              </w:rPr>
              <w:t>35.8</w:t>
            </w:r>
          </w:p>
        </w:tc>
      </w:tr>
      <w:tr w:rsidR="00BF1F00" w14:paraId="3A1C8C28" w14:textId="77777777" w:rsidTr="005354D6">
        <w:tc>
          <w:tcPr>
            <w:tcW w:w="0" w:type="auto"/>
          </w:tcPr>
          <w:p w14:paraId="5B693DF5" w14:textId="77777777" w:rsidR="00BF1F00" w:rsidRDefault="00BF1F00" w:rsidP="005354D6">
            <w:pPr>
              <w:pStyle w:val="Tabletext"/>
            </w:pPr>
            <w:r>
              <w:t>14</w:t>
            </w:r>
          </w:p>
        </w:tc>
        <w:tc>
          <w:tcPr>
            <w:tcW w:w="0" w:type="auto"/>
          </w:tcPr>
          <w:p w14:paraId="6F7AD14B" w14:textId="77777777" w:rsidR="00BF1F00" w:rsidRDefault="00BF1F00" w:rsidP="005354D6">
            <w:pPr>
              <w:pStyle w:val="Tabletext"/>
            </w:pPr>
            <w:r>
              <w:t>Right upper arm</w:t>
            </w:r>
          </w:p>
        </w:tc>
        <w:tc>
          <w:tcPr>
            <w:tcW w:w="0" w:type="auto"/>
            <w:vAlign w:val="center"/>
          </w:tcPr>
          <w:p w14:paraId="55BC1CA9" w14:textId="77777777" w:rsidR="00BF1F00" w:rsidRDefault="00BF1F00" w:rsidP="005354D6">
            <w:pPr>
              <w:pStyle w:val="Tabletext"/>
            </w:pPr>
            <w:r>
              <w:rPr>
                <w:rFonts w:cs="Calibri"/>
                <w:color w:val="000000"/>
              </w:rPr>
              <w:t>0.08</w:t>
            </w:r>
          </w:p>
        </w:tc>
        <w:tc>
          <w:tcPr>
            <w:tcW w:w="0" w:type="auto"/>
          </w:tcPr>
          <w:p w14:paraId="2CA46752" w14:textId="77777777" w:rsidR="00BF1F00" w:rsidRDefault="00BF1F00" w:rsidP="005354D6">
            <w:pPr>
              <w:pStyle w:val="Tabletext"/>
              <w:rPr>
                <w:rFonts w:cs="Calibri"/>
                <w:color w:val="000000"/>
              </w:rPr>
            </w:pPr>
            <w:r>
              <w:rPr>
                <w:rFonts w:cs="Calibri"/>
                <w:color w:val="000000"/>
              </w:rPr>
              <w:t>35.8</w:t>
            </w:r>
          </w:p>
        </w:tc>
      </w:tr>
      <w:tr w:rsidR="00BF1F00" w14:paraId="1FC99C4C" w14:textId="77777777" w:rsidTr="005354D6">
        <w:tc>
          <w:tcPr>
            <w:tcW w:w="0" w:type="auto"/>
          </w:tcPr>
          <w:p w14:paraId="7439AC6D" w14:textId="77777777" w:rsidR="00BF1F00" w:rsidRDefault="00BF1F00" w:rsidP="005354D6">
            <w:pPr>
              <w:pStyle w:val="Tabletext"/>
            </w:pPr>
            <w:r>
              <w:t>15</w:t>
            </w:r>
          </w:p>
        </w:tc>
        <w:tc>
          <w:tcPr>
            <w:tcW w:w="0" w:type="auto"/>
          </w:tcPr>
          <w:p w14:paraId="6398BFE4" w14:textId="77777777" w:rsidR="00BF1F00" w:rsidRDefault="00BF1F00" w:rsidP="005354D6">
            <w:pPr>
              <w:pStyle w:val="Tabletext"/>
            </w:pPr>
            <w:r>
              <w:t>Chest</w:t>
            </w:r>
          </w:p>
        </w:tc>
        <w:tc>
          <w:tcPr>
            <w:tcW w:w="0" w:type="auto"/>
            <w:vAlign w:val="center"/>
          </w:tcPr>
          <w:p w14:paraId="7606760D" w14:textId="77777777" w:rsidR="00BF1F00" w:rsidRDefault="00BF1F00" w:rsidP="005354D6">
            <w:pPr>
              <w:pStyle w:val="Tabletext"/>
            </w:pPr>
            <w:r>
              <w:rPr>
                <w:rFonts w:cs="Calibri"/>
                <w:color w:val="000000"/>
              </w:rPr>
              <w:t>0.14</w:t>
            </w:r>
          </w:p>
        </w:tc>
        <w:tc>
          <w:tcPr>
            <w:tcW w:w="0" w:type="auto"/>
          </w:tcPr>
          <w:p w14:paraId="70EBC3F6" w14:textId="77777777" w:rsidR="00BF1F00" w:rsidRDefault="00BF1F00" w:rsidP="005354D6">
            <w:pPr>
              <w:pStyle w:val="Tabletext"/>
              <w:rPr>
                <w:rFonts w:cs="Calibri"/>
                <w:color w:val="000000"/>
              </w:rPr>
            </w:pPr>
            <w:r>
              <w:rPr>
                <w:rFonts w:cs="Calibri"/>
                <w:color w:val="000000"/>
              </w:rPr>
              <w:t>36.5</w:t>
            </w:r>
          </w:p>
        </w:tc>
      </w:tr>
      <w:tr w:rsidR="00BF1F00" w14:paraId="1E2381DA" w14:textId="77777777" w:rsidTr="005354D6">
        <w:tc>
          <w:tcPr>
            <w:tcW w:w="0" w:type="auto"/>
          </w:tcPr>
          <w:p w14:paraId="147DC0B1" w14:textId="77777777" w:rsidR="00BF1F00" w:rsidRDefault="00BF1F00" w:rsidP="005354D6">
            <w:pPr>
              <w:pStyle w:val="Tabletext"/>
            </w:pPr>
            <w:r>
              <w:t>16</w:t>
            </w:r>
          </w:p>
        </w:tc>
        <w:tc>
          <w:tcPr>
            <w:tcW w:w="0" w:type="auto"/>
          </w:tcPr>
          <w:p w14:paraId="3755F8CE" w14:textId="77777777" w:rsidR="00BF1F00" w:rsidRDefault="00BF1F00" w:rsidP="005354D6">
            <w:pPr>
              <w:pStyle w:val="Tabletext"/>
            </w:pPr>
            <w:r>
              <w:t>Back</w:t>
            </w:r>
          </w:p>
        </w:tc>
        <w:tc>
          <w:tcPr>
            <w:tcW w:w="0" w:type="auto"/>
            <w:vAlign w:val="center"/>
          </w:tcPr>
          <w:p w14:paraId="7836BAA5" w14:textId="77777777" w:rsidR="00BF1F00" w:rsidRDefault="00BF1F00" w:rsidP="005354D6">
            <w:pPr>
              <w:pStyle w:val="Tabletext"/>
            </w:pPr>
            <w:r>
              <w:rPr>
                <w:rFonts w:cs="Calibri"/>
                <w:color w:val="000000"/>
              </w:rPr>
              <w:t>0.13</w:t>
            </w:r>
          </w:p>
        </w:tc>
        <w:tc>
          <w:tcPr>
            <w:tcW w:w="0" w:type="auto"/>
          </w:tcPr>
          <w:p w14:paraId="66A3348A" w14:textId="77777777" w:rsidR="00BF1F00" w:rsidRDefault="00BF1F00" w:rsidP="005354D6">
            <w:pPr>
              <w:pStyle w:val="Tabletext"/>
              <w:rPr>
                <w:rFonts w:cs="Calibri"/>
                <w:color w:val="000000"/>
              </w:rPr>
            </w:pPr>
            <w:r>
              <w:rPr>
                <w:rFonts w:cs="Calibri"/>
                <w:color w:val="000000"/>
              </w:rPr>
              <w:t>36.5</w:t>
            </w:r>
          </w:p>
        </w:tc>
      </w:tr>
      <w:tr w:rsidR="00BF1F00" w14:paraId="78541734" w14:textId="77777777" w:rsidTr="005354D6">
        <w:tc>
          <w:tcPr>
            <w:tcW w:w="0" w:type="auto"/>
          </w:tcPr>
          <w:p w14:paraId="53395B5D" w14:textId="77777777" w:rsidR="00BF1F00" w:rsidRDefault="00BF1F00" w:rsidP="005354D6">
            <w:pPr>
              <w:pStyle w:val="Tabletext"/>
            </w:pPr>
          </w:p>
        </w:tc>
        <w:tc>
          <w:tcPr>
            <w:tcW w:w="0" w:type="auto"/>
          </w:tcPr>
          <w:p w14:paraId="5A72F073" w14:textId="77777777" w:rsidR="00BF1F00" w:rsidRDefault="00BF1F00" w:rsidP="005354D6">
            <w:pPr>
              <w:pStyle w:val="Tabletext"/>
            </w:pPr>
            <w:r>
              <w:t>Total</w:t>
            </w:r>
          </w:p>
        </w:tc>
        <w:tc>
          <w:tcPr>
            <w:tcW w:w="0" w:type="auto"/>
            <w:vAlign w:val="center"/>
          </w:tcPr>
          <w:p w14:paraId="067F5AAD" w14:textId="77777777" w:rsidR="00BF1F00" w:rsidRDefault="00BF1F00" w:rsidP="005354D6">
            <w:pPr>
              <w:pStyle w:val="Tabletext"/>
            </w:pPr>
            <w:r>
              <w:rPr>
                <w:rFonts w:cs="Calibri"/>
                <w:color w:val="000000"/>
              </w:rPr>
              <w:t>1.48</w:t>
            </w:r>
          </w:p>
        </w:tc>
        <w:tc>
          <w:tcPr>
            <w:tcW w:w="0" w:type="auto"/>
          </w:tcPr>
          <w:p w14:paraId="5EC64BBA" w14:textId="77777777" w:rsidR="00BF1F00" w:rsidRDefault="00BF1F00" w:rsidP="005354D6">
            <w:pPr>
              <w:pStyle w:val="Tabletext"/>
              <w:rPr>
                <w:rFonts w:cs="Calibri"/>
                <w:color w:val="000000"/>
              </w:rPr>
            </w:pPr>
            <w:r>
              <w:rPr>
                <w:rFonts w:cs="Calibri"/>
                <w:color w:val="000000"/>
              </w:rPr>
              <w:t>36.7</w:t>
            </w:r>
          </w:p>
        </w:tc>
      </w:tr>
    </w:tbl>
    <w:p w14:paraId="4A78D5BA" w14:textId="327AFA2A" w:rsidR="00BF1F00" w:rsidDel="006D0622" w:rsidRDefault="00BF1F00" w:rsidP="006D0622">
      <w:pPr>
        <w:pStyle w:val="Caption"/>
        <w:keepNext/>
        <w:rPr>
          <w:del w:id="927" w:author="Arfa Aijazi" w:date="2022-12-27T20:23:00Z"/>
        </w:rPr>
      </w:pPr>
    </w:p>
    <w:p w14:paraId="32DBDF7F" w14:textId="77777777" w:rsidR="006D0622" w:rsidRPr="006D0622" w:rsidRDefault="006D0622" w:rsidP="006D0622">
      <w:pPr>
        <w:rPr>
          <w:ins w:id="928" w:author="Arfa Aijazi" w:date="2022-12-27T20:23:00Z"/>
        </w:rPr>
        <w:pPrChange w:id="929" w:author="Arfa Aijazi" w:date="2022-12-27T20:23:00Z">
          <w:pPr>
            <w:pStyle w:val="Caption"/>
            <w:keepNext/>
          </w:pPr>
        </w:pPrChange>
      </w:pPr>
    </w:p>
    <w:p w14:paraId="2256C85F" w14:textId="24BD2E69" w:rsidR="00BF1F00" w:rsidDel="006D0622" w:rsidRDefault="00BF1F00" w:rsidP="00BF1F00">
      <w:pPr>
        <w:pStyle w:val="Caption"/>
        <w:keepNext/>
        <w:rPr>
          <w:del w:id="930" w:author="Arfa Aijazi" w:date="2022-12-27T20:23:00Z"/>
        </w:rPr>
      </w:pPr>
      <w:bookmarkStart w:id="931" w:name="_Toc123064759"/>
      <w:del w:id="932" w:author="Arfa Aijazi" w:date="2022-12-27T20:22:00Z">
        <w:r w:rsidDel="006D0622">
          <w:delText xml:space="preserve">Table </w:delText>
        </w:r>
        <w:r w:rsidDel="006D0622">
          <w:fldChar w:fldCharType="begin"/>
        </w:r>
        <w:r w:rsidDel="006D0622">
          <w:delInstrText xml:space="preserve"> SEQ Table \* ARABIC </w:delInstrText>
        </w:r>
        <w:r w:rsidDel="006D0622">
          <w:fldChar w:fldCharType="separate"/>
        </w:r>
      </w:del>
      <w:del w:id="933" w:author="Arfa Aijazi" w:date="2022-12-27T20:18:00Z">
        <w:r w:rsidDel="006D0622">
          <w:rPr>
            <w:noProof/>
          </w:rPr>
          <w:delText>3</w:delText>
        </w:r>
      </w:del>
      <w:del w:id="934" w:author="Arfa Aijazi" w:date="2022-12-27T20:22:00Z">
        <w:r w:rsidDel="006D0622">
          <w:rPr>
            <w:noProof/>
          </w:rPr>
          <w:fldChar w:fldCharType="end"/>
        </w:r>
        <w:r w:rsidDel="006D0622">
          <w:rPr>
            <w:noProof/>
          </w:rPr>
          <w:delText>:</w:delText>
        </w:r>
      </w:del>
      <w:del w:id="935" w:author="Arfa Aijazi" w:date="2022-12-27T20:23:00Z">
        <w:r w:rsidDel="006D0622">
          <w:delText xml:space="preserve"> Dry-heat transfer coefficient of each body segment of the thermal manikin</w:delText>
        </w:r>
        <w:bookmarkEnd w:id="931"/>
      </w:del>
    </w:p>
    <w:p w14:paraId="550CFA20" w14:textId="5B459098" w:rsidR="006D0622" w:rsidRDefault="006D0622" w:rsidP="006D0622">
      <w:pPr>
        <w:pStyle w:val="Caption"/>
        <w:keepNext/>
        <w:rPr>
          <w:ins w:id="936" w:author="Arfa Aijazi" w:date="2022-12-27T20:23:00Z"/>
        </w:rPr>
        <w:pPrChange w:id="937" w:author="Arfa Aijazi" w:date="2022-12-27T20:23:00Z">
          <w:pPr/>
        </w:pPrChange>
      </w:pPr>
      <w:bookmarkStart w:id="938" w:name="_Ref123122593"/>
      <w:bookmarkStart w:id="939" w:name="_Toc123123948"/>
      <w:ins w:id="940" w:author="Arfa Aijazi" w:date="2022-12-27T20:23:00Z">
        <w:r>
          <w:t xml:space="preserve">Supplementary Table </w:t>
        </w:r>
        <w:r>
          <w:fldChar w:fldCharType="begin"/>
        </w:r>
        <w:r>
          <w:instrText xml:space="preserve"> SEQ Supplementary_Table \* ARABIC </w:instrText>
        </w:r>
      </w:ins>
      <w:r>
        <w:fldChar w:fldCharType="separate"/>
      </w:r>
      <w:ins w:id="941" w:author="Arfa Aijazi" w:date="2022-12-27T20:23:00Z">
        <w:r>
          <w:rPr>
            <w:noProof/>
          </w:rPr>
          <w:t>2</w:t>
        </w:r>
        <w:r>
          <w:fldChar w:fldCharType="end"/>
        </w:r>
        <w:bookmarkEnd w:id="938"/>
        <w:r>
          <w:t xml:space="preserve">: </w:t>
        </w:r>
        <w:r>
          <w:t>Dry-heat transfer coefficient of each body segment of the thermal manikin</w:t>
        </w:r>
        <w:bookmarkEnd w:id="939"/>
      </w:ins>
    </w:p>
    <w:tbl>
      <w:tblPr>
        <w:tblW w:w="0" w:type="auto"/>
        <w:tblLook w:val="04A0" w:firstRow="1" w:lastRow="0" w:firstColumn="1" w:lastColumn="0" w:noHBand="0" w:noVBand="1"/>
      </w:tblPr>
      <w:tblGrid>
        <w:gridCol w:w="1481"/>
        <w:gridCol w:w="512"/>
        <w:gridCol w:w="629"/>
        <w:gridCol w:w="512"/>
        <w:gridCol w:w="859"/>
      </w:tblGrid>
      <w:tr w:rsidR="00BF1F00" w:rsidRPr="00E60AFB" w14:paraId="3FFBD6B6" w14:textId="77777777" w:rsidTr="005354D6">
        <w:trPr>
          <w:trHeight w:val="285"/>
        </w:trPr>
        <w:tc>
          <w:tcPr>
            <w:tcW w:w="0" w:type="auto"/>
            <w:tcBorders>
              <w:top w:val="nil"/>
              <w:left w:val="nil"/>
              <w:bottom w:val="nil"/>
              <w:right w:val="nil"/>
            </w:tcBorders>
            <w:shd w:val="clear" w:color="auto" w:fill="auto"/>
            <w:noWrap/>
            <w:vAlign w:val="bottom"/>
            <w:hideMark/>
          </w:tcPr>
          <w:p w14:paraId="7651A206" w14:textId="77777777" w:rsidR="00BF1F00" w:rsidRPr="00BD3E3A" w:rsidRDefault="00BF1F00" w:rsidP="005354D6">
            <w:pPr>
              <w:pStyle w:val="Tabletext"/>
            </w:pPr>
          </w:p>
        </w:tc>
        <w:tc>
          <w:tcPr>
            <w:tcW w:w="0" w:type="auto"/>
            <w:gridSpan w:val="2"/>
            <w:tcBorders>
              <w:top w:val="nil"/>
              <w:left w:val="nil"/>
              <w:bottom w:val="nil"/>
              <w:right w:val="nil"/>
            </w:tcBorders>
            <w:shd w:val="clear" w:color="auto" w:fill="auto"/>
            <w:noWrap/>
            <w:vAlign w:val="bottom"/>
            <w:hideMark/>
          </w:tcPr>
          <w:p w14:paraId="34C1C541" w14:textId="77777777" w:rsidR="00BF1F00" w:rsidRPr="00E2155C" w:rsidRDefault="00BF1F00" w:rsidP="005354D6">
            <w:pPr>
              <w:pStyle w:val="Tabletext"/>
              <w:jc w:val="center"/>
              <w:rPr>
                <w:rFonts w:cs="Calibri"/>
                <w:b/>
                <w:bCs/>
                <w:color w:val="000000"/>
              </w:rPr>
            </w:pPr>
            <w:r w:rsidRPr="00E2155C">
              <w:rPr>
                <w:rFonts w:cs="Calibri"/>
                <w:b/>
                <w:bCs/>
                <w:color w:val="000000"/>
              </w:rPr>
              <w:t>16</w:t>
            </w:r>
            <w:r w:rsidRPr="00E2155C">
              <w:rPr>
                <w:b/>
                <w:bCs/>
              </w:rPr>
              <w:t>°C</w:t>
            </w:r>
          </w:p>
        </w:tc>
        <w:tc>
          <w:tcPr>
            <w:tcW w:w="0" w:type="auto"/>
            <w:gridSpan w:val="2"/>
            <w:tcBorders>
              <w:top w:val="nil"/>
              <w:left w:val="nil"/>
              <w:bottom w:val="nil"/>
              <w:right w:val="nil"/>
            </w:tcBorders>
            <w:shd w:val="clear" w:color="auto" w:fill="auto"/>
            <w:noWrap/>
            <w:vAlign w:val="bottom"/>
            <w:hideMark/>
          </w:tcPr>
          <w:p w14:paraId="08B918DF" w14:textId="77777777" w:rsidR="00BF1F00" w:rsidRPr="00E2155C" w:rsidRDefault="00BF1F00" w:rsidP="005354D6">
            <w:pPr>
              <w:pStyle w:val="Tabletext"/>
              <w:jc w:val="center"/>
              <w:rPr>
                <w:rFonts w:cs="Calibri"/>
                <w:b/>
                <w:bCs/>
                <w:color w:val="000000"/>
              </w:rPr>
            </w:pPr>
            <w:r w:rsidRPr="00E2155C">
              <w:rPr>
                <w:rFonts w:cs="Calibri"/>
                <w:b/>
                <w:bCs/>
                <w:color w:val="000000"/>
              </w:rPr>
              <w:t>28</w:t>
            </w:r>
            <w:r w:rsidRPr="00E2155C">
              <w:rPr>
                <w:b/>
                <w:bCs/>
              </w:rPr>
              <w:t>°C</w:t>
            </w:r>
          </w:p>
        </w:tc>
      </w:tr>
      <w:tr w:rsidR="00BF1F00" w:rsidRPr="00E60AFB" w14:paraId="05DFCAEB" w14:textId="77777777" w:rsidTr="005354D6">
        <w:trPr>
          <w:trHeight w:val="285"/>
        </w:trPr>
        <w:tc>
          <w:tcPr>
            <w:tcW w:w="0" w:type="auto"/>
            <w:tcBorders>
              <w:top w:val="nil"/>
              <w:left w:val="nil"/>
              <w:bottom w:val="nil"/>
              <w:right w:val="nil"/>
            </w:tcBorders>
            <w:shd w:val="clear" w:color="auto" w:fill="auto"/>
            <w:noWrap/>
            <w:vAlign w:val="bottom"/>
            <w:hideMark/>
          </w:tcPr>
          <w:p w14:paraId="3B68EAB2" w14:textId="77777777" w:rsidR="00BF1F00" w:rsidRPr="00E2155C" w:rsidRDefault="00BF1F00" w:rsidP="005354D6">
            <w:pPr>
              <w:pStyle w:val="Tabletext"/>
              <w:rPr>
                <w:rFonts w:cs="Calibri"/>
                <w:b/>
                <w:bCs/>
                <w:color w:val="000000"/>
              </w:rPr>
            </w:pPr>
            <w:r w:rsidRPr="00E2155C">
              <w:rPr>
                <w:rFonts w:cs="Calibri"/>
                <w:b/>
                <w:bCs/>
                <w:color w:val="000000"/>
              </w:rPr>
              <w:t>Body segment</w:t>
            </w:r>
          </w:p>
        </w:tc>
        <w:tc>
          <w:tcPr>
            <w:tcW w:w="0" w:type="auto"/>
            <w:tcBorders>
              <w:top w:val="nil"/>
              <w:left w:val="nil"/>
              <w:bottom w:val="nil"/>
              <w:right w:val="nil"/>
            </w:tcBorders>
            <w:shd w:val="clear" w:color="auto" w:fill="auto"/>
            <w:noWrap/>
            <w:vAlign w:val="bottom"/>
            <w:hideMark/>
          </w:tcPr>
          <w:p w14:paraId="43007BB1" w14:textId="77777777" w:rsidR="00BF1F00" w:rsidRPr="00E2155C" w:rsidRDefault="00BF1F00" w:rsidP="005354D6">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049604A7" w14:textId="77777777" w:rsidR="00BF1F00" w:rsidRPr="00E2155C" w:rsidRDefault="00BF1F00" w:rsidP="005354D6">
            <w:pPr>
              <w:pStyle w:val="Tabletext"/>
              <w:jc w:val="center"/>
              <w:rPr>
                <w:rFonts w:cs="Calibri"/>
                <w:b/>
                <w:bCs/>
                <w:color w:val="000000"/>
              </w:rPr>
            </w:pPr>
            <w:r>
              <w:rPr>
                <w:rFonts w:cs="Calibri"/>
                <w:b/>
                <w:bCs/>
                <w:color w:val="000000"/>
              </w:rPr>
              <w:t>Fetal</w:t>
            </w:r>
          </w:p>
        </w:tc>
        <w:tc>
          <w:tcPr>
            <w:tcW w:w="0" w:type="auto"/>
            <w:tcBorders>
              <w:top w:val="nil"/>
              <w:left w:val="nil"/>
              <w:bottom w:val="nil"/>
              <w:right w:val="nil"/>
            </w:tcBorders>
            <w:shd w:val="clear" w:color="auto" w:fill="auto"/>
            <w:noWrap/>
            <w:vAlign w:val="bottom"/>
            <w:hideMark/>
          </w:tcPr>
          <w:p w14:paraId="0A3D3BDC" w14:textId="77777777" w:rsidR="00BF1F00" w:rsidRPr="00E2155C" w:rsidRDefault="00BF1F00" w:rsidP="005354D6">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6A2E1B72" w14:textId="77777777" w:rsidR="00BF1F00" w:rsidRPr="00E2155C" w:rsidRDefault="00BF1F00" w:rsidP="005354D6">
            <w:pPr>
              <w:pStyle w:val="Tabletext"/>
              <w:jc w:val="center"/>
              <w:rPr>
                <w:rFonts w:cs="Calibri"/>
                <w:b/>
                <w:bCs/>
                <w:color w:val="000000"/>
              </w:rPr>
            </w:pPr>
            <w:r>
              <w:rPr>
                <w:rFonts w:cs="Calibri"/>
                <w:b/>
                <w:bCs/>
                <w:color w:val="000000"/>
              </w:rPr>
              <w:t>Starfish</w:t>
            </w:r>
          </w:p>
        </w:tc>
      </w:tr>
      <w:tr w:rsidR="00BF1F00" w:rsidRPr="00E60AFB" w14:paraId="7451E719" w14:textId="77777777" w:rsidTr="005354D6">
        <w:trPr>
          <w:trHeight w:val="285"/>
        </w:trPr>
        <w:tc>
          <w:tcPr>
            <w:tcW w:w="0" w:type="auto"/>
            <w:tcBorders>
              <w:top w:val="nil"/>
              <w:left w:val="nil"/>
              <w:bottom w:val="nil"/>
              <w:right w:val="nil"/>
            </w:tcBorders>
            <w:shd w:val="clear" w:color="auto" w:fill="auto"/>
            <w:noWrap/>
            <w:vAlign w:val="bottom"/>
            <w:hideMark/>
          </w:tcPr>
          <w:p w14:paraId="75785F6D" w14:textId="77777777" w:rsidR="00BF1F00" w:rsidRPr="00BD3E3A" w:rsidRDefault="00BF1F00" w:rsidP="005354D6">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25F1D26F" w14:textId="77777777" w:rsidR="00BF1F00" w:rsidRPr="00BD3E3A" w:rsidRDefault="00BF1F00" w:rsidP="005354D6">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4922AD49" w14:textId="77777777" w:rsidR="00BF1F00" w:rsidRPr="00BD3E3A" w:rsidRDefault="00BF1F00" w:rsidP="005354D6">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25EB5DD" w14:textId="77777777" w:rsidR="00BF1F00" w:rsidRPr="00BD3E3A" w:rsidRDefault="00BF1F00" w:rsidP="005354D6">
            <w:pPr>
              <w:pStyle w:val="Tabletext"/>
              <w:jc w:val="righ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1673D227" w14:textId="77777777" w:rsidR="00BF1F00" w:rsidRPr="00BD3E3A" w:rsidRDefault="00BF1F00" w:rsidP="005354D6">
            <w:pPr>
              <w:pStyle w:val="Tabletext"/>
              <w:jc w:val="right"/>
              <w:rPr>
                <w:rFonts w:cs="Calibri"/>
                <w:color w:val="000000"/>
              </w:rPr>
            </w:pPr>
            <w:r w:rsidRPr="00BD3E3A">
              <w:rPr>
                <w:rFonts w:cs="Calibri"/>
                <w:color w:val="000000"/>
              </w:rPr>
              <w:t>6.8</w:t>
            </w:r>
          </w:p>
        </w:tc>
      </w:tr>
      <w:tr w:rsidR="00BF1F00" w:rsidRPr="00E60AFB" w14:paraId="0CA3B0B8" w14:textId="77777777" w:rsidTr="005354D6">
        <w:trPr>
          <w:trHeight w:val="285"/>
        </w:trPr>
        <w:tc>
          <w:tcPr>
            <w:tcW w:w="0" w:type="auto"/>
            <w:tcBorders>
              <w:top w:val="nil"/>
              <w:left w:val="nil"/>
              <w:bottom w:val="nil"/>
              <w:right w:val="nil"/>
            </w:tcBorders>
            <w:shd w:val="clear" w:color="auto" w:fill="auto"/>
            <w:noWrap/>
            <w:vAlign w:val="bottom"/>
            <w:hideMark/>
          </w:tcPr>
          <w:p w14:paraId="051BAE7C" w14:textId="77777777" w:rsidR="00BF1F00" w:rsidRPr="00BD3E3A" w:rsidRDefault="00BF1F00" w:rsidP="005354D6">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12017D07" w14:textId="77777777" w:rsidR="00BF1F00" w:rsidRPr="00BD3E3A" w:rsidRDefault="00BF1F00" w:rsidP="005354D6">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5E262EF0" w14:textId="77777777" w:rsidR="00BF1F00" w:rsidRPr="00BD3E3A" w:rsidRDefault="00BF1F00" w:rsidP="005354D6">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79E38C45" w14:textId="77777777" w:rsidR="00BF1F00" w:rsidRPr="00BD3E3A" w:rsidRDefault="00BF1F00" w:rsidP="005354D6">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2989202A" w14:textId="77777777" w:rsidR="00BF1F00" w:rsidRPr="00BD3E3A" w:rsidRDefault="00BF1F00" w:rsidP="005354D6">
            <w:pPr>
              <w:pStyle w:val="Tabletext"/>
              <w:jc w:val="right"/>
              <w:rPr>
                <w:rFonts w:cs="Calibri"/>
                <w:color w:val="000000"/>
              </w:rPr>
            </w:pPr>
            <w:r w:rsidRPr="00BD3E3A">
              <w:rPr>
                <w:rFonts w:cs="Calibri"/>
                <w:color w:val="000000"/>
              </w:rPr>
              <w:t>6.0</w:t>
            </w:r>
          </w:p>
        </w:tc>
      </w:tr>
      <w:tr w:rsidR="00BF1F00" w:rsidRPr="00E60AFB" w14:paraId="0732BDE2" w14:textId="77777777" w:rsidTr="005354D6">
        <w:trPr>
          <w:trHeight w:val="285"/>
        </w:trPr>
        <w:tc>
          <w:tcPr>
            <w:tcW w:w="0" w:type="auto"/>
            <w:tcBorders>
              <w:top w:val="nil"/>
              <w:left w:val="nil"/>
              <w:bottom w:val="nil"/>
              <w:right w:val="nil"/>
            </w:tcBorders>
            <w:shd w:val="clear" w:color="auto" w:fill="auto"/>
            <w:noWrap/>
            <w:vAlign w:val="bottom"/>
            <w:hideMark/>
          </w:tcPr>
          <w:p w14:paraId="7EBF44ED" w14:textId="77777777" w:rsidR="00BF1F00" w:rsidRPr="00BD3E3A" w:rsidRDefault="00BF1F00" w:rsidP="005354D6">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0AC4403F" w14:textId="77777777" w:rsidR="00BF1F00" w:rsidRPr="00BD3E3A" w:rsidRDefault="00BF1F00" w:rsidP="005354D6">
            <w:pPr>
              <w:pStyle w:val="Tabletext"/>
              <w:jc w:val="righ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25E16603" w14:textId="77777777" w:rsidR="00BF1F00" w:rsidRPr="00BD3E3A" w:rsidRDefault="00BF1F00" w:rsidP="005354D6">
            <w:pPr>
              <w:pStyle w:val="Tabletext"/>
              <w:jc w:val="righ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5313529C" w14:textId="77777777" w:rsidR="00BF1F00" w:rsidRPr="00BD3E3A" w:rsidRDefault="00BF1F00" w:rsidP="005354D6">
            <w:pPr>
              <w:pStyle w:val="Tabletext"/>
              <w:jc w:val="righ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27551C7D" w14:textId="77777777" w:rsidR="00BF1F00" w:rsidRPr="00BD3E3A" w:rsidRDefault="00BF1F00" w:rsidP="005354D6">
            <w:pPr>
              <w:pStyle w:val="Tabletext"/>
              <w:jc w:val="right"/>
              <w:rPr>
                <w:rFonts w:cs="Calibri"/>
                <w:color w:val="000000"/>
              </w:rPr>
            </w:pPr>
            <w:r w:rsidRPr="00BD3E3A">
              <w:rPr>
                <w:rFonts w:cs="Calibri"/>
                <w:color w:val="000000"/>
              </w:rPr>
              <w:t>4.5</w:t>
            </w:r>
          </w:p>
        </w:tc>
      </w:tr>
      <w:tr w:rsidR="00BF1F00" w:rsidRPr="00E60AFB" w14:paraId="63D898D7" w14:textId="77777777" w:rsidTr="005354D6">
        <w:trPr>
          <w:trHeight w:val="285"/>
        </w:trPr>
        <w:tc>
          <w:tcPr>
            <w:tcW w:w="0" w:type="auto"/>
            <w:tcBorders>
              <w:top w:val="nil"/>
              <w:left w:val="nil"/>
              <w:bottom w:val="nil"/>
              <w:right w:val="nil"/>
            </w:tcBorders>
            <w:shd w:val="clear" w:color="auto" w:fill="auto"/>
            <w:noWrap/>
            <w:vAlign w:val="bottom"/>
            <w:hideMark/>
          </w:tcPr>
          <w:p w14:paraId="40AB2BBE" w14:textId="77777777" w:rsidR="00BF1F00" w:rsidRPr="00BD3E3A" w:rsidRDefault="00BF1F00" w:rsidP="005354D6">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01B9EB0C" w14:textId="77777777" w:rsidR="00BF1F00" w:rsidRPr="00BD3E3A" w:rsidRDefault="00BF1F00" w:rsidP="005354D6">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47AE8BA" w14:textId="77777777" w:rsidR="00BF1F00" w:rsidRPr="00BD3E3A" w:rsidRDefault="00BF1F00" w:rsidP="005354D6">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0A3EF859" w14:textId="77777777" w:rsidR="00BF1F00" w:rsidRPr="00BD3E3A" w:rsidRDefault="00BF1F00" w:rsidP="005354D6">
            <w:pPr>
              <w:pStyle w:val="Tabletext"/>
              <w:jc w:val="righ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2CCA3178" w14:textId="77777777" w:rsidR="00BF1F00" w:rsidRPr="00BD3E3A" w:rsidRDefault="00BF1F00" w:rsidP="005354D6">
            <w:pPr>
              <w:pStyle w:val="Tabletext"/>
              <w:jc w:val="right"/>
              <w:rPr>
                <w:rFonts w:cs="Calibri"/>
                <w:color w:val="000000"/>
              </w:rPr>
            </w:pPr>
            <w:r w:rsidRPr="00BD3E3A">
              <w:rPr>
                <w:rFonts w:cs="Calibri"/>
                <w:color w:val="000000"/>
              </w:rPr>
              <w:t>7.9</w:t>
            </w:r>
          </w:p>
        </w:tc>
      </w:tr>
      <w:tr w:rsidR="00BF1F00" w:rsidRPr="00E60AFB" w14:paraId="3D42E130" w14:textId="77777777" w:rsidTr="005354D6">
        <w:trPr>
          <w:trHeight w:val="285"/>
        </w:trPr>
        <w:tc>
          <w:tcPr>
            <w:tcW w:w="0" w:type="auto"/>
            <w:tcBorders>
              <w:top w:val="nil"/>
              <w:left w:val="nil"/>
              <w:bottom w:val="nil"/>
              <w:right w:val="nil"/>
            </w:tcBorders>
            <w:shd w:val="clear" w:color="auto" w:fill="auto"/>
            <w:noWrap/>
            <w:vAlign w:val="bottom"/>
            <w:hideMark/>
          </w:tcPr>
          <w:p w14:paraId="076C5E8E" w14:textId="77777777" w:rsidR="00BF1F00" w:rsidRPr="00BD3E3A" w:rsidRDefault="00BF1F00" w:rsidP="005354D6">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63741705" w14:textId="77777777" w:rsidR="00BF1F00" w:rsidRPr="00BD3E3A" w:rsidRDefault="00BF1F00" w:rsidP="005354D6">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77A405D0" w14:textId="77777777" w:rsidR="00BF1F00" w:rsidRPr="00BD3E3A" w:rsidRDefault="00BF1F00" w:rsidP="005354D6">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6A7FE516" w14:textId="77777777" w:rsidR="00BF1F00" w:rsidRPr="00BD3E3A" w:rsidRDefault="00BF1F00" w:rsidP="005354D6">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478465D1" w14:textId="77777777" w:rsidR="00BF1F00" w:rsidRPr="00BD3E3A" w:rsidRDefault="00BF1F00" w:rsidP="005354D6">
            <w:pPr>
              <w:pStyle w:val="Tabletext"/>
              <w:jc w:val="right"/>
              <w:rPr>
                <w:rFonts w:cs="Calibri"/>
                <w:color w:val="000000"/>
              </w:rPr>
            </w:pPr>
            <w:r w:rsidRPr="00BD3E3A">
              <w:rPr>
                <w:rFonts w:cs="Calibri"/>
                <w:color w:val="000000"/>
              </w:rPr>
              <w:t>8.1</w:t>
            </w:r>
          </w:p>
        </w:tc>
      </w:tr>
      <w:tr w:rsidR="00BF1F00" w:rsidRPr="00E60AFB" w14:paraId="3A562093" w14:textId="77777777" w:rsidTr="005354D6">
        <w:trPr>
          <w:trHeight w:val="285"/>
        </w:trPr>
        <w:tc>
          <w:tcPr>
            <w:tcW w:w="0" w:type="auto"/>
            <w:tcBorders>
              <w:top w:val="nil"/>
              <w:left w:val="nil"/>
              <w:bottom w:val="nil"/>
              <w:right w:val="nil"/>
            </w:tcBorders>
            <w:shd w:val="clear" w:color="auto" w:fill="auto"/>
            <w:noWrap/>
            <w:vAlign w:val="bottom"/>
            <w:hideMark/>
          </w:tcPr>
          <w:p w14:paraId="49C5B53F" w14:textId="77777777" w:rsidR="00BF1F00" w:rsidRPr="00BD3E3A" w:rsidRDefault="00BF1F00" w:rsidP="005354D6">
            <w:pPr>
              <w:pStyle w:val="Tabletext"/>
              <w:rPr>
                <w:rFonts w:cs="Calibri"/>
                <w:color w:val="000000"/>
              </w:rPr>
            </w:pPr>
            <w:r w:rsidRPr="00BD3E3A">
              <w:rPr>
                <w:rFonts w:cs="Calibri"/>
                <w:color w:val="000000"/>
              </w:rPr>
              <w:t>L</w:t>
            </w:r>
            <w:r>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40C6FE50" w14:textId="77777777" w:rsidR="00BF1F00" w:rsidRPr="00BD3E3A" w:rsidRDefault="00BF1F00" w:rsidP="005354D6">
            <w:pPr>
              <w:pStyle w:val="Tabletext"/>
              <w:jc w:val="righ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2D172765" w14:textId="77777777" w:rsidR="00BF1F00" w:rsidRPr="00BD3E3A" w:rsidRDefault="00BF1F00" w:rsidP="005354D6">
            <w:pPr>
              <w:pStyle w:val="Tabletext"/>
              <w:jc w:val="righ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6C4F097B" w14:textId="77777777" w:rsidR="00BF1F00" w:rsidRPr="00BD3E3A" w:rsidRDefault="00BF1F00" w:rsidP="005354D6">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2F2BB1F0" w14:textId="77777777" w:rsidR="00BF1F00" w:rsidRPr="00BD3E3A" w:rsidRDefault="00BF1F00" w:rsidP="005354D6">
            <w:pPr>
              <w:pStyle w:val="Tabletext"/>
              <w:jc w:val="right"/>
              <w:rPr>
                <w:rFonts w:cs="Calibri"/>
                <w:color w:val="000000"/>
              </w:rPr>
            </w:pPr>
            <w:r w:rsidRPr="00BD3E3A">
              <w:rPr>
                <w:rFonts w:cs="Calibri"/>
                <w:color w:val="000000"/>
              </w:rPr>
              <w:t>8.4</w:t>
            </w:r>
          </w:p>
        </w:tc>
      </w:tr>
      <w:tr w:rsidR="00BF1F00" w:rsidRPr="00E60AFB" w14:paraId="5D062C2E" w14:textId="77777777" w:rsidTr="005354D6">
        <w:trPr>
          <w:trHeight w:val="285"/>
        </w:trPr>
        <w:tc>
          <w:tcPr>
            <w:tcW w:w="0" w:type="auto"/>
            <w:tcBorders>
              <w:top w:val="nil"/>
              <w:left w:val="nil"/>
              <w:bottom w:val="nil"/>
              <w:right w:val="nil"/>
            </w:tcBorders>
            <w:shd w:val="clear" w:color="auto" w:fill="auto"/>
            <w:noWrap/>
            <w:vAlign w:val="bottom"/>
            <w:hideMark/>
          </w:tcPr>
          <w:p w14:paraId="152C7FD2" w14:textId="77777777" w:rsidR="00BF1F00" w:rsidRPr="00BD3E3A" w:rsidRDefault="00BF1F00" w:rsidP="005354D6">
            <w:pPr>
              <w:pStyle w:val="Tabletext"/>
              <w:rPr>
                <w:rFonts w:cs="Calibri"/>
                <w:color w:val="000000"/>
              </w:rPr>
            </w:pPr>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67305BA7" w14:textId="77777777" w:rsidR="00BF1F00" w:rsidRPr="00BD3E3A" w:rsidRDefault="00BF1F00" w:rsidP="005354D6">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4538F0A2" w14:textId="77777777" w:rsidR="00BF1F00" w:rsidRPr="00BD3E3A" w:rsidRDefault="00BF1F00" w:rsidP="005354D6">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34743DF6" w14:textId="77777777" w:rsidR="00BF1F00" w:rsidRPr="00BD3E3A" w:rsidRDefault="00BF1F00" w:rsidP="005354D6">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6A79C84D" w14:textId="77777777" w:rsidR="00BF1F00" w:rsidRPr="00BD3E3A" w:rsidRDefault="00BF1F00" w:rsidP="005354D6">
            <w:pPr>
              <w:pStyle w:val="Tabletext"/>
              <w:jc w:val="right"/>
              <w:rPr>
                <w:rFonts w:cs="Calibri"/>
                <w:color w:val="000000"/>
              </w:rPr>
            </w:pPr>
            <w:r w:rsidRPr="00BD3E3A">
              <w:rPr>
                <w:rFonts w:cs="Calibri"/>
                <w:color w:val="000000"/>
              </w:rPr>
              <w:t>8.1</w:t>
            </w:r>
          </w:p>
        </w:tc>
      </w:tr>
      <w:tr w:rsidR="00BF1F00" w:rsidRPr="00E60AFB" w14:paraId="411A5228" w14:textId="77777777" w:rsidTr="005354D6">
        <w:trPr>
          <w:trHeight w:val="285"/>
        </w:trPr>
        <w:tc>
          <w:tcPr>
            <w:tcW w:w="0" w:type="auto"/>
            <w:tcBorders>
              <w:top w:val="nil"/>
              <w:left w:val="nil"/>
              <w:bottom w:val="nil"/>
              <w:right w:val="nil"/>
            </w:tcBorders>
            <w:shd w:val="clear" w:color="auto" w:fill="auto"/>
            <w:noWrap/>
            <w:vAlign w:val="bottom"/>
            <w:hideMark/>
          </w:tcPr>
          <w:p w14:paraId="50D9C45D" w14:textId="77777777" w:rsidR="00BF1F00" w:rsidRPr="00BD3E3A" w:rsidRDefault="00BF1F00" w:rsidP="005354D6">
            <w:pPr>
              <w:pStyle w:val="Tabletext"/>
              <w:rPr>
                <w:rFonts w:cs="Calibri"/>
                <w:color w:val="000000"/>
              </w:rPr>
            </w:pPr>
            <w:r w:rsidRPr="00BD3E3A">
              <w:rPr>
                <w:rFonts w:cs="Calibri"/>
                <w:color w:val="000000"/>
              </w:rPr>
              <w:t>L</w:t>
            </w:r>
            <w:r>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4D4F13F4" w14:textId="77777777" w:rsidR="00BF1F00" w:rsidRPr="00BD3E3A" w:rsidRDefault="00BF1F00" w:rsidP="005354D6">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6DBD4E41" w14:textId="77777777" w:rsidR="00BF1F00" w:rsidRPr="00BD3E3A" w:rsidRDefault="00BF1F00" w:rsidP="005354D6">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127012EB" w14:textId="77777777" w:rsidR="00BF1F00" w:rsidRPr="00BD3E3A" w:rsidRDefault="00BF1F00" w:rsidP="005354D6">
            <w:pPr>
              <w:pStyle w:val="Tabletext"/>
              <w:jc w:val="righ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70928C39" w14:textId="77777777" w:rsidR="00BF1F00" w:rsidRPr="00BD3E3A" w:rsidRDefault="00BF1F00" w:rsidP="005354D6">
            <w:pPr>
              <w:pStyle w:val="Tabletext"/>
              <w:jc w:val="right"/>
              <w:rPr>
                <w:rFonts w:cs="Calibri"/>
                <w:color w:val="000000"/>
              </w:rPr>
            </w:pPr>
            <w:r w:rsidRPr="00BD3E3A">
              <w:rPr>
                <w:rFonts w:cs="Calibri"/>
                <w:color w:val="000000"/>
              </w:rPr>
              <w:t>7.6</w:t>
            </w:r>
          </w:p>
        </w:tc>
      </w:tr>
      <w:tr w:rsidR="00BF1F00" w:rsidRPr="00E60AFB" w14:paraId="6FB069EA" w14:textId="77777777" w:rsidTr="005354D6">
        <w:trPr>
          <w:trHeight w:val="285"/>
        </w:trPr>
        <w:tc>
          <w:tcPr>
            <w:tcW w:w="0" w:type="auto"/>
            <w:tcBorders>
              <w:top w:val="nil"/>
              <w:left w:val="nil"/>
              <w:bottom w:val="nil"/>
              <w:right w:val="nil"/>
            </w:tcBorders>
            <w:shd w:val="clear" w:color="auto" w:fill="auto"/>
            <w:noWrap/>
            <w:vAlign w:val="bottom"/>
            <w:hideMark/>
          </w:tcPr>
          <w:p w14:paraId="29CE8E4B" w14:textId="77777777" w:rsidR="00BF1F00" w:rsidRPr="00BD3E3A" w:rsidRDefault="00BF1F00" w:rsidP="005354D6">
            <w:pPr>
              <w:pStyle w:val="Tabletext"/>
              <w:rPr>
                <w:rFonts w:cs="Calibri"/>
                <w:color w:val="000000"/>
              </w:rPr>
            </w:pPr>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74358AD7" w14:textId="77777777" w:rsidR="00BF1F00" w:rsidRPr="00BD3E3A" w:rsidRDefault="00BF1F00" w:rsidP="005354D6">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451C51C4" w14:textId="77777777" w:rsidR="00BF1F00" w:rsidRPr="00BD3E3A" w:rsidRDefault="00BF1F00" w:rsidP="005354D6">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6A79A930" w14:textId="77777777" w:rsidR="00BF1F00" w:rsidRPr="00BD3E3A" w:rsidRDefault="00BF1F00" w:rsidP="005354D6">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585C803C" w14:textId="77777777" w:rsidR="00BF1F00" w:rsidRPr="00BD3E3A" w:rsidRDefault="00BF1F00" w:rsidP="005354D6">
            <w:pPr>
              <w:pStyle w:val="Tabletext"/>
              <w:jc w:val="right"/>
              <w:rPr>
                <w:rFonts w:cs="Calibri"/>
                <w:color w:val="000000"/>
              </w:rPr>
            </w:pPr>
            <w:r w:rsidRPr="00BD3E3A">
              <w:rPr>
                <w:rFonts w:cs="Calibri"/>
                <w:color w:val="000000"/>
              </w:rPr>
              <w:t>7.9</w:t>
            </w:r>
          </w:p>
        </w:tc>
      </w:tr>
      <w:tr w:rsidR="00BF1F00" w:rsidRPr="00E60AFB" w14:paraId="23F7DB97" w14:textId="77777777" w:rsidTr="005354D6">
        <w:trPr>
          <w:trHeight w:val="285"/>
        </w:trPr>
        <w:tc>
          <w:tcPr>
            <w:tcW w:w="0" w:type="auto"/>
            <w:tcBorders>
              <w:top w:val="nil"/>
              <w:left w:val="nil"/>
              <w:bottom w:val="nil"/>
              <w:right w:val="nil"/>
            </w:tcBorders>
            <w:shd w:val="clear" w:color="auto" w:fill="auto"/>
            <w:noWrap/>
            <w:vAlign w:val="bottom"/>
            <w:hideMark/>
          </w:tcPr>
          <w:p w14:paraId="5DDC3A54" w14:textId="77777777" w:rsidR="00BF1F00" w:rsidRPr="00BD3E3A" w:rsidRDefault="00BF1F00" w:rsidP="005354D6">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64B6A053" w14:textId="77777777" w:rsidR="00BF1F00" w:rsidRPr="00BD3E3A" w:rsidRDefault="00BF1F00" w:rsidP="005354D6">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4D317B00" w14:textId="77777777" w:rsidR="00BF1F00" w:rsidRPr="00BD3E3A" w:rsidRDefault="00BF1F00" w:rsidP="005354D6">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7E488996" w14:textId="77777777" w:rsidR="00BF1F00" w:rsidRPr="00BD3E3A" w:rsidRDefault="00BF1F00" w:rsidP="005354D6">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3FD3307C" w14:textId="77777777" w:rsidR="00BF1F00" w:rsidRPr="00BD3E3A" w:rsidRDefault="00BF1F00" w:rsidP="005354D6">
            <w:pPr>
              <w:pStyle w:val="Tabletext"/>
              <w:jc w:val="right"/>
              <w:rPr>
                <w:rFonts w:cs="Calibri"/>
                <w:color w:val="000000"/>
              </w:rPr>
            </w:pPr>
            <w:r w:rsidRPr="00BD3E3A">
              <w:rPr>
                <w:rFonts w:cs="Calibri"/>
                <w:color w:val="000000"/>
              </w:rPr>
              <w:t>6.9</w:t>
            </w:r>
          </w:p>
        </w:tc>
      </w:tr>
      <w:tr w:rsidR="00BF1F00" w:rsidRPr="00E60AFB" w14:paraId="1FCA85D3" w14:textId="77777777" w:rsidTr="005354D6">
        <w:trPr>
          <w:trHeight w:val="285"/>
        </w:trPr>
        <w:tc>
          <w:tcPr>
            <w:tcW w:w="0" w:type="auto"/>
            <w:tcBorders>
              <w:top w:val="nil"/>
              <w:left w:val="nil"/>
              <w:bottom w:val="nil"/>
              <w:right w:val="nil"/>
            </w:tcBorders>
            <w:shd w:val="clear" w:color="auto" w:fill="auto"/>
            <w:noWrap/>
            <w:vAlign w:val="bottom"/>
            <w:hideMark/>
          </w:tcPr>
          <w:p w14:paraId="76B001D3" w14:textId="77777777" w:rsidR="00BF1F00" w:rsidRPr="00BD3E3A" w:rsidRDefault="00BF1F00" w:rsidP="005354D6">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5942F0EA" w14:textId="77777777" w:rsidR="00BF1F00" w:rsidRPr="00BD3E3A" w:rsidRDefault="00BF1F00" w:rsidP="005354D6">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7821252F" w14:textId="77777777" w:rsidR="00BF1F00" w:rsidRPr="00BD3E3A" w:rsidRDefault="00BF1F00" w:rsidP="005354D6">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2A9C76A9" w14:textId="77777777" w:rsidR="00BF1F00" w:rsidRPr="00BD3E3A" w:rsidRDefault="00BF1F00" w:rsidP="005354D6">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4F80EB2A" w14:textId="77777777" w:rsidR="00BF1F00" w:rsidRPr="00BD3E3A" w:rsidRDefault="00BF1F00" w:rsidP="005354D6">
            <w:pPr>
              <w:pStyle w:val="Tabletext"/>
              <w:jc w:val="right"/>
              <w:rPr>
                <w:rFonts w:cs="Calibri"/>
                <w:color w:val="000000"/>
              </w:rPr>
            </w:pPr>
            <w:r w:rsidRPr="00BD3E3A">
              <w:rPr>
                <w:rFonts w:cs="Calibri"/>
                <w:color w:val="000000"/>
              </w:rPr>
              <w:t>7.9</w:t>
            </w:r>
          </w:p>
        </w:tc>
      </w:tr>
      <w:tr w:rsidR="00BF1F00" w:rsidRPr="00E60AFB" w14:paraId="6DC8823D" w14:textId="77777777" w:rsidTr="005354D6">
        <w:trPr>
          <w:trHeight w:val="285"/>
        </w:trPr>
        <w:tc>
          <w:tcPr>
            <w:tcW w:w="0" w:type="auto"/>
            <w:tcBorders>
              <w:top w:val="nil"/>
              <w:left w:val="nil"/>
              <w:bottom w:val="nil"/>
              <w:right w:val="nil"/>
            </w:tcBorders>
            <w:shd w:val="clear" w:color="auto" w:fill="auto"/>
            <w:noWrap/>
            <w:vAlign w:val="bottom"/>
            <w:hideMark/>
          </w:tcPr>
          <w:p w14:paraId="377CA1C8" w14:textId="77777777" w:rsidR="00BF1F00" w:rsidRPr="00BD3E3A" w:rsidRDefault="00BF1F00" w:rsidP="005354D6">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43573CFD" w14:textId="77777777" w:rsidR="00BF1F00" w:rsidRPr="00BD3E3A" w:rsidRDefault="00BF1F00" w:rsidP="005354D6">
            <w:pPr>
              <w:pStyle w:val="Tabletext"/>
              <w:jc w:val="righ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04CB8CC2" w14:textId="77777777" w:rsidR="00BF1F00" w:rsidRPr="00BD3E3A" w:rsidRDefault="00BF1F00" w:rsidP="005354D6">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0FE38F99" w14:textId="77777777" w:rsidR="00BF1F00" w:rsidRPr="00BD3E3A" w:rsidRDefault="00BF1F00" w:rsidP="005354D6">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28089F00" w14:textId="77777777" w:rsidR="00BF1F00" w:rsidRPr="00BD3E3A" w:rsidRDefault="00BF1F00" w:rsidP="005354D6">
            <w:pPr>
              <w:pStyle w:val="Tabletext"/>
              <w:jc w:val="right"/>
              <w:rPr>
                <w:rFonts w:cs="Calibri"/>
                <w:color w:val="000000"/>
              </w:rPr>
            </w:pPr>
            <w:r w:rsidRPr="00BD3E3A">
              <w:rPr>
                <w:rFonts w:cs="Calibri"/>
                <w:color w:val="000000"/>
              </w:rPr>
              <w:t>7.9</w:t>
            </w:r>
          </w:p>
        </w:tc>
      </w:tr>
      <w:tr w:rsidR="00BF1F00" w:rsidRPr="00E60AFB" w14:paraId="68F61D6E" w14:textId="77777777" w:rsidTr="005354D6">
        <w:trPr>
          <w:trHeight w:val="285"/>
        </w:trPr>
        <w:tc>
          <w:tcPr>
            <w:tcW w:w="0" w:type="auto"/>
            <w:tcBorders>
              <w:top w:val="nil"/>
              <w:left w:val="nil"/>
              <w:bottom w:val="nil"/>
              <w:right w:val="nil"/>
            </w:tcBorders>
            <w:shd w:val="clear" w:color="auto" w:fill="auto"/>
            <w:noWrap/>
            <w:vAlign w:val="bottom"/>
            <w:hideMark/>
          </w:tcPr>
          <w:p w14:paraId="403943B0" w14:textId="77777777" w:rsidR="00BF1F00" w:rsidRPr="00BD3E3A" w:rsidRDefault="00BF1F00" w:rsidP="005354D6">
            <w:pPr>
              <w:pStyle w:val="Tabletext"/>
              <w:rPr>
                <w:rFonts w:cs="Calibri"/>
                <w:color w:val="000000"/>
              </w:rPr>
            </w:pPr>
            <w:r w:rsidRPr="00BD3E3A">
              <w:rPr>
                <w:rFonts w:cs="Calibri"/>
                <w:color w:val="000000"/>
              </w:rPr>
              <w:t>R</w:t>
            </w:r>
            <w:r>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FE69592" w14:textId="77777777" w:rsidR="00BF1F00" w:rsidRPr="00BD3E3A" w:rsidRDefault="00BF1F00" w:rsidP="005354D6">
            <w:pPr>
              <w:pStyle w:val="Tabletext"/>
              <w:jc w:val="righ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7C04EBAF" w14:textId="77777777" w:rsidR="00BF1F00" w:rsidRPr="00BD3E3A" w:rsidRDefault="00BF1F00" w:rsidP="005354D6">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3D29D45" w14:textId="77777777" w:rsidR="00BF1F00" w:rsidRPr="00BD3E3A" w:rsidRDefault="00BF1F00" w:rsidP="005354D6">
            <w:pPr>
              <w:pStyle w:val="Tabletext"/>
              <w:jc w:val="righ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1E85448" w14:textId="77777777" w:rsidR="00BF1F00" w:rsidRPr="00BD3E3A" w:rsidRDefault="00BF1F00" w:rsidP="005354D6">
            <w:pPr>
              <w:pStyle w:val="Tabletext"/>
              <w:jc w:val="right"/>
              <w:rPr>
                <w:rFonts w:cs="Calibri"/>
                <w:color w:val="000000"/>
              </w:rPr>
            </w:pPr>
            <w:r w:rsidRPr="00BD3E3A">
              <w:rPr>
                <w:rFonts w:cs="Calibri"/>
                <w:color w:val="000000"/>
              </w:rPr>
              <w:t>8.1</w:t>
            </w:r>
          </w:p>
        </w:tc>
      </w:tr>
      <w:tr w:rsidR="00BF1F00" w:rsidRPr="00E60AFB" w14:paraId="1D694A5F" w14:textId="77777777" w:rsidTr="005354D6">
        <w:trPr>
          <w:trHeight w:val="285"/>
        </w:trPr>
        <w:tc>
          <w:tcPr>
            <w:tcW w:w="0" w:type="auto"/>
            <w:tcBorders>
              <w:top w:val="nil"/>
              <w:left w:val="nil"/>
              <w:bottom w:val="nil"/>
              <w:right w:val="nil"/>
            </w:tcBorders>
            <w:shd w:val="clear" w:color="auto" w:fill="auto"/>
            <w:noWrap/>
            <w:vAlign w:val="bottom"/>
            <w:hideMark/>
          </w:tcPr>
          <w:p w14:paraId="44D3E58B" w14:textId="77777777" w:rsidR="00BF1F00" w:rsidRPr="00BD3E3A" w:rsidRDefault="00BF1F00" w:rsidP="005354D6">
            <w:pPr>
              <w:pStyle w:val="Tabletext"/>
              <w:rPr>
                <w:rFonts w:cs="Calibri"/>
                <w:color w:val="000000"/>
              </w:rPr>
            </w:pPr>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1019E482" w14:textId="77777777" w:rsidR="00BF1F00" w:rsidRPr="00BD3E3A" w:rsidRDefault="00BF1F00" w:rsidP="005354D6">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4C600EFD" w14:textId="77777777" w:rsidR="00BF1F00" w:rsidRPr="00BD3E3A" w:rsidRDefault="00BF1F00" w:rsidP="005354D6">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1C2BEFDB" w14:textId="77777777" w:rsidR="00BF1F00" w:rsidRPr="00BD3E3A" w:rsidRDefault="00BF1F00" w:rsidP="005354D6">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5C9D6645" w14:textId="77777777" w:rsidR="00BF1F00" w:rsidRPr="00BD3E3A" w:rsidRDefault="00BF1F00" w:rsidP="005354D6">
            <w:pPr>
              <w:pStyle w:val="Tabletext"/>
              <w:jc w:val="right"/>
              <w:rPr>
                <w:rFonts w:cs="Calibri"/>
                <w:color w:val="000000"/>
              </w:rPr>
            </w:pPr>
            <w:r w:rsidRPr="00BD3E3A">
              <w:rPr>
                <w:rFonts w:cs="Calibri"/>
                <w:color w:val="000000"/>
              </w:rPr>
              <w:t>8.1</w:t>
            </w:r>
          </w:p>
        </w:tc>
      </w:tr>
      <w:tr w:rsidR="00BF1F00" w:rsidRPr="00E60AFB" w14:paraId="34C94D68" w14:textId="77777777" w:rsidTr="005354D6">
        <w:trPr>
          <w:trHeight w:val="285"/>
        </w:trPr>
        <w:tc>
          <w:tcPr>
            <w:tcW w:w="0" w:type="auto"/>
            <w:tcBorders>
              <w:top w:val="nil"/>
              <w:left w:val="nil"/>
              <w:bottom w:val="nil"/>
              <w:right w:val="nil"/>
            </w:tcBorders>
            <w:shd w:val="clear" w:color="auto" w:fill="auto"/>
            <w:noWrap/>
            <w:vAlign w:val="bottom"/>
            <w:hideMark/>
          </w:tcPr>
          <w:p w14:paraId="6B56E82A" w14:textId="77777777" w:rsidR="00BF1F00" w:rsidRPr="00BD3E3A" w:rsidRDefault="00BF1F00" w:rsidP="005354D6">
            <w:pPr>
              <w:pStyle w:val="Tabletext"/>
              <w:rPr>
                <w:rFonts w:cs="Calibri"/>
                <w:color w:val="000000"/>
              </w:rPr>
            </w:pPr>
            <w:r w:rsidRPr="00BD3E3A">
              <w:rPr>
                <w:rFonts w:cs="Calibri"/>
                <w:color w:val="000000"/>
              </w:rPr>
              <w:t>R</w:t>
            </w:r>
            <w:r>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0015824E" w14:textId="77777777" w:rsidR="00BF1F00" w:rsidRPr="00BD3E3A" w:rsidRDefault="00BF1F00" w:rsidP="005354D6">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5434A54E" w14:textId="77777777" w:rsidR="00BF1F00" w:rsidRPr="00BD3E3A" w:rsidRDefault="00BF1F00" w:rsidP="005354D6">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02B6794F" w14:textId="77777777" w:rsidR="00BF1F00" w:rsidRPr="00BD3E3A" w:rsidRDefault="00BF1F00" w:rsidP="005354D6">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2D586FE4" w14:textId="77777777" w:rsidR="00BF1F00" w:rsidRPr="00BD3E3A" w:rsidRDefault="00BF1F00" w:rsidP="005354D6">
            <w:pPr>
              <w:pStyle w:val="Tabletext"/>
              <w:jc w:val="right"/>
              <w:rPr>
                <w:rFonts w:cs="Calibri"/>
                <w:color w:val="000000"/>
              </w:rPr>
            </w:pPr>
            <w:r w:rsidRPr="00BD3E3A">
              <w:rPr>
                <w:rFonts w:cs="Calibri"/>
                <w:color w:val="000000"/>
              </w:rPr>
              <w:t>7.4</w:t>
            </w:r>
          </w:p>
        </w:tc>
      </w:tr>
      <w:tr w:rsidR="00BF1F00" w:rsidRPr="00E60AFB" w14:paraId="2F18CF02" w14:textId="77777777" w:rsidTr="005354D6">
        <w:trPr>
          <w:trHeight w:val="285"/>
        </w:trPr>
        <w:tc>
          <w:tcPr>
            <w:tcW w:w="0" w:type="auto"/>
            <w:tcBorders>
              <w:top w:val="nil"/>
              <w:left w:val="nil"/>
              <w:bottom w:val="nil"/>
              <w:right w:val="nil"/>
            </w:tcBorders>
            <w:shd w:val="clear" w:color="auto" w:fill="auto"/>
            <w:noWrap/>
            <w:vAlign w:val="bottom"/>
            <w:hideMark/>
          </w:tcPr>
          <w:p w14:paraId="29AB5584" w14:textId="77777777" w:rsidR="00BF1F00" w:rsidRPr="00BD3E3A" w:rsidRDefault="00BF1F00" w:rsidP="005354D6">
            <w:pPr>
              <w:pStyle w:val="Tabletext"/>
              <w:rPr>
                <w:rFonts w:cs="Calibri"/>
                <w:color w:val="000000"/>
              </w:rPr>
            </w:pPr>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2CFC6E6A" w14:textId="77777777" w:rsidR="00BF1F00" w:rsidRPr="00BD3E3A" w:rsidRDefault="00BF1F00" w:rsidP="005354D6">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B249A98" w14:textId="77777777" w:rsidR="00BF1F00" w:rsidRPr="00BD3E3A" w:rsidRDefault="00BF1F00" w:rsidP="005354D6">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64B9AFF" w14:textId="77777777" w:rsidR="00BF1F00" w:rsidRPr="00BD3E3A" w:rsidRDefault="00BF1F00" w:rsidP="005354D6">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4D862A7D" w14:textId="77777777" w:rsidR="00BF1F00" w:rsidRPr="00BD3E3A" w:rsidRDefault="00BF1F00" w:rsidP="005354D6">
            <w:pPr>
              <w:pStyle w:val="Tabletext"/>
              <w:jc w:val="right"/>
              <w:rPr>
                <w:rFonts w:cs="Calibri"/>
                <w:color w:val="000000"/>
              </w:rPr>
            </w:pPr>
            <w:r w:rsidRPr="00BD3E3A">
              <w:rPr>
                <w:rFonts w:cs="Calibri"/>
                <w:color w:val="000000"/>
              </w:rPr>
              <w:t>7.4</w:t>
            </w:r>
          </w:p>
        </w:tc>
      </w:tr>
    </w:tbl>
    <w:p w14:paraId="04E53D56" w14:textId="77777777" w:rsidR="00BF1F00" w:rsidRDefault="00BF1F00" w:rsidP="00BF1F00">
      <w:pPr>
        <w:spacing w:after="0" w:line="240" w:lineRule="auto"/>
        <w:rPr>
          <w:ins w:id="942" w:author="Arfa Aijazi" w:date="2022-12-27T17:52:00Z"/>
        </w:rPr>
      </w:pPr>
    </w:p>
    <w:p w14:paraId="359A44F7" w14:textId="77777777" w:rsidR="0084123E" w:rsidRDefault="00BF1F00" w:rsidP="0084123E">
      <w:pPr>
        <w:keepNext/>
        <w:spacing w:after="0" w:line="240" w:lineRule="auto"/>
      </w:pPr>
      <w:r>
        <w:rPr>
          <w:noProof/>
        </w:rPr>
        <w:lastRenderedPageBreak/>
        <w:drawing>
          <wp:inline distT="0" distB="0" distL="0" distR="0" wp14:anchorId="74BF847D" wp14:editId="724AA040">
            <wp:extent cx="2971800" cy="26797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p>
    <w:p w14:paraId="6DEF1095" w14:textId="34EE3606" w:rsidR="00BF1F00" w:rsidRDefault="0084123E" w:rsidP="004D74F8">
      <w:pPr>
        <w:pStyle w:val="Caption"/>
      </w:pPr>
      <w:bookmarkStart w:id="943" w:name="_Ref123122721"/>
      <w:bookmarkStart w:id="944" w:name="_Ref123122832"/>
      <w:bookmarkStart w:id="945" w:name="_Toc123123935"/>
      <w:r>
        <w:t xml:space="preserve">Supplementary Fig. </w:t>
      </w:r>
      <w:r>
        <w:fldChar w:fldCharType="begin"/>
      </w:r>
      <w:r>
        <w:instrText xml:space="preserve"> SEQ Supplementary_Fig. \* ARABIC </w:instrText>
      </w:r>
      <w:r>
        <w:fldChar w:fldCharType="separate"/>
      </w:r>
      <w:r w:rsidR="004D74F8">
        <w:rPr>
          <w:noProof/>
        </w:rPr>
        <w:t>1</w:t>
      </w:r>
      <w:r>
        <w:fldChar w:fldCharType="end"/>
      </w:r>
      <w:bookmarkEnd w:id="944"/>
      <w:r>
        <w:t xml:space="preserve">: </w:t>
      </w:r>
      <w:r>
        <w:t xml:space="preserve">Baseline </w:t>
      </w:r>
      <w:commentRangeStart w:id="946"/>
      <w:commentRangeEnd w:id="946"/>
      <w:r>
        <w:rPr>
          <w:rStyle w:val="CommentReference"/>
          <w:i w:val="0"/>
          <w:iCs w:val="0"/>
        </w:rPr>
        <w:commentReference w:id="946"/>
      </w:r>
      <w:r>
        <w:t xml:space="preserve">condition (thermal manikin posture and clothing, bedding, and mattress) is used to calculate the difference in manikin-based equivalent temperature as shown </w:t>
      </w:r>
      <w:r w:rsidRPr="0084123E">
        <w:t>in</w:t>
      </w:r>
      <w:r w:rsidRPr="0084123E">
        <w:t xml:space="preserve"> </w:t>
      </w:r>
      <w:r w:rsidRPr="0084123E">
        <w:fldChar w:fldCharType="begin"/>
      </w:r>
      <w:r w:rsidRPr="0084123E">
        <w:instrText xml:space="preserve"> REF _Ref123065519 \h </w:instrText>
      </w:r>
      <w:r>
        <w:instrText xml:space="preserve"> \* MERGEFORMAT </w:instrText>
      </w:r>
      <w:r w:rsidRPr="0084123E">
        <w:fldChar w:fldCharType="separate"/>
      </w:r>
      <w:r w:rsidRPr="0084123E">
        <w:t>(</w:t>
      </w:r>
      <w:r w:rsidRPr="0084123E">
        <w:rPr>
          <w:noProof/>
        </w:rPr>
        <w:t>2</w:t>
      </w:r>
      <w:r w:rsidRPr="0084123E">
        <w:t>)</w:t>
      </w:r>
      <w:r w:rsidRPr="0084123E">
        <w:fldChar w:fldCharType="end"/>
      </w:r>
      <w:r w:rsidRPr="0084123E">
        <w:t>.</w:t>
      </w:r>
      <w:bookmarkEnd w:id="943"/>
      <w:bookmarkEnd w:id="945"/>
    </w:p>
    <w:p w14:paraId="7D656E1F" w14:textId="3DB68F17" w:rsidR="004D74F8" w:rsidRDefault="00DB714A" w:rsidP="00C83AC6">
      <w:pPr>
        <w:keepNext/>
        <w:spacing w:after="0"/>
      </w:pPr>
      <w:bookmarkStart w:id="947" w:name="_Ref123122854"/>
      <w:r>
        <w:rPr>
          <w:i/>
          <w:iCs/>
          <w:noProof/>
          <w:sz w:val="18"/>
          <w:szCs w:val="18"/>
        </w:rPr>
        <w:drawing>
          <wp:inline distT="0" distB="0" distL="0" distR="0" wp14:anchorId="32FF6801" wp14:editId="0C1EC719">
            <wp:extent cx="5486400" cy="27432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bookmarkEnd w:id="947"/>
    </w:p>
    <w:p w14:paraId="46ADEA79" w14:textId="03E86EAA" w:rsidR="00BF1F00" w:rsidRDefault="004D74F8" w:rsidP="004D74F8">
      <w:pPr>
        <w:pStyle w:val="Caption"/>
      </w:pPr>
      <w:bookmarkStart w:id="948" w:name="_Ref123123604"/>
      <w:bookmarkStart w:id="949" w:name="_Toc123123936"/>
      <w:r>
        <w:t xml:space="preserve">Supplementary Fig. </w:t>
      </w:r>
      <w:r>
        <w:fldChar w:fldCharType="begin"/>
      </w:r>
      <w:r>
        <w:instrText xml:space="preserve"> SEQ Supplementary_Fig. \* ARABIC </w:instrText>
      </w:r>
      <w:r>
        <w:fldChar w:fldCharType="separate"/>
      </w:r>
      <w:ins w:id="950" w:author="Arfa Aijazi" w:date="2022-12-28T12:41:00Z">
        <w:r w:rsidR="00C83AC6">
          <w:rPr>
            <w:noProof/>
          </w:rPr>
          <w:t>2</w:t>
        </w:r>
      </w:ins>
      <w:r>
        <w:fldChar w:fldCharType="end"/>
      </w:r>
      <w:bookmarkEnd w:id="948"/>
      <w:ins w:id="951" w:author="Arfa Aijazi" w:date="2022-12-28T12:42:00Z">
        <w:r w:rsidR="00C83AC6">
          <w:t xml:space="preserve">: </w:t>
        </w:r>
      </w:ins>
      <w:r w:rsidR="00C83AC6">
        <w:t>Pl</w:t>
      </w:r>
      <w:r w:rsidR="00C83AC6" w:rsidRPr="004D74F8">
        <w:t>an view of controlled environmental chamber (CEC) and experimental setup; b) Section view of CEC setup prior to experiment with annotations. Ambient temperature sensors (green outline) were added for clarity. Ambient temperature sensors were present during experimental run.</w:t>
      </w:r>
      <w:bookmarkEnd w:id="949"/>
      <w:r w:rsidR="00C83AC6" w:rsidRPr="004D74F8">
        <w:t xml:space="preserve"> </w:t>
      </w:r>
      <w:r>
        <w:t xml:space="preserve"> </w:t>
      </w:r>
    </w:p>
    <w:p w14:paraId="7F60B471" w14:textId="77777777" w:rsidR="00C83AC6" w:rsidRDefault="00C83AC6" w:rsidP="00C83AC6">
      <w:pPr>
        <w:pStyle w:val="Heading2"/>
      </w:pPr>
      <w:r>
        <w:rPr>
          <w:noProof/>
        </w:rPr>
        <w:lastRenderedPageBreak/>
        <w:drawing>
          <wp:inline distT="0" distB="0" distL="0" distR="0" wp14:anchorId="17E8F178" wp14:editId="5E843480">
            <wp:extent cx="5943610" cy="3886207"/>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0" cy="3886207"/>
                    </a:xfrm>
                    <a:prstGeom prst="rect">
                      <a:avLst/>
                    </a:prstGeom>
                  </pic:spPr>
                </pic:pic>
              </a:graphicData>
            </a:graphic>
          </wp:inline>
        </w:drawing>
      </w:r>
    </w:p>
    <w:p w14:paraId="2291CC37" w14:textId="57455973" w:rsidR="00C83AC6" w:rsidRPr="00C83AC6" w:rsidRDefault="00C83AC6" w:rsidP="00C83AC6">
      <w:pPr>
        <w:pStyle w:val="Caption"/>
      </w:pPr>
      <w:bookmarkStart w:id="952" w:name="_Ref123123796"/>
      <w:bookmarkStart w:id="953" w:name="_Toc123123937"/>
      <w:r>
        <w:t xml:space="preserve">Supplementary Fig. </w:t>
      </w:r>
      <w:r>
        <w:fldChar w:fldCharType="begin"/>
      </w:r>
      <w:r>
        <w:instrText xml:space="preserve"> SEQ Supplementary_Fig. \* ARABIC </w:instrText>
      </w:r>
      <w:r>
        <w:fldChar w:fldCharType="separate"/>
      </w:r>
      <w:ins w:id="954" w:author="Arfa Aijazi" w:date="2022-12-28T12:44:00Z">
        <w:r>
          <w:rPr>
            <w:noProof/>
          </w:rPr>
          <w:t>3</w:t>
        </w:r>
      </w:ins>
      <w:r>
        <w:fldChar w:fldCharType="end"/>
      </w:r>
      <w:bookmarkEnd w:id="952"/>
      <w:r>
        <w:t xml:space="preserve">: Illustration of experimental conditions representing a variety of passive and active heating and cooling strategies. Image created </w:t>
      </w:r>
      <w:commentRangeStart w:id="955"/>
      <w:r>
        <w:t>f</w:t>
      </w:r>
      <w:commentRangeEnd w:id="955"/>
      <w:r>
        <w:rPr>
          <w:rStyle w:val="CommentReference"/>
          <w:i w:val="0"/>
          <w:iCs w:val="0"/>
        </w:rPr>
        <w:commentReference w:id="955"/>
      </w:r>
      <w:r>
        <w:t xml:space="preserve">rom a variety of licensed sources (author, Adobe Stock, </w:t>
      </w:r>
      <w:proofErr w:type="spellStart"/>
      <w:r>
        <w:t>FlatIcon</w:t>
      </w:r>
      <w:proofErr w:type="spellEnd"/>
      <w:r>
        <w:t xml:space="preserve"> by </w:t>
      </w:r>
      <w:proofErr w:type="spellStart"/>
      <w:r>
        <w:t>FreePik</w:t>
      </w:r>
      <w:proofErr w:type="spellEnd"/>
      <w:r>
        <w:t xml:space="preserve">, Adventure Ready Brands, and </w:t>
      </w:r>
      <w:proofErr w:type="spellStart"/>
      <w:r>
        <w:t>Sleepme</w:t>
      </w:r>
      <w:proofErr w:type="spellEnd"/>
      <w:r>
        <w:t>)</w:t>
      </w:r>
      <w:bookmarkEnd w:id="953"/>
    </w:p>
    <w:p w14:paraId="7B459876" w14:textId="77777777" w:rsidR="00235A5A" w:rsidRDefault="00BF1F00" w:rsidP="00C83AC6">
      <w:pPr>
        <w:keepNext/>
      </w:pPr>
      <w:r>
        <w:rPr>
          <w:noProof/>
        </w:rPr>
        <w:drawing>
          <wp:inline distT="0" distB="0" distL="0" distR="0" wp14:anchorId="63B9BCE8" wp14:editId="6790FC1A">
            <wp:extent cx="1651000" cy="2260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1000" cy="2260600"/>
                    </a:xfrm>
                    <a:prstGeom prst="rect">
                      <a:avLst/>
                    </a:prstGeom>
                  </pic:spPr>
                </pic:pic>
              </a:graphicData>
            </a:graphic>
          </wp:inline>
        </w:drawing>
      </w:r>
    </w:p>
    <w:p w14:paraId="4E0B8987" w14:textId="5EB8A030" w:rsidR="004F7E72" w:rsidRPr="0044677F" w:rsidRDefault="00235A5A" w:rsidP="00C83AC6">
      <w:pPr>
        <w:pStyle w:val="Caption"/>
      </w:pPr>
      <w:bookmarkStart w:id="956" w:name="_Toc123123938"/>
      <w:r>
        <w:t xml:space="preserve">Supplementary Fig. </w:t>
      </w:r>
      <w:r>
        <w:fldChar w:fldCharType="begin"/>
      </w:r>
      <w:r>
        <w:instrText xml:space="preserve"> SEQ Supplementary_Fig. \* ARABIC </w:instrText>
      </w:r>
      <w:r>
        <w:fldChar w:fldCharType="separate"/>
      </w:r>
      <w:r w:rsidR="004D74F8">
        <w:rPr>
          <w:noProof/>
        </w:rPr>
        <w:t>4</w:t>
      </w:r>
      <w:r>
        <w:fldChar w:fldCharType="end"/>
      </w:r>
      <w:r>
        <w:t xml:space="preserve">: </w:t>
      </w:r>
      <w:r w:rsidR="00BF1F00">
        <w:t>Spatial distribution of average air speed generated by the ceiling and pedestal fans across the bed as measured by a handheld anemometer 0.3 m above the mattress for the low- and high-speed settings.</w:t>
      </w:r>
      <w:bookmarkEnd w:id="956"/>
    </w:p>
    <w:p w14:paraId="71B6A660" w14:textId="77777777" w:rsidR="00AD6949" w:rsidRDefault="00AD6949"/>
    <w:sectPr w:rsidR="00AD69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tefano Schiavon" w:date="2022-12-22T12:28:00Z" w:initials="SS">
    <w:p w14:paraId="11089771" w14:textId="77777777" w:rsidR="0099175E" w:rsidRDefault="0099175E" w:rsidP="000C713A">
      <w:pPr>
        <w:jc w:val="left"/>
      </w:pPr>
      <w:r>
        <w:rPr>
          <w:rStyle w:val="CommentReference"/>
        </w:rPr>
        <w:annotationRef/>
      </w:r>
      <w:r>
        <w:rPr>
          <w:sz w:val="20"/>
          <w:szCs w:val="20"/>
        </w:rPr>
        <w:t xml:space="preserve">I am not convince that having heatwave and cold snaps as you suggested in the email is the best. The proposed solutions are valuable also outside heatwaves and cold snaps. I will let you decide. </w:t>
      </w:r>
    </w:p>
  </w:comment>
  <w:comment w:id="2" w:author="Arfa Aijazi" w:date="2022-12-23T15:45:00Z" w:initials="AA">
    <w:p w14:paraId="0F5F7775" w14:textId="77777777" w:rsidR="004A3A32" w:rsidRDefault="004A3A32" w:rsidP="00DB2B0C">
      <w:pPr>
        <w:jc w:val="left"/>
      </w:pPr>
      <w:r>
        <w:rPr>
          <w:rStyle w:val="CommentReference"/>
        </w:rPr>
        <w:annotationRef/>
      </w:r>
      <w:r>
        <w:rPr>
          <w:sz w:val="20"/>
          <w:szCs w:val="20"/>
        </w:rPr>
        <w:t>While you’re right that the interventions we tested are valuable outside of extreme events - I think having these keywords in the title will increase the article’s appeal. Especially in the broader audience and media Nature Energy attracts</w:t>
      </w:r>
    </w:p>
  </w:comment>
  <w:comment w:id="4" w:author="Arfa Aijazi" w:date="2022-12-25T16:22:00Z" w:initials="AA">
    <w:p w14:paraId="35B6D985" w14:textId="77777777" w:rsidR="00187EDA" w:rsidRDefault="00187EDA" w:rsidP="005A68E3">
      <w:pPr>
        <w:jc w:val="left"/>
      </w:pPr>
      <w:r>
        <w:rPr>
          <w:rStyle w:val="CommentReference"/>
        </w:rPr>
        <w:annotationRef/>
      </w:r>
      <w:r>
        <w:rPr>
          <w:sz w:val="20"/>
          <w:szCs w:val="20"/>
        </w:rPr>
        <w:t xml:space="preserve">Nature Energy offers double-blind peer review in which we would remove author information from the manuscript. What criteria would we use to decide? </w:t>
      </w:r>
      <w:hyperlink r:id="rId1" w:history="1">
        <w:r w:rsidRPr="005A68E3">
          <w:rPr>
            <w:rStyle w:val="Hyperlink"/>
            <w:sz w:val="20"/>
            <w:szCs w:val="20"/>
          </w:rPr>
          <w:t>https://www.nature.com/nenergy/submission-guidelines/dbpr</w:t>
        </w:r>
      </w:hyperlink>
      <w:r>
        <w:rPr>
          <w:sz w:val="20"/>
          <w:szCs w:val="20"/>
        </w:rPr>
        <w:t xml:space="preserve">  </w:t>
      </w:r>
    </w:p>
  </w:comment>
  <w:comment w:id="5" w:author="Stefano Schiavon" w:date="2022-12-19T14:32:00Z" w:initials="SS">
    <w:p w14:paraId="2D179FDC" w14:textId="01FFC47A" w:rsidR="00B44199" w:rsidRDefault="00B44199" w:rsidP="00E9785D">
      <w:pPr>
        <w:jc w:val="left"/>
      </w:pPr>
      <w:r>
        <w:rPr>
          <w:rStyle w:val="CommentReference"/>
        </w:rPr>
        <w:annotationRef/>
      </w:r>
      <w:r>
        <w:rPr>
          <w:sz w:val="20"/>
          <w:szCs w:val="20"/>
        </w:rPr>
        <w:t>Did you check the formatting requirements of Nature Energy?</w:t>
      </w:r>
      <w:r>
        <w:rPr>
          <w:sz w:val="20"/>
          <w:szCs w:val="20"/>
        </w:rPr>
        <w:cr/>
      </w:r>
      <w:r>
        <w:rPr>
          <w:sz w:val="20"/>
          <w:szCs w:val="20"/>
        </w:rPr>
        <w:cr/>
      </w:r>
      <w:hyperlink r:id="rId2" w:history="1">
        <w:r w:rsidRPr="00E9785D">
          <w:rPr>
            <w:rStyle w:val="Hyperlink"/>
            <w:sz w:val="20"/>
            <w:szCs w:val="20"/>
          </w:rPr>
          <w:t>https://www.nature.com/nenergy/submission-guidelines/aip-and-formatting</w:t>
        </w:r>
      </w:hyperlink>
      <w:r>
        <w:rPr>
          <w:sz w:val="20"/>
          <w:szCs w:val="20"/>
        </w:rPr>
        <w:cr/>
      </w:r>
      <w:r>
        <w:rPr>
          <w:sz w:val="20"/>
          <w:szCs w:val="20"/>
        </w:rPr>
        <w:cr/>
        <w:t>In the following link they explain what you need to prepare for the submission and what to include in the letter to the editor</w:t>
      </w:r>
      <w:r>
        <w:rPr>
          <w:sz w:val="20"/>
          <w:szCs w:val="20"/>
        </w:rPr>
        <w:cr/>
      </w:r>
      <w:hyperlink r:id="rId3" w:history="1">
        <w:r w:rsidRPr="00E9785D">
          <w:rPr>
            <w:rStyle w:val="Hyperlink"/>
            <w:sz w:val="20"/>
            <w:szCs w:val="20"/>
          </w:rPr>
          <w:t>https://www.nature.com/nenergy/submission-guidelines/preparing-your-submission</w:t>
        </w:r>
      </w:hyperlink>
      <w:r>
        <w:rPr>
          <w:sz w:val="20"/>
          <w:szCs w:val="20"/>
        </w:rPr>
        <w:cr/>
      </w:r>
    </w:p>
  </w:comment>
  <w:comment w:id="6" w:author="Arfa Aijazi" w:date="2022-12-25T16:30:00Z" w:initials="AA">
    <w:p w14:paraId="2F5E73B1" w14:textId="77777777" w:rsidR="00187EDA" w:rsidRDefault="00187EDA" w:rsidP="00752C7D">
      <w:pPr>
        <w:jc w:val="left"/>
      </w:pPr>
      <w:r>
        <w:rPr>
          <w:rStyle w:val="CommentReference"/>
        </w:rPr>
        <w:annotationRef/>
      </w:r>
      <w:r>
        <w:rPr>
          <w:sz w:val="20"/>
          <w:szCs w:val="20"/>
        </w:rPr>
        <w:t xml:space="preserve">I relabeled the headings to be consistent with the format for a  Nature Energy Article </w:t>
      </w:r>
      <w:hyperlink r:id="rId4" w:history="1">
        <w:r w:rsidRPr="00752C7D">
          <w:rPr>
            <w:rStyle w:val="Hyperlink"/>
            <w:sz w:val="20"/>
            <w:szCs w:val="20"/>
          </w:rPr>
          <w:t>https://www.nature.com/nenergy/content</w:t>
        </w:r>
      </w:hyperlink>
    </w:p>
  </w:comment>
  <w:comment w:id="12" w:author="Arfa Aijazi" w:date="2022-12-25T16:31:00Z" w:initials="AA">
    <w:p w14:paraId="4F0EC6A0" w14:textId="77777777" w:rsidR="00187EDA" w:rsidRDefault="00187EDA" w:rsidP="00996BC6">
      <w:pPr>
        <w:jc w:val="left"/>
      </w:pPr>
      <w:r>
        <w:rPr>
          <w:rStyle w:val="CommentReference"/>
        </w:rPr>
        <w:annotationRef/>
      </w:r>
      <w:r>
        <w:rPr>
          <w:sz w:val="20"/>
          <w:szCs w:val="20"/>
        </w:rPr>
        <w:t>Should be up to 150 words unreferenced</w:t>
      </w:r>
    </w:p>
  </w:comment>
  <w:comment w:id="63" w:author="Stefano Schiavon" w:date="2022-12-19T16:41:00Z" w:initials="SS">
    <w:p w14:paraId="69E76D1C" w14:textId="6DF180E9" w:rsidR="004C2C72" w:rsidRDefault="004C2C72" w:rsidP="00023601">
      <w:pPr>
        <w:jc w:val="left"/>
      </w:pPr>
      <w:r>
        <w:rPr>
          <w:rStyle w:val="CommentReference"/>
        </w:rPr>
        <w:annotationRef/>
      </w:r>
      <w:r>
        <w:rPr>
          <w:sz w:val="20"/>
          <w:szCs w:val="20"/>
        </w:rPr>
        <w:t xml:space="preserve">The introduction focuses on the air temperature, but other thermal parameters like air speed, relative humidity and MRT affects the thermal environment. You mention this in the introduction. </w:t>
      </w:r>
    </w:p>
    <w:p w14:paraId="6E51C23C" w14:textId="77777777" w:rsidR="004C2C72" w:rsidRDefault="004C2C72" w:rsidP="00023601">
      <w:pPr>
        <w:jc w:val="left"/>
      </w:pPr>
    </w:p>
    <w:p w14:paraId="39F5BC61" w14:textId="77777777" w:rsidR="004C2C72" w:rsidRDefault="004C2C72" w:rsidP="00023601">
      <w:pPr>
        <w:jc w:val="left"/>
      </w:pPr>
      <w:r>
        <w:rPr>
          <w:sz w:val="20"/>
          <w:szCs w:val="20"/>
        </w:rPr>
        <w:t xml:space="preserve">For example: “The thermal environment, that can be characterized by the dry bulb air temperature, mean radiant temperature, relative humidity and air speed, affects sleep quality. </w:t>
      </w:r>
    </w:p>
  </w:comment>
  <w:comment w:id="65" w:author="Stefano Schiavon" w:date="2022-12-19T14:52:00Z" w:initials="SS">
    <w:p w14:paraId="48296557" w14:textId="69B71CF5" w:rsidR="007D0E8C" w:rsidRDefault="007D0E8C" w:rsidP="00C90273">
      <w:pPr>
        <w:jc w:val="left"/>
      </w:pPr>
      <w:r>
        <w:rPr>
          <w:rStyle w:val="CommentReference"/>
        </w:rPr>
        <w:annotationRef/>
      </w:r>
      <w:r>
        <w:rPr>
          <w:sz w:val="20"/>
          <w:szCs w:val="20"/>
        </w:rPr>
        <w:t xml:space="preserve">Comment valid also for “Cold exposure”. </w:t>
      </w:r>
    </w:p>
    <w:p w14:paraId="77218B4D" w14:textId="77777777" w:rsidR="007D0E8C" w:rsidRDefault="007D0E8C" w:rsidP="00C90273">
      <w:pPr>
        <w:jc w:val="left"/>
      </w:pPr>
    </w:p>
    <w:p w14:paraId="5CE9FADD" w14:textId="77777777" w:rsidR="007D0E8C" w:rsidRDefault="007D0E8C" w:rsidP="00C90273">
      <w:pPr>
        <w:jc w:val="left"/>
      </w:pPr>
      <w:r>
        <w:rPr>
          <w:sz w:val="20"/>
          <w:szCs w:val="20"/>
        </w:rPr>
        <w:t xml:space="preserve">Even if commonly used, these terms are unclear because we are always exposed to heat exchange. If we accumulate more heat than what we can release the we could feel “too warm”. The opposite is “too cold”. You could substitute with “Feeling too warm”….and “Feeling too cold”. If the cited studies used subjective assessments. </w:t>
      </w:r>
    </w:p>
    <w:p w14:paraId="3E3C105F" w14:textId="77777777" w:rsidR="007D0E8C" w:rsidRDefault="007D0E8C" w:rsidP="00C90273">
      <w:pPr>
        <w:jc w:val="left"/>
      </w:pPr>
    </w:p>
  </w:comment>
  <w:comment w:id="66" w:author="Arfa Aijazi" w:date="2022-12-24T11:12:00Z" w:initials="AA">
    <w:p w14:paraId="4D1C8B62" w14:textId="77777777" w:rsidR="00C662FF" w:rsidRDefault="00C662FF" w:rsidP="000F6D05">
      <w:pPr>
        <w:jc w:val="left"/>
      </w:pPr>
      <w:r>
        <w:rPr>
          <w:rStyle w:val="CommentReference"/>
        </w:rPr>
        <w:annotationRef/>
      </w:r>
      <w:r>
        <w:rPr>
          <w:sz w:val="20"/>
          <w:szCs w:val="20"/>
        </w:rPr>
        <w:t>The cited papers use the term “heat/cold exposure” so I changed it to “feeling too warm/cold as suggested</w:t>
      </w:r>
    </w:p>
  </w:comment>
  <w:comment w:id="73" w:author="Stefano Schiavon" w:date="2022-12-22T12:30:00Z" w:initials="SS">
    <w:p w14:paraId="239E2F2C" w14:textId="1822D17A" w:rsidR="0099175E" w:rsidRDefault="0099175E" w:rsidP="00DB2C44">
      <w:pPr>
        <w:jc w:val="left"/>
      </w:pPr>
      <w:r>
        <w:rPr>
          <w:rStyle w:val="CommentReference"/>
        </w:rPr>
        <w:annotationRef/>
      </w:r>
      <w:r>
        <w:rPr>
          <w:sz w:val="20"/>
          <w:szCs w:val="20"/>
        </w:rPr>
        <w:t xml:space="preserve">You may add existing public health guidelines on sleeping in a heatwave and cold snap (suggestion in your email) in this section. </w:t>
      </w:r>
    </w:p>
  </w:comment>
  <w:comment w:id="121" w:author="Stefano Schiavon" w:date="2022-12-20T11:16:00Z" w:initials="SS">
    <w:p w14:paraId="45F6D923" w14:textId="3C3F5E80" w:rsidR="005D436F" w:rsidRDefault="005D436F" w:rsidP="00050B57">
      <w:pPr>
        <w:jc w:val="left"/>
      </w:pPr>
      <w:r>
        <w:rPr>
          <w:rStyle w:val="CommentReference"/>
        </w:rPr>
        <w:annotationRef/>
      </w:r>
      <w:r>
        <w:rPr>
          <w:sz w:val="20"/>
          <w:szCs w:val="20"/>
        </w:rPr>
        <w:t>Barreca, Alan, Karen Clay, Olivier Deschenes, Michael Greenstone, and Joseph S. Shapiro. “Adapting to Climate Change: The Remarkable Decline in the US Temperature-Mortality Relationship over the Twentieth Century.” Journal of Political Economy 124, no. 1 (January 5, 2016): 105–59. https://doi.org/10.1086/684582.</w:t>
      </w:r>
    </w:p>
    <w:p w14:paraId="375BBA2F" w14:textId="77777777" w:rsidR="005D436F" w:rsidRDefault="005D436F" w:rsidP="00050B57">
      <w:pPr>
        <w:jc w:val="left"/>
      </w:pPr>
    </w:p>
  </w:comment>
  <w:comment w:id="125" w:author="Stefano Schiavon" w:date="2022-12-19T15:29:00Z" w:initials="SS">
    <w:p w14:paraId="5131C158" w14:textId="33785BB3" w:rsidR="003943AB" w:rsidRDefault="003943AB" w:rsidP="009A6E2F">
      <w:pPr>
        <w:jc w:val="left"/>
      </w:pPr>
      <w:r>
        <w:rPr>
          <w:rStyle w:val="CommentReference"/>
        </w:rPr>
        <w:annotationRef/>
      </w:r>
      <w:r>
        <w:rPr>
          <w:sz w:val="20"/>
          <w:szCs w:val="20"/>
        </w:rPr>
        <w:t xml:space="preserve">I removed luxury because it is hard to define or quantify. </w:t>
      </w:r>
    </w:p>
  </w:comment>
  <w:comment w:id="126" w:author="Stefano Schiavon" w:date="2022-12-19T15:29:00Z" w:initials="SS">
    <w:p w14:paraId="11B51D50" w14:textId="77777777" w:rsidR="003943AB" w:rsidRDefault="003943AB" w:rsidP="008F7A2B">
      <w:pPr>
        <w:jc w:val="left"/>
      </w:pPr>
      <w:r>
        <w:rPr>
          <w:rStyle w:val="CommentReference"/>
        </w:rPr>
        <w:annotationRef/>
      </w:r>
      <w:r>
        <w:rPr>
          <w:sz w:val="20"/>
          <w:szCs w:val="20"/>
        </w:rPr>
        <w:t>Consider adding: Nazarian, N., E. S. Krayenhoff, B. Bechtel, D. M. Hondula, R. Paolini, J. Vanos, T. Cheung, et al. “Integrated Assessment of Urban Overheating Impacts on Human Life.” Earth’s Future 10, no. 8 (2022): e2022EF002682. https://doi.org/10.1029/2022EF002682.</w:t>
      </w:r>
    </w:p>
    <w:p w14:paraId="37A9A7CD" w14:textId="77777777" w:rsidR="003943AB" w:rsidRDefault="003943AB" w:rsidP="008F7A2B">
      <w:pPr>
        <w:jc w:val="left"/>
      </w:pPr>
    </w:p>
  </w:comment>
  <w:comment w:id="127" w:author="Arfa Aijazi" w:date="2022-12-25T12:34:00Z" w:initials="AA">
    <w:p w14:paraId="49F17634" w14:textId="77777777" w:rsidR="001D7C13" w:rsidRDefault="001D7C13" w:rsidP="00276A14">
      <w:pPr>
        <w:jc w:val="left"/>
      </w:pPr>
      <w:r>
        <w:rPr>
          <w:rStyle w:val="CommentReference"/>
        </w:rPr>
        <w:annotationRef/>
      </w:r>
      <w:r>
        <w:rPr>
          <w:sz w:val="20"/>
          <w:szCs w:val="20"/>
        </w:rPr>
        <w:t>I cited a different paper, which is more directly relevant to this statement</w:t>
      </w:r>
    </w:p>
  </w:comment>
  <w:comment w:id="128" w:author="Stefano Schiavon" w:date="2022-12-19T15:57:00Z" w:initials="SS">
    <w:p w14:paraId="09288832" w14:textId="0DBA67F4" w:rsidR="00DF66D6" w:rsidRDefault="00DF66D6" w:rsidP="007F3FB7">
      <w:pPr>
        <w:jc w:val="left"/>
      </w:pPr>
      <w:r>
        <w:rPr>
          <w:rStyle w:val="CommentReference"/>
        </w:rPr>
        <w:annotationRef/>
      </w:r>
      <w:r>
        <w:rPr>
          <w:sz w:val="20"/>
          <w:szCs w:val="20"/>
        </w:rPr>
        <w:t xml:space="preserve">Add: </w:t>
      </w:r>
      <w:hyperlink r:id="rId5" w:history="1">
        <w:r w:rsidRPr="007F3FB7">
          <w:rPr>
            <w:rStyle w:val="Hyperlink"/>
            <w:sz w:val="20"/>
            <w:szCs w:val="20"/>
          </w:rPr>
          <w:t>https://doi.org/10.1016/j.buildenv.2015.03.013</w:t>
        </w:r>
      </w:hyperlink>
    </w:p>
    <w:p w14:paraId="0CD008B2" w14:textId="77777777" w:rsidR="00DF66D6" w:rsidRDefault="00DF66D6" w:rsidP="007F3FB7">
      <w:pPr>
        <w:jc w:val="left"/>
      </w:pPr>
    </w:p>
  </w:comment>
  <w:comment w:id="130" w:author="Stefano Schiavon" w:date="2022-12-19T15:58:00Z" w:initials="SS">
    <w:p w14:paraId="17EB81A5" w14:textId="77777777" w:rsidR="00DF66D6" w:rsidRDefault="00DF66D6" w:rsidP="006722AB">
      <w:pPr>
        <w:jc w:val="left"/>
      </w:pPr>
      <w:r>
        <w:rPr>
          <w:rStyle w:val="CommentReference"/>
        </w:rPr>
        <w:annotationRef/>
      </w:r>
      <w:r>
        <w:rPr>
          <w:sz w:val="20"/>
          <w:szCs w:val="20"/>
        </w:rPr>
        <w:t>This was also previously shown for cooling by Sekhar in Singapore and Melikov and I in Europe:</w:t>
      </w:r>
    </w:p>
    <w:p w14:paraId="40D9532F" w14:textId="77777777" w:rsidR="00DF66D6" w:rsidRDefault="00DF66D6" w:rsidP="006722AB">
      <w:pPr>
        <w:jc w:val="left"/>
      </w:pPr>
      <w:r>
        <w:rPr>
          <w:sz w:val="20"/>
          <w:szCs w:val="20"/>
        </w:rPr>
        <w:t>Sekhar, S.C. “Higher Space Temperatures and Better Thermal Comfort — a Tropical Analysis.” Energy and Buildings 23, no. 1 (October 1995): 63–70. https://doi.org/10.1016/0378-7788(95)00932-N.</w:t>
      </w:r>
    </w:p>
    <w:p w14:paraId="6C590D69" w14:textId="77777777" w:rsidR="00DF66D6" w:rsidRDefault="00DF66D6" w:rsidP="006722AB">
      <w:pPr>
        <w:jc w:val="left"/>
      </w:pPr>
    </w:p>
    <w:p w14:paraId="2F645F18" w14:textId="77777777" w:rsidR="00DF66D6" w:rsidRDefault="00DF66D6" w:rsidP="006722AB">
      <w:pPr>
        <w:jc w:val="left"/>
      </w:pPr>
    </w:p>
    <w:p w14:paraId="38A0EF90" w14:textId="77777777" w:rsidR="00DF66D6" w:rsidRDefault="00DF66D6" w:rsidP="006722AB">
      <w:pPr>
        <w:jc w:val="left"/>
      </w:pPr>
    </w:p>
    <w:p w14:paraId="11134AF8" w14:textId="77777777" w:rsidR="00DF66D6" w:rsidRDefault="00DF66D6" w:rsidP="006722AB">
      <w:pPr>
        <w:jc w:val="left"/>
      </w:pPr>
      <w:r>
        <w:rPr>
          <w:sz w:val="20"/>
          <w:szCs w:val="20"/>
        </w:rPr>
        <w:t>Schiavon, Stefano, and Arsen K. Melikov. “Energy Saving and Improved Comfort by Increased Air Movement.” Energy and Buildings 40, no. 10 (2008): 1954–60. https://doi.org/10.1016/j.enbuild.2008.05.001.</w:t>
      </w:r>
    </w:p>
    <w:p w14:paraId="5DDF89BC" w14:textId="77777777" w:rsidR="00DF66D6" w:rsidRDefault="00DF66D6" w:rsidP="006722AB">
      <w:pPr>
        <w:jc w:val="left"/>
      </w:pPr>
    </w:p>
  </w:comment>
  <w:comment w:id="131" w:author="Stefano Schiavon" w:date="2022-12-19T15:59:00Z" w:initials="SS">
    <w:p w14:paraId="3AB9B5FB" w14:textId="77777777" w:rsidR="00DF66D6" w:rsidRDefault="00DF66D6" w:rsidP="00D023A8">
      <w:pPr>
        <w:jc w:val="left"/>
      </w:pPr>
      <w:r>
        <w:rPr>
          <w:rStyle w:val="CommentReference"/>
        </w:rPr>
        <w:annotationRef/>
      </w:r>
      <w:r>
        <w:rPr>
          <w:sz w:val="20"/>
          <w:szCs w:val="20"/>
        </w:rPr>
        <w:t>Please clarify what you mean by “special pillow”. Ventilated pillow?</w:t>
      </w:r>
    </w:p>
    <w:p w14:paraId="0DDFB9CF" w14:textId="77777777" w:rsidR="00DF66D6" w:rsidRDefault="00DF66D6" w:rsidP="00D023A8">
      <w:pPr>
        <w:jc w:val="left"/>
      </w:pPr>
    </w:p>
  </w:comment>
  <w:comment w:id="136" w:author="Stefano Schiavon" w:date="2022-12-19T16:04:00Z" w:initials="SS">
    <w:p w14:paraId="25CE1338" w14:textId="77777777" w:rsidR="00446A4F" w:rsidRDefault="00446A4F" w:rsidP="00CB79B1">
      <w:pPr>
        <w:jc w:val="left"/>
      </w:pPr>
      <w:r>
        <w:rPr>
          <w:rStyle w:val="CommentReference"/>
        </w:rPr>
        <w:annotationRef/>
      </w:r>
      <w:r>
        <w:rPr>
          <w:sz w:val="20"/>
          <w:szCs w:val="20"/>
        </w:rPr>
        <w:t>I like this reference because is a compact guideline but it is not a peer-reviewed and it has limited references. These points are covered in the following publications:</w:t>
      </w:r>
    </w:p>
    <w:p w14:paraId="6DC41BD0" w14:textId="77777777" w:rsidR="00446A4F" w:rsidRDefault="00446A4F" w:rsidP="00CB79B1">
      <w:pPr>
        <w:jc w:val="left"/>
      </w:pPr>
    </w:p>
    <w:p w14:paraId="176BFDEA" w14:textId="77777777" w:rsidR="00446A4F" w:rsidRDefault="00446A4F" w:rsidP="00CB79B1">
      <w:pPr>
        <w:jc w:val="left"/>
      </w:pPr>
      <w:r>
        <w:rPr>
          <w:sz w:val="20"/>
          <w:szCs w:val="20"/>
        </w:rPr>
        <w:t>Raftery, Paul, Jay Fizer, Wenhua Chen, Yingdong He, Hui Zhang, Edward Arens, Stefano Schiavon, and Gwelen Paliaga. “Ceiling Fans: Predicting Indoor Air Speeds Based on Full Scale Laboratory Measurements.” Building and Environment 155 (May 1, 2019): 210–23. https://doi.org/10.1016/j.buildenv.2019.03.040.</w:t>
      </w:r>
    </w:p>
    <w:p w14:paraId="24F8BD85" w14:textId="77777777" w:rsidR="00446A4F" w:rsidRDefault="00446A4F" w:rsidP="00CB79B1">
      <w:pPr>
        <w:jc w:val="left"/>
      </w:pPr>
    </w:p>
    <w:p w14:paraId="758B640A" w14:textId="77777777" w:rsidR="00446A4F" w:rsidRDefault="00446A4F" w:rsidP="00CB79B1">
      <w:pPr>
        <w:jc w:val="left"/>
      </w:pPr>
      <w:r>
        <w:rPr>
          <w:sz w:val="20"/>
          <w:szCs w:val="20"/>
        </w:rPr>
        <w:t>Miller, Dana, Paul Raftery, Mia Nakajima, Sonja Salo, Lindsay T. Graham, Therese Peffer, Marta Delgado, et al. “Cooling Energy Savings and Occupant Feedback in a Two Year Retrofit Evaluation of 99 Automated Ceiling Fans Staged with Air Conditioning.” Energy and Buildings 251 (November 15, 2021): 111319. https://doi.org/10.1016/j.enbuild.2021.111319.</w:t>
      </w:r>
    </w:p>
    <w:p w14:paraId="7F89D3D5" w14:textId="77777777" w:rsidR="00446A4F" w:rsidRDefault="00446A4F" w:rsidP="00CB79B1">
      <w:pPr>
        <w:jc w:val="left"/>
      </w:pPr>
    </w:p>
    <w:p w14:paraId="65908A7D" w14:textId="77777777" w:rsidR="00446A4F" w:rsidRDefault="00446A4F" w:rsidP="00CB79B1">
      <w:pPr>
        <w:jc w:val="left"/>
      </w:pPr>
      <w:r>
        <w:rPr>
          <w:sz w:val="20"/>
          <w:szCs w:val="20"/>
        </w:rPr>
        <w:t>Pantelic, Jovan, Shichao Liu, Lorenza Pistore, Dusan Licina, Matthew Vannucci, Sasan Sadrizadeh, Ali Ghahramani, et al. “Personal CO2 Cloud: Laboratory Measurements of Metabolic CO2 Inhalation Zone Concentration and Dispersion in a Typical Office Desk Setting.” Journal of Exposure Science &amp; Environmental Epidemiology, October 21, 2019, 1–10. https://doi.org/10.1038/s41370-019-0179-5.</w:t>
      </w:r>
    </w:p>
    <w:p w14:paraId="751DBDD7" w14:textId="77777777" w:rsidR="00446A4F" w:rsidRDefault="00446A4F" w:rsidP="00CB79B1">
      <w:pPr>
        <w:jc w:val="left"/>
      </w:pPr>
    </w:p>
    <w:p w14:paraId="1108D88B" w14:textId="77777777" w:rsidR="00446A4F" w:rsidRDefault="00446A4F" w:rsidP="00CB79B1">
      <w:pPr>
        <w:jc w:val="left"/>
      </w:pPr>
    </w:p>
    <w:p w14:paraId="1B6814A8" w14:textId="77777777" w:rsidR="00446A4F" w:rsidRDefault="00446A4F" w:rsidP="00CB79B1">
      <w:pPr>
        <w:jc w:val="left"/>
      </w:pPr>
    </w:p>
    <w:p w14:paraId="311690EB" w14:textId="77777777" w:rsidR="00446A4F" w:rsidRDefault="00446A4F" w:rsidP="00CB79B1">
      <w:pPr>
        <w:jc w:val="left"/>
      </w:pPr>
    </w:p>
  </w:comment>
  <w:comment w:id="137" w:author="Stefano Schiavon" w:date="2022-12-19T16:07:00Z" w:initials="SS">
    <w:p w14:paraId="65E0FCF8" w14:textId="77777777" w:rsidR="00446A4F" w:rsidRDefault="00446A4F" w:rsidP="00437EC0">
      <w:pPr>
        <w:jc w:val="left"/>
      </w:pPr>
      <w:r>
        <w:rPr>
          <w:rStyle w:val="CommentReference"/>
        </w:rPr>
        <w:annotationRef/>
      </w:r>
      <w:r>
        <w:rPr>
          <w:sz w:val="20"/>
          <w:szCs w:val="20"/>
        </w:rPr>
        <w:t xml:space="preserve">Could you double check this term? I am not familiar with it and I was not able to find it online. </w:t>
      </w:r>
    </w:p>
    <w:p w14:paraId="1BB37430" w14:textId="77777777" w:rsidR="00446A4F" w:rsidRDefault="00446A4F" w:rsidP="00437EC0">
      <w:pPr>
        <w:jc w:val="left"/>
      </w:pPr>
    </w:p>
  </w:comment>
  <w:comment w:id="138" w:author="Arfa Aijazi" w:date="2022-12-25T13:36:00Z" w:initials="AA">
    <w:p w14:paraId="6A784A5A" w14:textId="77777777" w:rsidR="00881B2F" w:rsidRDefault="000C72EE" w:rsidP="00E918BE">
      <w:pPr>
        <w:jc w:val="left"/>
      </w:pPr>
      <w:r>
        <w:rPr>
          <w:rStyle w:val="CommentReference"/>
        </w:rPr>
        <w:annotationRef/>
      </w:r>
      <w:r w:rsidR="00881B2F">
        <w:rPr>
          <w:sz w:val="20"/>
          <w:szCs w:val="20"/>
        </w:rPr>
        <w:t xml:space="preserve">I added a reference to the paper I got this term from. I’m not sure if there is a more common Chinese term for this type of traditional bed: </w:t>
      </w:r>
      <w:hyperlink r:id="rId6" w:history="1">
        <w:r w:rsidR="00881B2F" w:rsidRPr="00E918BE">
          <w:rPr>
            <w:rStyle w:val="Hyperlink"/>
            <w:sz w:val="20"/>
            <w:szCs w:val="20"/>
          </w:rPr>
          <w:t>https://www.vagabondjourney.com/traditional-chinese-bed/</w:t>
        </w:r>
      </w:hyperlink>
    </w:p>
  </w:comment>
  <w:comment w:id="140" w:author="Stefano Schiavon" w:date="2022-12-19T16:12:00Z" w:initials="SS">
    <w:p w14:paraId="64E87AD0" w14:textId="15C35A7A" w:rsidR="00446A4F" w:rsidRDefault="00446A4F" w:rsidP="009B2D5F">
      <w:pPr>
        <w:jc w:val="left"/>
      </w:pPr>
      <w:r>
        <w:rPr>
          <w:rStyle w:val="CommentReference"/>
        </w:rPr>
        <w:annotationRef/>
      </w:r>
      <w:r>
        <w:rPr>
          <w:sz w:val="20"/>
          <w:szCs w:val="20"/>
        </w:rPr>
        <w:t xml:space="preserve">This term seems used incorrectly. From Oxford reference: The term ‘traditional society’ is usually contrasted with industrial, urbanized, capitalist ‘modern’ society. It incorrectly groups together a wide range of non-modern societies, as varied as contemporary hunting and gathering groups on the one hand, and medieval European states on the other. It is a judgemental term, often implying negative traits associated with being backward, primitive, non-scientific, and emotional, although it is sometimes linked with a mythical golden age of close-knit family values and community.” And from Wikipedia: “In sociology, traditional society refers to a society characterized by an orientation to the past, not the future, with a predominant role for custom and habit. Such societies are marked by a lack of distinction between family and business, with the division of labor influenced primarily by age, gender, and status.” Maybe here we should use low and middle-low incomes countries. </w:t>
      </w:r>
    </w:p>
  </w:comment>
  <w:comment w:id="144" w:author="Stefano Schiavon" w:date="2022-12-19T16:09:00Z" w:initials="SS">
    <w:p w14:paraId="21E05BBD" w14:textId="3F7CBB98" w:rsidR="00446A4F" w:rsidRDefault="00446A4F" w:rsidP="00A31DC4">
      <w:pPr>
        <w:jc w:val="left"/>
      </w:pPr>
      <w:r>
        <w:rPr>
          <w:rStyle w:val="CommentReference"/>
        </w:rPr>
        <w:annotationRef/>
      </w:r>
      <w:r>
        <w:rPr>
          <w:sz w:val="20"/>
          <w:szCs w:val="20"/>
        </w:rPr>
        <w:t xml:space="preserve">I would remove this given that it happened more than 100 years ago. The example of Chicago is better. </w:t>
      </w:r>
    </w:p>
    <w:p w14:paraId="6FE20770" w14:textId="77777777" w:rsidR="00446A4F" w:rsidRDefault="00446A4F" w:rsidP="00A31DC4">
      <w:pPr>
        <w:jc w:val="left"/>
      </w:pPr>
    </w:p>
  </w:comment>
  <w:comment w:id="148" w:author="Stefano Schiavon" w:date="2022-12-19T16:22:00Z" w:initials="SS">
    <w:p w14:paraId="3DBF88BE" w14:textId="77777777" w:rsidR="00B9330E" w:rsidRDefault="00B9330E" w:rsidP="00065E8A">
      <w:pPr>
        <w:jc w:val="left"/>
      </w:pPr>
      <w:r>
        <w:rPr>
          <w:rStyle w:val="CommentReference"/>
        </w:rPr>
        <w:annotationRef/>
      </w:r>
      <w:r>
        <w:rPr>
          <w:sz w:val="20"/>
          <w:szCs w:val="20"/>
        </w:rPr>
        <w:t xml:space="preserve">Most residential HVAC affect simultaneously the air temperature and relative humidity and, in time, affect also the mean radiant temperature. That is why I remove the reference to only air temperature. </w:t>
      </w:r>
    </w:p>
    <w:p w14:paraId="45E11B45" w14:textId="77777777" w:rsidR="00B9330E" w:rsidRDefault="00B9330E" w:rsidP="00065E8A">
      <w:pPr>
        <w:jc w:val="left"/>
      </w:pPr>
    </w:p>
  </w:comment>
  <w:comment w:id="156" w:author="Stefano Schiavon" w:date="2022-12-19T16:24:00Z" w:initials="SS">
    <w:p w14:paraId="7FCCB507" w14:textId="77777777" w:rsidR="00242493" w:rsidRDefault="00242493" w:rsidP="005A0C57">
      <w:pPr>
        <w:jc w:val="left"/>
      </w:pPr>
      <w:r>
        <w:rPr>
          <w:rStyle w:val="CommentReference"/>
        </w:rPr>
        <w:annotationRef/>
      </w:r>
      <w:r>
        <w:rPr>
          <w:sz w:val="20"/>
          <w:szCs w:val="20"/>
        </w:rPr>
        <w:t>Add reference here to Tanabe’s paper.</w:t>
      </w:r>
    </w:p>
  </w:comment>
  <w:comment w:id="163" w:author="Stefano Schiavon" w:date="2022-12-19T17:23:00Z" w:initials="SS">
    <w:p w14:paraId="595C84CE" w14:textId="77777777" w:rsidR="007A0889" w:rsidRDefault="007A0889" w:rsidP="006B45F4">
      <w:pPr>
        <w:jc w:val="left"/>
      </w:pPr>
      <w:r>
        <w:rPr>
          <w:rStyle w:val="CommentReference"/>
        </w:rPr>
        <w:annotationRef/>
      </w:r>
      <w:r>
        <w:rPr>
          <w:sz w:val="20"/>
          <w:szCs w:val="20"/>
        </w:rPr>
        <w:t xml:space="preserve">If someone reads the article from top to bottom, it would be hard to understand figure 1 right away. Maybe you can add here 1-2 sentences describing in more details the condition tested and then make a reference to the method sections where they are fully described. </w:t>
      </w:r>
    </w:p>
  </w:comment>
  <w:comment w:id="164" w:author="Arfa Aijazi" w:date="2022-12-26T12:58:00Z" w:initials="AA">
    <w:p w14:paraId="5F7ADCFF" w14:textId="77777777" w:rsidR="007B66CB" w:rsidRDefault="00527503" w:rsidP="005E637A">
      <w:pPr>
        <w:jc w:val="left"/>
      </w:pPr>
      <w:r>
        <w:rPr>
          <w:rStyle w:val="CommentReference"/>
        </w:rPr>
        <w:annotationRef/>
      </w:r>
      <w:r w:rsidR="007B66CB">
        <w:rPr>
          <w:sz w:val="20"/>
          <w:szCs w:val="20"/>
        </w:rPr>
        <w:t>I reformatted the section headings based on recent Nature Energy publications, which better helps set up the results for a top-to-bottom reader. Would like your feedback on the right level of detail and appropriate title for the “Results” sections. For reference, Nature’s print publications do not include Methods or Extended Data sections but the online version will</w:t>
      </w:r>
    </w:p>
  </w:comment>
  <w:comment w:id="172" w:author="Stefano Schiavon" w:date="2022-12-19T16:25:00Z" w:initials="SS">
    <w:p w14:paraId="6DEFABAC" w14:textId="6D612B2D" w:rsidR="00242493" w:rsidRDefault="00242493" w:rsidP="000E36BC">
      <w:pPr>
        <w:jc w:val="left"/>
      </w:pPr>
      <w:r>
        <w:rPr>
          <w:rStyle w:val="CommentReference"/>
        </w:rPr>
        <w:annotationRef/>
      </w:r>
      <w:r>
        <w:rPr>
          <w:sz w:val="20"/>
          <w:szCs w:val="20"/>
        </w:rPr>
        <w:t xml:space="preserve">I removed it because we should not report results in the introduction. Results are already presents in the abstract. </w:t>
      </w:r>
    </w:p>
    <w:p w14:paraId="04EF31F3" w14:textId="77777777" w:rsidR="00242493" w:rsidRDefault="00242493" w:rsidP="000E36BC">
      <w:pPr>
        <w:jc w:val="left"/>
      </w:pPr>
    </w:p>
  </w:comment>
  <w:comment w:id="215" w:author="Stefano Schiavon" w:date="2022-12-20T12:02:00Z" w:initials="SS">
    <w:p w14:paraId="4BE21456" w14:textId="77777777" w:rsidR="00F15671" w:rsidRDefault="00F15671" w:rsidP="00F15671">
      <w:pPr>
        <w:jc w:val="left"/>
      </w:pPr>
      <w:r>
        <w:rPr>
          <w:rStyle w:val="CommentReference"/>
        </w:rPr>
        <w:annotationRef/>
      </w:r>
      <w:r>
        <w:rPr>
          <w:sz w:val="20"/>
          <w:szCs w:val="20"/>
        </w:rPr>
        <w:t xml:space="preserve">Could you better explain what “sleep time heat or cold exposure” is and how to interpret the results. </w:t>
      </w:r>
      <w:r>
        <w:rPr>
          <w:sz w:val="20"/>
          <w:szCs w:val="20"/>
        </w:rPr>
        <w:cr/>
      </w:r>
    </w:p>
  </w:comment>
  <w:comment w:id="243" w:author="Stefano Schiavon" w:date="2022-12-19T16:55:00Z" w:initials="SS">
    <w:p w14:paraId="28301F87" w14:textId="77777777" w:rsidR="007B66CB" w:rsidRDefault="007B66CB" w:rsidP="007B66CB">
      <w:pPr>
        <w:jc w:val="left"/>
      </w:pPr>
      <w:r>
        <w:rPr>
          <w:rStyle w:val="CommentReference"/>
        </w:rPr>
        <w:annotationRef/>
      </w:r>
      <w:r>
        <w:rPr>
          <w:sz w:val="20"/>
          <w:szCs w:val="20"/>
        </w:rPr>
        <w:t>Why do you need the adjective “absolute”. Why not just calling it “heating and cooling effect”.</w:t>
      </w:r>
    </w:p>
  </w:comment>
  <w:comment w:id="244" w:author="Arfa Aijazi" w:date="2022-12-25T13:39:00Z" w:initials="AA">
    <w:p w14:paraId="59364214" w14:textId="77777777" w:rsidR="007B66CB" w:rsidRDefault="007B66CB" w:rsidP="007B66CB">
      <w:pPr>
        <w:jc w:val="left"/>
      </w:pPr>
      <w:r>
        <w:rPr>
          <w:rStyle w:val="CommentReference"/>
        </w:rPr>
        <w:annotationRef/>
      </w:r>
      <w:r>
        <w:rPr>
          <w:sz w:val="20"/>
          <w:szCs w:val="20"/>
        </w:rPr>
        <w:t>Is the need to write absolutes value negated by your modification to (2)? I initially had kept the sign to differentiate between heating and cooling effect, but ultimately decided to report only the magnitude so the heating and cooling strategies could share an axis</w:t>
      </w:r>
    </w:p>
  </w:comment>
  <w:comment w:id="228" w:author="Arfa Aijazi" w:date="2022-12-28T11:46:00Z" w:initials="AA">
    <w:p w14:paraId="34398DF1" w14:textId="77777777" w:rsidR="00BC21A7" w:rsidRDefault="00BC21A7" w:rsidP="00B33ABF">
      <w:pPr>
        <w:jc w:val="left"/>
      </w:pPr>
      <w:r>
        <w:rPr>
          <w:rStyle w:val="CommentReference"/>
        </w:rPr>
        <w:annotationRef/>
      </w:r>
      <w:r>
        <w:rPr>
          <w:sz w:val="20"/>
          <w:szCs w:val="20"/>
        </w:rPr>
        <w:t>In recent Nature Energy research papers, the figure number and title are above the figure and a more detailed caption is below</w:t>
      </w:r>
    </w:p>
  </w:comment>
  <w:comment w:id="252" w:author="Stefano Schiavon" w:date="2022-12-19T17:15:00Z" w:initials="SS">
    <w:p w14:paraId="7DAD507D" w14:textId="01B43E0B" w:rsidR="00A22649" w:rsidRDefault="00657CA8" w:rsidP="00AF2C4D">
      <w:pPr>
        <w:jc w:val="left"/>
      </w:pPr>
      <w:r>
        <w:rPr>
          <w:rStyle w:val="CommentReference"/>
        </w:rPr>
        <w:annotationRef/>
      </w:r>
      <w:r w:rsidR="00A22649">
        <w:rPr>
          <w:sz w:val="20"/>
          <w:szCs w:val="20"/>
        </w:rPr>
        <w:t>The figure is very good, I have the following suggested changes:</w:t>
      </w:r>
      <w:r w:rsidR="00A22649">
        <w:rPr>
          <w:sz w:val="20"/>
          <w:szCs w:val="20"/>
        </w:rPr>
        <w:cr/>
        <w:t xml:space="preserve">- I would add more white space between the higher part and the lower part, maybe 0.5-1 cm, to separate more clearly the two sections. </w:t>
      </w:r>
      <w:r w:rsidR="00A22649">
        <w:rPr>
          <w:sz w:val="20"/>
          <w:szCs w:val="20"/>
        </w:rPr>
        <w:cr/>
        <w:t xml:space="preserve">- I would remove “Absolute value of heating effect” and change the x-axis label into: “Heating/cooling effect (C)”. </w:t>
      </w:r>
      <w:r w:rsidR="00A22649">
        <w:rPr>
          <w:sz w:val="20"/>
          <w:szCs w:val="20"/>
        </w:rPr>
        <w:cr/>
        <w:t xml:space="preserve">- above the y-label, I would add the text “Heating”, maybe in bold. Above the list of cooling strategies I would add “Cooling”. </w:t>
      </w:r>
      <w:r w:rsidR="00A22649">
        <w:rPr>
          <w:sz w:val="20"/>
          <w:szCs w:val="20"/>
        </w:rPr>
        <w:cr/>
        <w:t xml:space="preserve">- I would move the legend  bit higher, to distinguish it more from the figure. </w:t>
      </w:r>
      <w:r w:rsidR="00A22649">
        <w:rPr>
          <w:sz w:val="20"/>
          <w:szCs w:val="20"/>
        </w:rPr>
        <w:cr/>
        <w:t>- could you add 1-2 mm to the y-label that are reported in two rows. In some points the letters from two rows touch each other (g and t). Another option is to slightly modify the text and avoid that they touch, for example by using &amp; instead of and.</w:t>
      </w:r>
    </w:p>
  </w:comment>
  <w:comment w:id="255" w:author="Stefano Schiavon" w:date="2022-12-19T16:56:00Z" w:initials="SS">
    <w:p w14:paraId="3369BB17" w14:textId="335DE2C8" w:rsidR="000033F3" w:rsidRDefault="000033F3" w:rsidP="00B227A8">
      <w:pPr>
        <w:jc w:val="left"/>
      </w:pPr>
      <w:r>
        <w:rPr>
          <w:rStyle w:val="CommentReference"/>
        </w:rPr>
        <w:annotationRef/>
      </w:r>
      <w:r>
        <w:rPr>
          <w:sz w:val="20"/>
          <w:szCs w:val="20"/>
        </w:rPr>
        <w:t>If I recall correctly, Nature Energy uses Fig. X as format.</w:t>
      </w:r>
    </w:p>
  </w:comment>
  <w:comment w:id="257" w:author="Stefano Schiavon" w:date="2022-12-19T16:55:00Z" w:initials="SS">
    <w:p w14:paraId="68F4200E" w14:textId="2FD13013" w:rsidR="000033F3" w:rsidRDefault="000033F3" w:rsidP="00425EA0">
      <w:pPr>
        <w:jc w:val="left"/>
      </w:pPr>
      <w:r>
        <w:rPr>
          <w:rStyle w:val="CommentReference"/>
        </w:rPr>
        <w:annotationRef/>
      </w:r>
      <w:r>
        <w:rPr>
          <w:sz w:val="20"/>
          <w:szCs w:val="20"/>
        </w:rPr>
        <w:t>Why do you need the adjective “absolute”. Why not just calling it “heating and cooling effect”.</w:t>
      </w:r>
    </w:p>
  </w:comment>
  <w:comment w:id="258" w:author="Arfa Aijazi" w:date="2022-12-25T13:39:00Z" w:initials="AA">
    <w:p w14:paraId="79F436DC" w14:textId="77777777" w:rsidR="004142FF" w:rsidRDefault="004142FF" w:rsidP="00B753C9">
      <w:pPr>
        <w:jc w:val="left"/>
      </w:pPr>
      <w:r>
        <w:rPr>
          <w:rStyle w:val="CommentReference"/>
        </w:rPr>
        <w:annotationRef/>
      </w:r>
      <w:r>
        <w:rPr>
          <w:sz w:val="20"/>
          <w:szCs w:val="20"/>
        </w:rPr>
        <w:t>Is the need to write absolutes value negated by your modification to (2)? I initially had kept the sign to differentiate between heating and cooling effect, but ultimately decided to report only the magnitude so the heating and cooling strategies could share an axis</w:t>
      </w:r>
    </w:p>
  </w:comment>
  <w:comment w:id="286" w:author="Stefano Schiavon" w:date="2022-12-20T11:48:00Z" w:initials="SS">
    <w:p w14:paraId="72ECE599" w14:textId="532588E1" w:rsidR="00867761" w:rsidRDefault="00867761" w:rsidP="00FE6D3A">
      <w:pPr>
        <w:jc w:val="left"/>
      </w:pPr>
      <w:r>
        <w:rPr>
          <w:rStyle w:val="CommentReference"/>
        </w:rPr>
        <w:annotationRef/>
      </w:r>
      <w:r>
        <w:rPr>
          <w:sz w:val="20"/>
          <w:szCs w:val="20"/>
        </w:rPr>
        <w:t>Suggested changes:</w:t>
      </w:r>
    </w:p>
    <w:p w14:paraId="05312263" w14:textId="77777777" w:rsidR="00867761" w:rsidRDefault="00867761" w:rsidP="00FE6D3A">
      <w:pPr>
        <w:jc w:val="left"/>
      </w:pPr>
      <w:r>
        <w:rPr>
          <w:sz w:val="20"/>
          <w:szCs w:val="20"/>
        </w:rPr>
        <w:t>- change the subtitles as: “Modeled indoor temperatures with and without cooling strategies”. Similar for figure b.</w:t>
      </w:r>
    </w:p>
    <w:p w14:paraId="4900D08F" w14:textId="77777777" w:rsidR="00867761" w:rsidRDefault="00867761" w:rsidP="00FE6D3A">
      <w:pPr>
        <w:jc w:val="left"/>
      </w:pPr>
      <w:r>
        <w:rPr>
          <w:sz w:val="20"/>
          <w:szCs w:val="20"/>
        </w:rPr>
        <w:t>- I would make the T indoor WHO a solid thin line (ok also for b/w because is different from Indoor temperature none). I would keep the color the same.</w:t>
      </w:r>
    </w:p>
    <w:p w14:paraId="3F4DD850" w14:textId="77777777" w:rsidR="00867761" w:rsidRDefault="00867761" w:rsidP="00FE6D3A">
      <w:pPr>
        <w:jc w:val="left"/>
      </w:pPr>
      <w:r>
        <w:rPr>
          <w:sz w:val="20"/>
          <w:szCs w:val="20"/>
        </w:rPr>
        <w:t>-“36-year” instead of “36 year”. She for 72-year.</w:t>
      </w:r>
    </w:p>
    <w:p w14:paraId="28705127" w14:textId="77777777" w:rsidR="00867761" w:rsidRDefault="00867761" w:rsidP="00FE6D3A">
      <w:pPr>
        <w:jc w:val="left"/>
      </w:pPr>
      <w:r>
        <w:rPr>
          <w:sz w:val="20"/>
          <w:szCs w:val="20"/>
        </w:rPr>
        <w:t xml:space="preserve">-I would make the orange “passive combination” time series a bit thicker. </w:t>
      </w:r>
    </w:p>
    <w:p w14:paraId="77E601B5" w14:textId="77777777" w:rsidR="00867761" w:rsidRDefault="00867761" w:rsidP="00FE6D3A">
      <w:pPr>
        <w:jc w:val="left"/>
      </w:pPr>
      <w:r>
        <w:rPr>
          <w:sz w:val="20"/>
          <w:szCs w:val="20"/>
        </w:rPr>
        <w:t>- I would make the outdoor temperature as a small dots dense line.</w:t>
      </w:r>
    </w:p>
    <w:p w14:paraId="4DDC73F7" w14:textId="77777777" w:rsidR="00867761" w:rsidRDefault="00867761" w:rsidP="00FE6D3A">
      <w:pPr>
        <w:jc w:val="left"/>
      </w:pPr>
      <w:r>
        <w:rPr>
          <w:sz w:val="20"/>
          <w:szCs w:val="20"/>
        </w:rPr>
        <w:t xml:space="preserve">- the term “sleep time heat/cold exposure” is not easy to grasp. We need to add an adjective or a description explaining if higher is better or worst. For example. If you call it “discomfort sleep time exposure…” or “Hazardous sleep…”, then we will know that an higher value is not good. </w:t>
      </w:r>
    </w:p>
    <w:p w14:paraId="193C919A" w14:textId="77777777" w:rsidR="00867761" w:rsidRDefault="00867761" w:rsidP="00FE6D3A">
      <w:pPr>
        <w:jc w:val="left"/>
      </w:pPr>
      <w:r>
        <w:rPr>
          <w:sz w:val="20"/>
          <w:szCs w:val="20"/>
        </w:rPr>
        <w:t xml:space="preserve">  </w:t>
      </w:r>
    </w:p>
  </w:comment>
  <w:comment w:id="298" w:author="Stefano Schiavon" w:date="2022-12-20T12:02:00Z" w:initials="SS">
    <w:p w14:paraId="160A5812" w14:textId="77777777" w:rsidR="00D32080" w:rsidRDefault="00D32080" w:rsidP="00B12975">
      <w:pPr>
        <w:jc w:val="left"/>
      </w:pPr>
      <w:r>
        <w:rPr>
          <w:rStyle w:val="CommentReference"/>
        </w:rPr>
        <w:annotationRef/>
      </w:r>
      <w:r>
        <w:rPr>
          <w:sz w:val="20"/>
          <w:szCs w:val="20"/>
        </w:rPr>
        <w:t xml:space="preserve">Could you better explain what “sleep time heat or cold exposure” is and how to interpret the results. </w:t>
      </w:r>
      <w:r>
        <w:rPr>
          <w:sz w:val="20"/>
          <w:szCs w:val="20"/>
        </w:rPr>
        <w:cr/>
      </w:r>
    </w:p>
  </w:comment>
  <w:comment w:id="300" w:author="Stefano Schiavon" w:date="2022-12-20T12:04:00Z" w:initials="SS">
    <w:p w14:paraId="1E5E871C" w14:textId="77777777" w:rsidR="00D32080" w:rsidRDefault="00D32080" w:rsidP="002B2EC5">
      <w:pPr>
        <w:jc w:val="left"/>
      </w:pPr>
      <w:r>
        <w:rPr>
          <w:rStyle w:val="CommentReference"/>
        </w:rPr>
        <w:annotationRef/>
      </w:r>
      <w:r>
        <w:rPr>
          <w:sz w:val="20"/>
          <w:szCs w:val="20"/>
        </w:rPr>
        <w:t>Improving the resiliency of buildings per se, it is not an high level objective. Our main aim is to make people safer and healthier. We do this by also increasing the resilience of buildings.</w:t>
      </w:r>
    </w:p>
  </w:comment>
  <w:comment w:id="304" w:author="Stefano Schiavon" w:date="2022-12-20T13:47:00Z" w:initials="SS">
    <w:p w14:paraId="315E7E67" w14:textId="77777777" w:rsidR="00E90867" w:rsidRDefault="00E90867" w:rsidP="00BD3871">
      <w:pPr>
        <w:jc w:val="left"/>
      </w:pPr>
      <w:r>
        <w:rPr>
          <w:rStyle w:val="CommentReference"/>
        </w:rPr>
        <w:annotationRef/>
      </w:r>
      <w:r>
        <w:rPr>
          <w:sz w:val="20"/>
          <w:szCs w:val="20"/>
        </w:rPr>
        <w:t>Air conditioning is mainly focusing on cooling. You may heat a room with a radiant floor or a portable electrical heater that may not be classified as “air conditioning”.</w:t>
      </w:r>
    </w:p>
    <w:p w14:paraId="07C976AE" w14:textId="77777777" w:rsidR="00E90867" w:rsidRDefault="00E90867" w:rsidP="00BD3871">
      <w:pPr>
        <w:jc w:val="left"/>
      </w:pPr>
    </w:p>
  </w:comment>
  <w:comment w:id="305" w:author="Stefano Schiavon" w:date="2022-12-20T14:00:00Z" w:initials="SS">
    <w:p w14:paraId="0D61F4D5" w14:textId="77777777" w:rsidR="005E7647" w:rsidRDefault="005E7647" w:rsidP="00D1461C">
      <w:pPr>
        <w:jc w:val="left"/>
      </w:pPr>
      <w:r>
        <w:rPr>
          <w:rStyle w:val="CommentReference"/>
        </w:rPr>
        <w:annotationRef/>
      </w:r>
      <w:r>
        <w:rPr>
          <w:sz w:val="20"/>
          <w:szCs w:val="20"/>
        </w:rPr>
        <w:t xml:space="preserve">Remove this reference, it is not reliable. Use 43 that is a literature review and support the idea that heavy blankets is helpful with anxiety (insomnia was inconclusive). I remove the second sentence because was too detailed for the context. </w:t>
      </w:r>
    </w:p>
  </w:comment>
  <w:comment w:id="310" w:author="Stefano Schiavon" w:date="2022-12-20T14:15:00Z" w:initials="SS">
    <w:p w14:paraId="60361970" w14:textId="77777777" w:rsidR="00E978A8" w:rsidRDefault="00E2551F" w:rsidP="001B7CCD">
      <w:pPr>
        <w:jc w:val="left"/>
      </w:pPr>
      <w:r>
        <w:rPr>
          <w:rStyle w:val="CommentReference"/>
        </w:rPr>
        <w:annotationRef/>
      </w:r>
      <w:r w:rsidR="00E978A8">
        <w:rPr>
          <w:sz w:val="20"/>
          <w:szCs w:val="20"/>
        </w:rPr>
        <w:t>I discourage the use of the term “western”. It is poorly defined. Foam mattress are common in Singapore. I guess that is possible that also China has seen an increase of foam mattress.</w:t>
      </w:r>
    </w:p>
    <w:p w14:paraId="167ABB6D" w14:textId="77777777" w:rsidR="00E978A8" w:rsidRDefault="00E978A8" w:rsidP="001B7CCD">
      <w:pPr>
        <w:jc w:val="left"/>
      </w:pPr>
    </w:p>
    <w:p w14:paraId="6335D63D" w14:textId="77777777" w:rsidR="00E978A8" w:rsidRDefault="00E978A8" w:rsidP="001B7CCD">
      <w:pPr>
        <w:jc w:val="left"/>
      </w:pPr>
      <w:r>
        <w:rPr>
          <w:sz w:val="20"/>
          <w:szCs w:val="20"/>
        </w:rPr>
        <w:t>From the report that you cited: “Asia Pacific dominated the global industry in 2021 and accounted for the maximum share of more than 37.90% of the overall revenue. The regional market is projected to expand further at the fastest CAGR maintaining its dominant position throughout the forecast period.”</w:t>
      </w:r>
    </w:p>
  </w:comment>
  <w:comment w:id="307" w:author="Stefano Schiavon" w:date="2022-12-20T14:15:00Z" w:initials="SS">
    <w:p w14:paraId="634E7E6A" w14:textId="0CB3D330" w:rsidR="00E2551F" w:rsidRDefault="00E2551F" w:rsidP="00FA504C">
      <w:pPr>
        <w:jc w:val="left"/>
      </w:pPr>
      <w:r>
        <w:rPr>
          <w:rStyle w:val="CommentReference"/>
        </w:rPr>
        <w:annotationRef/>
      </w:r>
      <w:r>
        <w:rPr>
          <w:sz w:val="20"/>
          <w:szCs w:val="20"/>
        </w:rPr>
        <w:t xml:space="preserve">I would remove this part for the reasons explained below. </w:t>
      </w:r>
    </w:p>
  </w:comment>
  <w:comment w:id="314" w:author="Stefano Schiavon" w:date="2022-12-20T14:21:00Z" w:initials="SS">
    <w:p w14:paraId="4DAD3F9B" w14:textId="77777777" w:rsidR="00E978A8" w:rsidRDefault="00E978A8" w:rsidP="0001648B">
      <w:pPr>
        <w:jc w:val="left"/>
      </w:pPr>
      <w:r>
        <w:rPr>
          <w:rStyle w:val="CommentReference"/>
        </w:rPr>
        <w:annotationRef/>
      </w:r>
      <w:r>
        <w:rPr>
          <w:sz w:val="20"/>
          <w:szCs w:val="20"/>
        </w:rPr>
        <w:t>Not a reliable source. Please remove. If we do not have reliable source, better to be generic and do not take a position.</w:t>
      </w:r>
    </w:p>
  </w:comment>
  <w:comment w:id="315" w:author="Stefano Schiavon" w:date="2022-12-20T14:25:00Z" w:initials="SS">
    <w:p w14:paraId="48443C0F" w14:textId="77777777" w:rsidR="00E978A8" w:rsidRDefault="00E978A8" w:rsidP="006751B3">
      <w:pPr>
        <w:jc w:val="left"/>
      </w:pPr>
      <w:r>
        <w:rPr>
          <w:rStyle w:val="CommentReference"/>
        </w:rPr>
        <w:annotationRef/>
      </w:r>
      <w:r>
        <w:rPr>
          <w:sz w:val="20"/>
          <w:szCs w:val="20"/>
        </w:rPr>
        <w:t>If we do not have good papers to back some of this points better to be short.</w:t>
      </w:r>
    </w:p>
  </w:comment>
  <w:comment w:id="316" w:author="Stefano Schiavon" w:date="2022-12-20T14:32:00Z" w:initials="SS">
    <w:p w14:paraId="51BD34BF" w14:textId="77777777" w:rsidR="00E35E04" w:rsidRDefault="008920CF" w:rsidP="007B73F8">
      <w:pPr>
        <w:jc w:val="left"/>
      </w:pPr>
      <w:r>
        <w:rPr>
          <w:rStyle w:val="CommentReference"/>
        </w:rPr>
        <w:annotationRef/>
      </w:r>
      <w:r w:rsidR="00E35E04">
        <w:rPr>
          <w:sz w:val="20"/>
          <w:szCs w:val="20"/>
        </w:rPr>
        <w:t>Could you review this section carefully?</w:t>
      </w:r>
      <w:r w:rsidR="00E35E04">
        <w:rPr>
          <w:sz w:val="20"/>
          <w:szCs w:val="20"/>
        </w:rPr>
        <w:cr/>
      </w:r>
      <w:r w:rsidR="00E35E04">
        <w:rPr>
          <w:sz w:val="20"/>
          <w:szCs w:val="20"/>
        </w:rPr>
        <w:cr/>
        <w:t xml:space="preserve">I obtained the sentence about cooling effect using the SET outcome from the comfort tool. </w:t>
      </w:r>
    </w:p>
  </w:comment>
  <w:comment w:id="317" w:author="Arfa Aijazi" w:date="2022-12-25T14:05:00Z" w:initials="AA">
    <w:p w14:paraId="4D33D6D3" w14:textId="77777777" w:rsidR="007F2B56" w:rsidRDefault="007F2B56" w:rsidP="000B2CEC">
      <w:pPr>
        <w:jc w:val="left"/>
      </w:pPr>
      <w:r>
        <w:rPr>
          <w:rStyle w:val="CommentReference"/>
        </w:rPr>
        <w:annotationRef/>
      </w:r>
      <w:r>
        <w:rPr>
          <w:sz w:val="20"/>
          <w:szCs w:val="20"/>
        </w:rPr>
        <w:t xml:space="preserve">For the cooling effect, based on </w:t>
      </w:r>
      <w:hyperlink r:id="rId7" w:history="1">
        <w:r w:rsidRPr="000B2CEC">
          <w:rPr>
            <w:rStyle w:val="Hyperlink"/>
            <w:sz w:val="20"/>
            <w:szCs w:val="20"/>
          </w:rPr>
          <w:t>Figure 2</w:t>
        </w:r>
      </w:hyperlink>
      <w:r>
        <w:rPr>
          <w:sz w:val="20"/>
          <w:szCs w:val="20"/>
        </w:rPr>
        <w:t xml:space="preserve">, the sensible heat loss will decrease linearly as the indoor air temperature approaches skin temperature. The latent heat loss is nonlinear and may peak at an indoor air temperature above the skin temperature. </w:t>
      </w:r>
    </w:p>
  </w:comment>
  <w:comment w:id="605" w:author="Stefano Schiavon" w:date="2022-12-20T15:00:00Z" w:initials="SS">
    <w:p w14:paraId="401600E9" w14:textId="1377BB0F" w:rsidR="00C378BD" w:rsidRDefault="00C378BD" w:rsidP="00301554">
      <w:pPr>
        <w:jc w:val="left"/>
      </w:pPr>
      <w:r>
        <w:rPr>
          <w:rStyle w:val="CommentReference"/>
        </w:rPr>
        <w:annotationRef/>
      </w:r>
      <w:r>
        <w:rPr>
          <w:sz w:val="20"/>
          <w:szCs w:val="20"/>
        </w:rPr>
        <w:t xml:space="preserve">You should also mentioned that the equations were computed for each of the 16 body segments but here you reported only the overall value. </w:t>
      </w:r>
    </w:p>
  </w:comment>
  <w:comment w:id="617" w:author="Stefano Schiavon" w:date="2022-12-20T15:02:00Z" w:initials="SS">
    <w:p w14:paraId="7BF00FA3" w14:textId="77777777" w:rsidR="00C378BD" w:rsidRDefault="00C378BD" w:rsidP="00793FEF">
      <w:pPr>
        <w:jc w:val="left"/>
      </w:pPr>
      <w:r>
        <w:rPr>
          <w:rStyle w:val="CommentReference"/>
        </w:rPr>
        <w:annotationRef/>
      </w:r>
      <w:r>
        <w:rPr>
          <w:sz w:val="20"/>
          <w:szCs w:val="20"/>
        </w:rPr>
        <w:t>I added the absolute value symbol</w:t>
      </w:r>
    </w:p>
  </w:comment>
  <w:comment w:id="626" w:author="Stefano Schiavon" w:date="2022-12-20T15:07:00Z" w:initials="SS">
    <w:p w14:paraId="639B162B" w14:textId="1E84E731" w:rsidR="00C378BD" w:rsidRDefault="00C378BD" w:rsidP="00290795">
      <w:pPr>
        <w:jc w:val="left"/>
      </w:pPr>
      <w:r>
        <w:rPr>
          <w:rStyle w:val="CommentReference"/>
        </w:rPr>
        <w:annotationRef/>
      </w:r>
      <w:r>
        <w:rPr>
          <w:sz w:val="20"/>
          <w:szCs w:val="20"/>
        </w:rPr>
        <w:t>This seems to contradict what is reported above: “Moving towards more extreme conditions, we would expect the absolute value of heating and cooling effect to nonlinearly decrease”. We should be consistent.</w:t>
      </w:r>
    </w:p>
  </w:comment>
  <w:comment w:id="643" w:author="Stefano Schiavon" w:date="2022-12-20T15:29:00Z" w:initials="SS">
    <w:p w14:paraId="0ACBF6ED" w14:textId="77777777" w:rsidR="00071641" w:rsidRDefault="00071641" w:rsidP="00CC6ED8">
      <w:pPr>
        <w:jc w:val="left"/>
      </w:pPr>
      <w:r>
        <w:rPr>
          <w:rStyle w:val="CommentReference"/>
        </w:rPr>
        <w:annotationRef/>
      </w:r>
      <w:r>
        <w:rPr>
          <w:sz w:val="20"/>
          <w:szCs w:val="20"/>
        </w:rPr>
        <w:t>As far as I know, there is not need to specify the software used. See example in:</w:t>
      </w:r>
      <w:hyperlink r:id="rId8" w:history="1">
        <w:r w:rsidRPr="00CC6ED8">
          <w:rPr>
            <w:rStyle w:val="Hyperlink"/>
            <w:sz w:val="20"/>
            <w:szCs w:val="20"/>
          </w:rPr>
          <w:t>https://www.nature.com/articles/s41560-022-00997-9</w:t>
        </w:r>
      </w:hyperlink>
      <w:r>
        <w:rPr>
          <w:sz w:val="20"/>
          <w:szCs w:val="20"/>
        </w:rPr>
        <w:t xml:space="preserve"> and </w:t>
      </w:r>
      <w:hyperlink r:id="rId9" w:history="1">
        <w:r w:rsidRPr="00CC6ED8">
          <w:rPr>
            <w:rStyle w:val="Hyperlink"/>
            <w:sz w:val="20"/>
            <w:szCs w:val="20"/>
          </w:rPr>
          <w:t>https://www.nature.com/articles/s41560-022-01148-w</w:t>
        </w:r>
      </w:hyperlink>
    </w:p>
    <w:p w14:paraId="6746AE06" w14:textId="77777777" w:rsidR="00071641" w:rsidRDefault="00071641" w:rsidP="00CC6ED8">
      <w:pPr>
        <w:jc w:val="left"/>
      </w:pPr>
    </w:p>
  </w:comment>
  <w:comment w:id="650" w:author="Stefano Schiavon" w:date="2022-12-20T15:34:00Z" w:initials="SS">
    <w:p w14:paraId="7290C65C" w14:textId="77777777" w:rsidR="009A5F49" w:rsidRDefault="009A5F49" w:rsidP="009E1E2E">
      <w:pPr>
        <w:jc w:val="left"/>
      </w:pPr>
      <w:r>
        <w:rPr>
          <w:rStyle w:val="CommentReference"/>
        </w:rPr>
        <w:annotationRef/>
      </w:r>
      <w:r>
        <w:rPr>
          <w:sz w:val="20"/>
          <w:szCs w:val="20"/>
        </w:rPr>
        <w:t>Double check the name.</w:t>
      </w:r>
    </w:p>
  </w:comment>
  <w:comment w:id="655" w:author="Stefano Schiavon" w:date="2022-12-20T15:37:00Z" w:initials="SS">
    <w:p w14:paraId="0802C865" w14:textId="77777777" w:rsidR="009A5F49" w:rsidRDefault="009A5F49" w:rsidP="00CD2684">
      <w:pPr>
        <w:jc w:val="left"/>
      </w:pPr>
      <w:r>
        <w:rPr>
          <w:rStyle w:val="CommentReference"/>
        </w:rPr>
        <w:annotationRef/>
      </w:r>
      <w:r>
        <w:rPr>
          <w:sz w:val="20"/>
          <w:szCs w:val="20"/>
        </w:rPr>
        <w:t>Important point. This is not an high setting. We should call it “Low”, and the other “Lowest”.</w:t>
      </w:r>
    </w:p>
  </w:comment>
  <w:comment w:id="658" w:author="Stefano Schiavon" w:date="2022-12-20T15:38:00Z" w:initials="SS">
    <w:p w14:paraId="0F2E75CF" w14:textId="77777777" w:rsidR="009A5F49" w:rsidRDefault="009A5F49" w:rsidP="00A46287">
      <w:pPr>
        <w:jc w:val="left"/>
      </w:pPr>
      <w:r>
        <w:rPr>
          <w:rStyle w:val="CommentReference"/>
        </w:rPr>
        <w:annotationRef/>
      </w:r>
      <w:r>
        <w:rPr>
          <w:sz w:val="20"/>
          <w:szCs w:val="20"/>
        </w:rPr>
        <w:t>When on, at which level did set it?</w:t>
      </w:r>
    </w:p>
  </w:comment>
  <w:comment w:id="666" w:author="Arfa Aijazi" w:date="2022-12-26T15:10:00Z" w:initials="AA">
    <w:p w14:paraId="12AD121F" w14:textId="77777777" w:rsidR="00533CC8" w:rsidRDefault="00533CC8" w:rsidP="00B0325C">
      <w:pPr>
        <w:jc w:val="left"/>
      </w:pPr>
      <w:r>
        <w:rPr>
          <w:rStyle w:val="CommentReference"/>
        </w:rPr>
        <w:annotationRef/>
      </w:r>
      <w:r>
        <w:rPr>
          <w:sz w:val="20"/>
          <w:szCs w:val="20"/>
        </w:rPr>
        <w:t>What is the best reference for this?</w:t>
      </w:r>
    </w:p>
  </w:comment>
  <w:comment w:id="671" w:author="Stefano Schiavon" w:date="2022-12-20T15:41:00Z" w:initials="SS">
    <w:p w14:paraId="5B003DA5" w14:textId="3E806F3E" w:rsidR="008E557D" w:rsidRDefault="008E557D" w:rsidP="005D25C7">
      <w:pPr>
        <w:jc w:val="left"/>
      </w:pPr>
      <w:r>
        <w:rPr>
          <w:rStyle w:val="CommentReference"/>
        </w:rPr>
        <w:annotationRef/>
      </w:r>
      <w:r>
        <w:rPr>
          <w:sz w:val="20"/>
          <w:szCs w:val="20"/>
        </w:rPr>
        <w:t>- rotate the high and low of  180 degree. Figures should be read from bottom to top and from right to left.</w:t>
      </w:r>
    </w:p>
  </w:comment>
  <w:comment w:id="680" w:author="Stefano Schiavon" w:date="2022-12-20T15:54:00Z" w:initials="SS">
    <w:p w14:paraId="4FA0CCF9" w14:textId="77777777" w:rsidR="007610A8" w:rsidRDefault="007610A8" w:rsidP="0053387E">
      <w:pPr>
        <w:jc w:val="left"/>
      </w:pPr>
      <w:r>
        <w:rPr>
          <w:rStyle w:val="CommentReference"/>
        </w:rPr>
        <w:annotationRef/>
      </w:r>
      <w:r>
        <w:rPr>
          <w:sz w:val="20"/>
          <w:szCs w:val="20"/>
        </w:rPr>
        <w:t xml:space="preserve">I think you can remove this table, they are just four values. You can report them in the text. </w:t>
      </w:r>
    </w:p>
  </w:comment>
  <w:comment w:id="713" w:author="Stefano Schiavon" w:date="2022-12-20T15:56:00Z" w:initials="SS">
    <w:p w14:paraId="56BA021B" w14:textId="77777777" w:rsidR="0037262D" w:rsidRDefault="007610A8" w:rsidP="0099227F">
      <w:pPr>
        <w:jc w:val="left"/>
      </w:pPr>
      <w:r>
        <w:rPr>
          <w:rStyle w:val="CommentReference"/>
        </w:rPr>
        <w:annotationRef/>
      </w:r>
      <w:r w:rsidR="0037262D">
        <w:rPr>
          <w:sz w:val="20"/>
          <w:szCs w:val="20"/>
        </w:rPr>
        <w:t xml:space="preserve">I am unsure if this figure is really needed. This information can be just reported in the text. </w:t>
      </w:r>
      <w:r w:rsidR="0037262D">
        <w:rPr>
          <w:sz w:val="20"/>
          <w:szCs w:val="20"/>
        </w:rPr>
        <w:cr/>
        <w:t xml:space="preserve">I would add “&gt;” in front of the 2000 death toll (in the text, you wrote: “at least”). </w:t>
      </w:r>
      <w:r w:rsidR="0037262D">
        <w:rPr>
          <w:sz w:val="20"/>
          <w:szCs w:val="20"/>
        </w:rPr>
        <w:cr/>
      </w:r>
      <w:r w:rsidR="0037262D">
        <w:rPr>
          <w:sz w:val="20"/>
          <w:szCs w:val="20"/>
        </w:rPr>
        <w:cr/>
        <w:t xml:space="preserve">In your email you suggested to add this to the main section of the manuscript. I think that this figure is not informative enough to end up there. </w:t>
      </w:r>
    </w:p>
  </w:comment>
  <w:comment w:id="716" w:author="Stefano Schiavon" w:date="2022-12-22T13:02:00Z" w:initials="SS">
    <w:p w14:paraId="6D3A4743" w14:textId="77777777" w:rsidR="0037262D" w:rsidRDefault="0037262D" w:rsidP="004C697C">
      <w:pPr>
        <w:jc w:val="left"/>
      </w:pPr>
      <w:r>
        <w:rPr>
          <w:rStyle w:val="CommentReference"/>
        </w:rPr>
        <w:annotationRef/>
      </w:r>
      <w:r>
        <w:rPr>
          <w:sz w:val="20"/>
          <w:szCs w:val="20"/>
        </w:rPr>
        <w:t>pakistan 2015 heatwave dead count</w:t>
      </w:r>
    </w:p>
  </w:comment>
  <w:comment w:id="717" w:author="Arfa Aijazi" w:date="2022-12-26T17:00:00Z" w:initials="AA">
    <w:p w14:paraId="7A291A46" w14:textId="77777777" w:rsidR="006212FB" w:rsidRDefault="006212FB" w:rsidP="00A66E99">
      <w:pPr>
        <w:jc w:val="left"/>
      </w:pPr>
      <w:r>
        <w:rPr>
          <w:rStyle w:val="CommentReference"/>
        </w:rPr>
        <w:annotationRef/>
      </w:r>
      <w:r>
        <w:rPr>
          <w:sz w:val="20"/>
          <w:szCs w:val="20"/>
        </w:rPr>
        <w:t>Your comment got deleted when I removed the original sentence, but I found a better reference.</w:t>
      </w:r>
    </w:p>
  </w:comment>
  <w:comment w:id="726" w:author="Stefano Schiavon" w:date="2022-12-22T12:57:00Z" w:initials="SS">
    <w:p w14:paraId="2A3A5C19" w14:textId="12AF6963" w:rsidR="0037262D" w:rsidRDefault="0037262D" w:rsidP="00FF4B43">
      <w:pPr>
        <w:jc w:val="left"/>
      </w:pPr>
      <w:r>
        <w:rPr>
          <w:rStyle w:val="CommentReference"/>
        </w:rPr>
        <w:annotationRef/>
      </w:r>
      <w:r>
        <w:rPr>
          <w:sz w:val="20"/>
          <w:szCs w:val="20"/>
        </w:rPr>
        <w:t xml:space="preserve">Not a reliable source. I would remove. </w:t>
      </w:r>
    </w:p>
  </w:comment>
  <w:comment w:id="729" w:author="Stefano Schiavon" w:date="2022-12-22T13:09:00Z" w:initials="SS">
    <w:p w14:paraId="08460C75" w14:textId="705E4893" w:rsidR="009F11DF" w:rsidRDefault="009F11DF" w:rsidP="00937146">
      <w:pPr>
        <w:jc w:val="left"/>
      </w:pPr>
      <w:r>
        <w:rPr>
          <w:rStyle w:val="CommentReference"/>
        </w:rPr>
        <w:annotationRef/>
      </w:r>
      <w:r>
        <w:rPr>
          <w:sz w:val="20"/>
          <w:szCs w:val="20"/>
        </w:rPr>
        <w:t>I doubt that we can claim that all Muslim</w:t>
      </w:r>
    </w:p>
  </w:comment>
  <w:comment w:id="730" w:author="Stefano Schiavon" w:date="2022-12-22T13:47:00Z" w:initials="SS">
    <w:p w14:paraId="67158769" w14:textId="77777777" w:rsidR="00147501" w:rsidRDefault="00147501" w:rsidP="00BD4B64">
      <w:pPr>
        <w:jc w:val="left"/>
      </w:pPr>
      <w:r>
        <w:rPr>
          <w:rStyle w:val="CommentReference"/>
        </w:rPr>
        <w:annotationRef/>
      </w:r>
      <w:r>
        <w:rPr>
          <w:sz w:val="20"/>
          <w:szCs w:val="20"/>
        </w:rPr>
        <w:t xml:space="preserve">You could use these references:  </w:t>
      </w:r>
      <w:hyperlink r:id="rId10" w:history="1">
        <w:r w:rsidRPr="00BD4B64">
          <w:rPr>
            <w:rStyle w:val="Hyperlink"/>
            <w:sz w:val="20"/>
            <w:szCs w:val="20"/>
          </w:rPr>
          <w:t>https://www.nature.com/articles/1601899?</w:t>
        </w:r>
      </w:hyperlink>
      <w:r>
        <w:rPr>
          <w:sz w:val="20"/>
          <w:szCs w:val="20"/>
        </w:rPr>
        <w:cr/>
      </w:r>
      <w:r>
        <w:rPr>
          <w:sz w:val="20"/>
          <w:szCs w:val="20"/>
        </w:rPr>
        <w:cr/>
      </w:r>
      <w:r>
        <w:rPr>
          <w:sz w:val="20"/>
          <w:szCs w:val="20"/>
        </w:rPr>
        <w:cr/>
      </w:r>
    </w:p>
  </w:comment>
  <w:comment w:id="731" w:author="Stefano Schiavon" w:date="2022-12-22T13:17:00Z" w:initials="SS">
    <w:p w14:paraId="3DA35D70" w14:textId="3DF65DE0" w:rsidR="00A94109" w:rsidRDefault="00A94109" w:rsidP="005D33A6">
      <w:pPr>
        <w:jc w:val="left"/>
      </w:pPr>
      <w:r>
        <w:rPr>
          <w:rStyle w:val="CommentReference"/>
        </w:rPr>
        <w:annotationRef/>
      </w:r>
      <w:r>
        <w:rPr>
          <w:sz w:val="20"/>
          <w:szCs w:val="20"/>
        </w:rPr>
        <w:t xml:space="preserve">I modified based on the sentence in the article: </w:t>
      </w:r>
      <w:r>
        <w:rPr>
          <w:i/>
          <w:iCs/>
          <w:sz w:val="20"/>
          <w:szCs w:val="20"/>
        </w:rPr>
        <w:t xml:space="preserve">“However, Mufti Naeem added that Muslims in Pakistan must follow the fatwa responsibly and only break a fast if suggested by a doctor. </w:t>
      </w:r>
    </w:p>
    <w:p w14:paraId="3F447126" w14:textId="77777777" w:rsidR="00A94109" w:rsidRDefault="00A94109" w:rsidP="005D33A6">
      <w:pPr>
        <w:jc w:val="left"/>
      </w:pPr>
    </w:p>
    <w:p w14:paraId="3FB58204" w14:textId="77777777" w:rsidR="00A94109" w:rsidRDefault="00A94109" w:rsidP="005D33A6">
      <w:pPr>
        <w:jc w:val="left"/>
      </w:pPr>
      <w:r>
        <w:rPr>
          <w:i/>
          <w:iCs/>
          <w:sz w:val="20"/>
          <w:szCs w:val="20"/>
        </w:rPr>
        <w:t>"This is conditional on your medical condition and how you react to the heat, not a free-for-all. But only a religious and qualified doctor can assess you condition," he said. “</w:t>
      </w:r>
    </w:p>
    <w:p w14:paraId="3149AAAC" w14:textId="77777777" w:rsidR="00A94109" w:rsidRDefault="00A94109" w:rsidP="005D33A6">
      <w:pPr>
        <w:jc w:val="left"/>
      </w:pPr>
    </w:p>
    <w:p w14:paraId="72254C71" w14:textId="77777777" w:rsidR="00A94109" w:rsidRDefault="00A94109" w:rsidP="005D33A6">
      <w:pPr>
        <w:jc w:val="left"/>
      </w:pPr>
      <w:r>
        <w:rPr>
          <w:sz w:val="20"/>
          <w:szCs w:val="20"/>
        </w:rPr>
        <w:t xml:space="preserve">I would also remove this sentence because it gives too much details and the need to have a religious and qualified doctor to assess the situation seems a quite high burden. We may simplify by just adding “some”. Healthy individual could get a heat stroke without previous signs of risk. </w:t>
      </w:r>
    </w:p>
    <w:p w14:paraId="63B51181" w14:textId="77777777" w:rsidR="00A94109" w:rsidRDefault="00A94109" w:rsidP="005D33A6">
      <w:pPr>
        <w:jc w:val="left"/>
      </w:pPr>
    </w:p>
  </w:comment>
  <w:comment w:id="732" w:author="Arfa Aijazi" w:date="2022-12-26T16:57:00Z" w:initials="AA">
    <w:p w14:paraId="6BB339D8" w14:textId="77777777" w:rsidR="006212FB" w:rsidRDefault="006212FB" w:rsidP="00D479DA">
      <w:pPr>
        <w:jc w:val="left"/>
      </w:pPr>
      <w:r>
        <w:rPr>
          <w:rStyle w:val="CommentReference"/>
        </w:rPr>
        <w:annotationRef/>
      </w:r>
      <w:r>
        <w:rPr>
          <w:sz w:val="20"/>
          <w:szCs w:val="20"/>
        </w:rPr>
        <w:t xml:space="preserve">I took out the mention of Ramadan and prevalence of fasting as a contributing factor based on this paper, which says “If fasting was a substantial contribution to mortality during the heat wave, more deaths likely would have been seen across all levels of income and education, as well as increased deaths among Muslims in other regions experiencing heat waves that summer, including Europe, South Asia, and the Middle East.” </w:t>
      </w:r>
      <w:hyperlink r:id="rId11" w:history="1">
        <w:r w:rsidRPr="00D479DA">
          <w:rPr>
            <w:rStyle w:val="Hyperlink"/>
            <w:sz w:val="20"/>
            <w:szCs w:val="20"/>
          </w:rPr>
          <w:t>https://www-cambridge-org.libproxy.berkeley.edu/core/journals/prehospital-and-disaster-medicine/article/characterizing-the-impact-of-extreme-heat-on-mortality-karachi-pakistan-june-2015/EFF6B82C5863A7CD8A11FBD2EC30138F</w:t>
        </w:r>
      </w:hyperlink>
    </w:p>
  </w:comment>
  <w:comment w:id="733" w:author="Arfa Aijazi" w:date="2022-12-26T22:53:00Z" w:initials="AA">
    <w:p w14:paraId="758DC57B" w14:textId="77777777" w:rsidR="00F81E67" w:rsidRDefault="00F81E67" w:rsidP="00800BD8">
      <w:pPr>
        <w:jc w:val="left"/>
      </w:pPr>
      <w:r>
        <w:rPr>
          <w:rStyle w:val="CommentReference"/>
        </w:rPr>
        <w:annotationRef/>
      </w:r>
      <w:r>
        <w:rPr>
          <w:sz w:val="20"/>
          <w:szCs w:val="20"/>
        </w:rPr>
        <w:t>I’m not fully convinced by this study because income and education level are socioeconomic indicators of heat vulnerability. I think a better study would be a comparison of a heat wave in Ramadan and not in Ramadan. Anyways, this paper is not the place for such a detailed discussion on this.</w:t>
      </w:r>
    </w:p>
  </w:comment>
  <w:comment w:id="734" w:author="Stefano Schiavon" w:date="2022-12-22T13:19:00Z" w:initials="SS">
    <w:p w14:paraId="0A548E1E" w14:textId="2C34F8C4" w:rsidR="00A94109" w:rsidRDefault="00A94109" w:rsidP="00B65F07">
      <w:pPr>
        <w:jc w:val="left"/>
      </w:pPr>
      <w:r>
        <w:rPr>
          <w:rStyle w:val="CommentReference"/>
        </w:rPr>
        <w:annotationRef/>
      </w:r>
      <w:r>
        <w:rPr>
          <w:sz w:val="20"/>
          <w:szCs w:val="20"/>
        </w:rPr>
        <w:t xml:space="preserve">Some info about this paper are missing. </w:t>
      </w:r>
    </w:p>
  </w:comment>
  <w:comment w:id="735" w:author="Thomas Parkinson" w:date="2022-12-16T12:11:00Z" w:initials="TP">
    <w:p w14:paraId="4792FEDF" w14:textId="53B7CB55" w:rsidR="00A46F95" w:rsidRDefault="00A46F95" w:rsidP="00A46F95">
      <w:pPr>
        <w:jc w:val="left"/>
      </w:pPr>
      <w:r>
        <w:rPr>
          <w:rStyle w:val="CommentReference"/>
        </w:rPr>
        <w:annotationRef/>
      </w:r>
      <w:r>
        <w:rPr>
          <w:sz w:val="20"/>
          <w:szCs w:val="20"/>
        </w:rPr>
        <w:t>I really like the way you’ve introduced and justified the use of these case studies. I wonder if it’s worth taking snippets of this and adding it in the main text? I don’t think it’s necessary but it might help flesh out the simulation work if needed.</w:t>
      </w:r>
    </w:p>
  </w:comment>
  <w:comment w:id="736" w:author="Arfa Aijazi" w:date="2022-12-16T05:49:00Z" w:initials="AA">
    <w:p w14:paraId="6D48926B" w14:textId="77777777" w:rsidR="00A46F95" w:rsidRDefault="00A46F95" w:rsidP="00A46F95">
      <w:pPr>
        <w:jc w:val="left"/>
      </w:pPr>
      <w:r>
        <w:rPr>
          <w:rStyle w:val="CommentReference"/>
        </w:rPr>
        <w:annotationRef/>
      </w:r>
      <w:r>
        <w:rPr>
          <w:sz w:val="20"/>
          <w:szCs w:val="20"/>
        </w:rPr>
        <w:t>Stefano, what are your thoughts?</w:t>
      </w:r>
    </w:p>
  </w:comment>
  <w:comment w:id="737" w:author="Stefano Schiavon" w:date="2022-12-22T13:21:00Z" w:initials="SS">
    <w:p w14:paraId="5F73C157" w14:textId="77777777" w:rsidR="00A94109" w:rsidRDefault="00A94109" w:rsidP="00DA6F84">
      <w:pPr>
        <w:jc w:val="left"/>
      </w:pPr>
      <w:r>
        <w:rPr>
          <w:rStyle w:val="CommentReference"/>
        </w:rPr>
        <w:annotationRef/>
      </w:r>
      <w:r>
        <w:rPr>
          <w:sz w:val="20"/>
          <w:szCs w:val="20"/>
        </w:rPr>
        <w:t xml:space="preserve">I think that the method section should stay here. </w:t>
      </w:r>
    </w:p>
  </w:comment>
  <w:comment w:id="741" w:author="Stefano Schiavon" w:date="2022-12-22T13:39:00Z" w:initials="SS">
    <w:p w14:paraId="5E61B24C" w14:textId="77777777" w:rsidR="0074369D" w:rsidRDefault="0074369D" w:rsidP="006967FC">
      <w:pPr>
        <w:jc w:val="left"/>
      </w:pPr>
      <w:r>
        <w:rPr>
          <w:rStyle w:val="CommentReference"/>
        </w:rPr>
        <w:annotationRef/>
      </w:r>
      <w:r>
        <w:rPr>
          <w:sz w:val="20"/>
          <w:szCs w:val="20"/>
        </w:rPr>
        <w:t>You can use this reference to support this assumption: Dawe, Megan, Paul Raftery, Jonathan Woolley, Stefano Schiavon, and Fred Bauman. “Comparison of Mean Radiant and Air Temperatures in Mechanically-Conditioned Commercial Buildings from over 200,000 Field and Laboratory Measurements.” Energy and Buildings 206 (January 1, 2020): 109582. https://doi.org/10.1016/j.enbuild.2019.109582.</w:t>
      </w:r>
    </w:p>
    <w:p w14:paraId="1E881132" w14:textId="77777777" w:rsidR="0074369D" w:rsidRDefault="0074369D" w:rsidP="006967FC">
      <w:pPr>
        <w:jc w:val="left"/>
      </w:pPr>
    </w:p>
  </w:comment>
  <w:comment w:id="742" w:author="Arfa Aijazi" w:date="2022-12-26T20:20:00Z" w:initials="AA">
    <w:p w14:paraId="151333C8" w14:textId="77777777" w:rsidR="00F81E67" w:rsidRDefault="003F02A6" w:rsidP="007F5F57">
      <w:pPr>
        <w:jc w:val="left"/>
      </w:pPr>
      <w:r>
        <w:rPr>
          <w:rStyle w:val="CommentReference"/>
        </w:rPr>
        <w:annotationRef/>
      </w:r>
      <w:r w:rsidR="00F81E67">
        <w:rPr>
          <w:sz w:val="20"/>
          <w:szCs w:val="20"/>
        </w:rPr>
        <w:t xml:space="preserve">I realized we had mean radiant temperature in the ASHRAE Global Thermal Comfort Database, and when I went to fit a linear model, I got approximately the same coefficients as that for indoor air temperature, so our assumption is in fact true in this data set. </w:t>
      </w:r>
    </w:p>
  </w:comment>
  <w:comment w:id="743" w:author="Stefano Schiavon" w:date="2022-12-22T13:40:00Z" w:initials="SS">
    <w:p w14:paraId="129D729B" w14:textId="32373D3F" w:rsidR="0074369D" w:rsidRDefault="0074369D" w:rsidP="00BA2A6A">
      <w:pPr>
        <w:jc w:val="left"/>
      </w:pPr>
      <w:r>
        <w:rPr>
          <w:rStyle w:val="CommentReference"/>
        </w:rPr>
        <w:annotationRef/>
      </w:r>
      <w:r>
        <w:rPr>
          <w:sz w:val="20"/>
          <w:szCs w:val="20"/>
        </w:rPr>
        <w:t xml:space="preserve">ASHRAE recently update its assumption of still air. It is now set at 0.2 m/s. The results should not change much. </w:t>
      </w:r>
    </w:p>
  </w:comment>
  <w:comment w:id="744" w:author="Arfa Aijazi" w:date="2022-12-26T22:56:00Z" w:initials="AA">
    <w:p w14:paraId="52C9EC7E" w14:textId="77777777" w:rsidR="00F81E67" w:rsidRDefault="00F81E67" w:rsidP="00992BD5">
      <w:pPr>
        <w:jc w:val="left"/>
      </w:pPr>
      <w:r>
        <w:rPr>
          <w:rStyle w:val="CommentReference"/>
        </w:rPr>
        <w:annotationRef/>
      </w:r>
      <w:r>
        <w:rPr>
          <w:sz w:val="20"/>
          <w:szCs w:val="20"/>
        </w:rPr>
        <w:t>What’s the best reference for this value?</w:t>
      </w:r>
    </w:p>
  </w:comment>
  <w:comment w:id="747" w:author="Arfa Aijazi" w:date="2022-12-26T22:56:00Z" w:initials="AA">
    <w:p w14:paraId="42486F45" w14:textId="77777777" w:rsidR="00F81E67" w:rsidRDefault="00F81E67" w:rsidP="00DA7DF0">
      <w:pPr>
        <w:jc w:val="left"/>
      </w:pPr>
      <w:r>
        <w:rPr>
          <w:rStyle w:val="CommentReference"/>
        </w:rPr>
        <w:annotationRef/>
      </w:r>
      <w:r>
        <w:rPr>
          <w:sz w:val="20"/>
          <w:szCs w:val="20"/>
        </w:rPr>
        <w:t>Would ASHRAE Fundamentals be the best reference for this value?</w:t>
      </w:r>
    </w:p>
  </w:comment>
  <w:comment w:id="761" w:author="Stefano Schiavon" w:date="2022-12-22T13:51:00Z" w:initials="SS">
    <w:p w14:paraId="17C341DE" w14:textId="3D224175" w:rsidR="00147501" w:rsidRDefault="00147501" w:rsidP="00773D3E">
      <w:pPr>
        <w:jc w:val="left"/>
      </w:pPr>
      <w:r>
        <w:rPr>
          <w:rStyle w:val="CommentReference"/>
        </w:rPr>
        <w:annotationRef/>
      </w:r>
      <w:r>
        <w:rPr>
          <w:sz w:val="20"/>
          <w:szCs w:val="20"/>
        </w:rPr>
        <w:t>This is a blog reference, authoritative author, but still a blog. Can we base this on a more reliable source?</w:t>
      </w:r>
    </w:p>
    <w:p w14:paraId="450F449A" w14:textId="77777777" w:rsidR="00147501" w:rsidRDefault="00147501" w:rsidP="00773D3E">
      <w:pPr>
        <w:jc w:val="left"/>
      </w:pPr>
    </w:p>
  </w:comment>
  <w:comment w:id="760" w:author="Stefano Schiavon" w:date="2022-12-22T13:57:00Z" w:initials="SS">
    <w:p w14:paraId="68603231" w14:textId="77777777" w:rsidR="00974FE7" w:rsidRDefault="00974FE7" w:rsidP="000F6DD8">
      <w:pPr>
        <w:jc w:val="left"/>
      </w:pPr>
      <w:r>
        <w:rPr>
          <w:rStyle w:val="CommentReference"/>
        </w:rPr>
        <w:annotationRef/>
      </w:r>
      <w:r>
        <w:rPr>
          <w:sz w:val="20"/>
          <w:szCs w:val="20"/>
        </w:rPr>
        <w:t xml:space="preserve">Given that we have a causative sentence here (regulation and climate affected insulation levels), we should have a reliable source. I am unsure if this sentence is correct. Texas adopted stringent energy codes: </w:t>
      </w:r>
      <w:hyperlink r:id="rId12" w:history="1">
        <w:r w:rsidRPr="000F6DD8">
          <w:rPr>
            <w:rStyle w:val="Hyperlink"/>
            <w:sz w:val="20"/>
            <w:szCs w:val="20"/>
          </w:rPr>
          <w:t>https://www.energycodes.gov/national-and-state-analysis</w:t>
        </w:r>
      </w:hyperlink>
    </w:p>
    <w:p w14:paraId="1BC18367" w14:textId="77777777" w:rsidR="00974FE7" w:rsidRDefault="00974FE7" w:rsidP="000F6DD8">
      <w:pPr>
        <w:jc w:val="left"/>
      </w:pPr>
    </w:p>
  </w:comment>
  <w:comment w:id="769" w:author="Stefano Schiavon" w:date="2022-12-22T13:57:00Z" w:initials="SS">
    <w:p w14:paraId="0A42D8CF" w14:textId="77777777" w:rsidR="00974FE7" w:rsidRDefault="00974FE7" w:rsidP="0017048B">
      <w:pPr>
        <w:jc w:val="left"/>
      </w:pPr>
      <w:r>
        <w:rPr>
          <w:rStyle w:val="CommentReference"/>
        </w:rPr>
        <w:annotationRef/>
      </w:r>
      <w:r>
        <w:rPr>
          <w:sz w:val="20"/>
          <w:szCs w:val="20"/>
        </w:rPr>
        <w:t xml:space="preserve">This is not correct. Austin is the capital. </w:t>
      </w:r>
    </w:p>
  </w:comment>
  <w:comment w:id="777" w:author="Stefano Schiavon" w:date="2022-12-22T14:01:00Z" w:initials="SS">
    <w:p w14:paraId="72D6B293" w14:textId="77777777" w:rsidR="00974FE7" w:rsidRDefault="00974FE7" w:rsidP="00024912">
      <w:pPr>
        <w:jc w:val="left"/>
      </w:pPr>
      <w:r>
        <w:rPr>
          <w:rStyle w:val="CommentReference"/>
        </w:rPr>
        <w:annotationRef/>
      </w:r>
      <w:r>
        <w:rPr>
          <w:sz w:val="20"/>
          <w:szCs w:val="20"/>
        </w:rPr>
        <w:t>Why not make them public directly? There is no reason to keep them private. You can post them following the guideline about “Data” and “Publishing your data through Dryad” in this document: https://docs.google.com/document/d/1r2R0Rg1O1JwW9FAGeXlc9TE7oauJl67afvGZIEn-5mI/edit?usp=sharing</w:t>
      </w:r>
    </w:p>
  </w:comment>
  <w:comment w:id="782" w:author="Arfa Aijazi" w:date="2022-12-28T11:55:00Z" w:initials="AA">
    <w:p w14:paraId="603DF958" w14:textId="77777777" w:rsidR="00235A5A" w:rsidRDefault="00235A5A" w:rsidP="00D01502">
      <w:pPr>
        <w:jc w:val="left"/>
      </w:pPr>
      <w:r>
        <w:rPr>
          <w:rStyle w:val="CommentReference"/>
        </w:rPr>
        <w:annotationRef/>
      </w:r>
      <w:r>
        <w:rPr>
          <w:sz w:val="20"/>
          <w:szCs w:val="20"/>
        </w:rPr>
        <w:t>To be completed according to CBE guidelines and best practices</w:t>
      </w:r>
    </w:p>
  </w:comment>
  <w:comment w:id="796" w:author="Arfa Aijazi" w:date="2022-12-28T11:49:00Z" w:initials="AA">
    <w:p w14:paraId="6F975125" w14:textId="5A3F44B2" w:rsidR="00235A5A" w:rsidRDefault="00BC21A7" w:rsidP="00797252">
      <w:pPr>
        <w:jc w:val="left"/>
      </w:pPr>
      <w:r>
        <w:rPr>
          <w:rStyle w:val="CommentReference"/>
        </w:rPr>
        <w:annotationRef/>
      </w:r>
      <w:r w:rsidR="00235A5A">
        <w:rPr>
          <w:sz w:val="20"/>
          <w:szCs w:val="20"/>
        </w:rPr>
        <w:t>Still needs to structured according to CBE guidelines and best practices</w:t>
      </w:r>
    </w:p>
  </w:comment>
  <w:comment w:id="946" w:author="Stefano Schiavon" w:date="2022-12-20T15:25:00Z" w:initials="SS">
    <w:p w14:paraId="3D8A25A5" w14:textId="0A8648F8" w:rsidR="0084123E" w:rsidRDefault="0084123E" w:rsidP="0084123E">
      <w:pPr>
        <w:jc w:val="left"/>
      </w:pPr>
      <w:r>
        <w:rPr>
          <w:rStyle w:val="CommentReference"/>
        </w:rPr>
        <w:annotationRef/>
      </w:r>
      <w:r>
        <w:rPr>
          <w:sz w:val="20"/>
          <w:szCs w:val="20"/>
        </w:rPr>
        <w:t>It s a figure, you do not need to specify that is an “illustration”</w:t>
      </w:r>
    </w:p>
  </w:comment>
  <w:comment w:id="955" w:author="Stefano Schiavon" w:date="2022-12-20T15:29:00Z" w:initials="SS">
    <w:p w14:paraId="10DEFD47" w14:textId="77777777" w:rsidR="00C83AC6" w:rsidRDefault="00C83AC6" w:rsidP="00C83AC6">
      <w:pPr>
        <w:jc w:val="left"/>
      </w:pPr>
      <w:r>
        <w:rPr>
          <w:rStyle w:val="CommentReference"/>
        </w:rPr>
        <w:annotationRef/>
      </w:r>
      <w:r>
        <w:rPr>
          <w:sz w:val="20"/>
          <w:szCs w:val="20"/>
        </w:rPr>
        <w:t>As far as I know, there is not need to specify the software used. See example in:</w:t>
      </w:r>
      <w:hyperlink r:id="rId13" w:history="1">
        <w:r w:rsidRPr="00CC6ED8">
          <w:rPr>
            <w:rStyle w:val="Hyperlink"/>
            <w:sz w:val="20"/>
            <w:szCs w:val="20"/>
          </w:rPr>
          <w:t>https://www.nature.com/articles/s41560-022-00997-9</w:t>
        </w:r>
      </w:hyperlink>
      <w:r>
        <w:rPr>
          <w:sz w:val="20"/>
          <w:szCs w:val="20"/>
        </w:rPr>
        <w:t xml:space="preserve"> and </w:t>
      </w:r>
      <w:hyperlink r:id="rId14" w:history="1">
        <w:r w:rsidRPr="00CC6ED8">
          <w:rPr>
            <w:rStyle w:val="Hyperlink"/>
            <w:sz w:val="20"/>
            <w:szCs w:val="20"/>
          </w:rPr>
          <w:t>https://www.nature.com/articles/s41560-022-01148-w</w:t>
        </w:r>
      </w:hyperlink>
    </w:p>
    <w:p w14:paraId="55A73A0C" w14:textId="77777777" w:rsidR="00C83AC6" w:rsidRDefault="00C83AC6" w:rsidP="00C83AC6">
      <w:pPr>
        <w:jc w:val="lef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089771" w15:done="0"/>
  <w15:commentEx w15:paraId="0F5F7775" w15:paraIdParent="11089771" w15:done="0"/>
  <w15:commentEx w15:paraId="35B6D985" w15:done="0"/>
  <w15:commentEx w15:paraId="2D179FDC" w15:done="1"/>
  <w15:commentEx w15:paraId="2F5E73B1" w15:done="0"/>
  <w15:commentEx w15:paraId="4F0EC6A0" w15:done="0"/>
  <w15:commentEx w15:paraId="39F5BC61" w15:done="1"/>
  <w15:commentEx w15:paraId="3E3C105F" w15:done="1"/>
  <w15:commentEx w15:paraId="4D1C8B62" w15:paraIdParent="3E3C105F" w15:done="1"/>
  <w15:commentEx w15:paraId="239E2F2C" w15:done="1"/>
  <w15:commentEx w15:paraId="375BBA2F" w15:done="1"/>
  <w15:commentEx w15:paraId="5131C158" w15:done="1"/>
  <w15:commentEx w15:paraId="37A9A7CD" w15:done="0"/>
  <w15:commentEx w15:paraId="49F17634" w15:paraIdParent="37A9A7CD" w15:done="0"/>
  <w15:commentEx w15:paraId="0CD008B2" w15:done="1"/>
  <w15:commentEx w15:paraId="5DDF89BC" w15:done="1"/>
  <w15:commentEx w15:paraId="0DDFB9CF" w15:done="1"/>
  <w15:commentEx w15:paraId="311690EB" w15:done="1"/>
  <w15:commentEx w15:paraId="1BB37430" w15:done="0"/>
  <w15:commentEx w15:paraId="6A784A5A" w15:paraIdParent="1BB37430" w15:done="0"/>
  <w15:commentEx w15:paraId="64E87AD0" w15:done="1"/>
  <w15:commentEx w15:paraId="6FE20770" w15:done="0"/>
  <w15:commentEx w15:paraId="45E11B45" w15:done="1"/>
  <w15:commentEx w15:paraId="7FCCB507" w15:done="1"/>
  <w15:commentEx w15:paraId="595C84CE" w15:done="0"/>
  <w15:commentEx w15:paraId="5F7ADCFF" w15:paraIdParent="595C84CE" w15:done="0"/>
  <w15:commentEx w15:paraId="04EF31F3" w15:done="1"/>
  <w15:commentEx w15:paraId="4BE21456" w15:done="0"/>
  <w15:commentEx w15:paraId="28301F87" w15:done="0"/>
  <w15:commentEx w15:paraId="59364214" w15:paraIdParent="28301F87" w15:done="0"/>
  <w15:commentEx w15:paraId="34398DF1" w15:done="0"/>
  <w15:commentEx w15:paraId="7DAD507D" w15:done="1"/>
  <w15:commentEx w15:paraId="3369BB17" w15:done="0"/>
  <w15:commentEx w15:paraId="68F4200E" w15:done="0"/>
  <w15:commentEx w15:paraId="79F436DC" w15:paraIdParent="68F4200E" w15:done="0"/>
  <w15:commentEx w15:paraId="193C919A" w15:done="0"/>
  <w15:commentEx w15:paraId="160A5812" w15:done="0"/>
  <w15:commentEx w15:paraId="1E5E871C" w15:done="1"/>
  <w15:commentEx w15:paraId="07C976AE" w15:done="1"/>
  <w15:commentEx w15:paraId="0D61F4D5" w15:done="0"/>
  <w15:commentEx w15:paraId="6335D63D" w15:done="0"/>
  <w15:commentEx w15:paraId="634E7E6A" w15:done="1"/>
  <w15:commentEx w15:paraId="4DAD3F9B" w15:done="0"/>
  <w15:commentEx w15:paraId="48443C0F" w15:done="0"/>
  <w15:commentEx w15:paraId="51BD34BF" w15:done="0"/>
  <w15:commentEx w15:paraId="4D33D6D3" w15:paraIdParent="51BD34BF" w15:done="0"/>
  <w15:commentEx w15:paraId="401600E9" w15:done="1"/>
  <w15:commentEx w15:paraId="7BF00FA3" w15:done="1"/>
  <w15:commentEx w15:paraId="639B162B" w15:done="0"/>
  <w15:commentEx w15:paraId="6746AE06" w15:done="1"/>
  <w15:commentEx w15:paraId="7290C65C" w15:done="1"/>
  <w15:commentEx w15:paraId="0802C865" w15:done="1"/>
  <w15:commentEx w15:paraId="0F2E75CF" w15:done="1"/>
  <w15:commentEx w15:paraId="12AD121F" w15:done="0"/>
  <w15:commentEx w15:paraId="5B003DA5" w15:done="0"/>
  <w15:commentEx w15:paraId="4FA0CCF9" w15:done="0"/>
  <w15:commentEx w15:paraId="56BA021B" w15:done="0"/>
  <w15:commentEx w15:paraId="6D3A4743" w15:done="1"/>
  <w15:commentEx w15:paraId="7A291A46" w15:done="0"/>
  <w15:commentEx w15:paraId="2A3A5C19" w15:done="0"/>
  <w15:commentEx w15:paraId="08460C75" w15:done="0"/>
  <w15:commentEx w15:paraId="67158769" w15:done="0"/>
  <w15:commentEx w15:paraId="63B51181" w15:done="0"/>
  <w15:commentEx w15:paraId="6BB339D8" w15:done="0"/>
  <w15:commentEx w15:paraId="758DC57B" w15:paraIdParent="6BB339D8" w15:done="0"/>
  <w15:commentEx w15:paraId="0A548E1E" w15:done="0"/>
  <w15:commentEx w15:paraId="4792FEDF" w15:done="1"/>
  <w15:commentEx w15:paraId="6D48926B" w15:paraIdParent="4792FEDF" w15:done="1"/>
  <w15:commentEx w15:paraId="5F73C157" w15:paraIdParent="4792FEDF" w15:done="1"/>
  <w15:commentEx w15:paraId="1E881132" w15:done="0"/>
  <w15:commentEx w15:paraId="151333C8" w15:paraIdParent="1E881132" w15:done="0"/>
  <w15:commentEx w15:paraId="129D729B" w15:done="1"/>
  <w15:commentEx w15:paraId="52C9EC7E" w15:done="0"/>
  <w15:commentEx w15:paraId="42486F45" w15:done="0"/>
  <w15:commentEx w15:paraId="450F449A" w15:done="0"/>
  <w15:commentEx w15:paraId="1BC18367" w15:done="0"/>
  <w15:commentEx w15:paraId="0A42D8CF" w15:done="1"/>
  <w15:commentEx w15:paraId="72D6B293" w15:done="0"/>
  <w15:commentEx w15:paraId="603DF958" w15:done="0"/>
  <w15:commentEx w15:paraId="6F975125" w15:done="0"/>
  <w15:commentEx w15:paraId="3D8A25A5" w15:done="1"/>
  <w15:commentEx w15:paraId="55A73A0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ECC05" w16cex:dateUtc="2022-12-22T20:28:00Z"/>
  <w16cex:commentExtensible w16cex:durableId="27504BA8" w16cex:dateUtc="2022-12-23T20:45:00Z"/>
  <w16cex:commentExtensible w16cex:durableId="2752F762" w16cex:dateUtc="2022-12-25T21:22:00Z"/>
  <w16cex:commentExtensible w16cex:durableId="274AF484" w16cex:dateUtc="2022-12-19T22:32:00Z"/>
  <w16cex:commentExtensible w16cex:durableId="2752F941" w16cex:dateUtc="2022-12-25T21:30:00Z"/>
  <w16cex:commentExtensible w16cex:durableId="2752F95F" w16cex:dateUtc="2022-12-25T21:31:00Z"/>
  <w16cex:commentExtensible w16cex:durableId="274B12B0" w16cex:dateUtc="2022-12-20T00:41:00Z"/>
  <w16cex:commentExtensible w16cex:durableId="274AF918" w16cex:dateUtc="2022-12-19T22:52:00Z"/>
  <w16cex:commentExtensible w16cex:durableId="27515D24" w16cex:dateUtc="2022-12-24T16:12:00Z"/>
  <w16cex:commentExtensible w16cex:durableId="274ECC56" w16cex:dateUtc="2022-12-22T20:30:00Z"/>
  <w16cex:commentExtensible w16cex:durableId="274C181E" w16cex:dateUtc="2022-12-20T19:16:00Z"/>
  <w16cex:commentExtensible w16cex:durableId="274B01E2" w16cex:dateUtc="2022-12-19T23:29:00Z"/>
  <w16cex:commentExtensible w16cex:durableId="274B01F5" w16cex:dateUtc="2022-12-19T23:29:00Z"/>
  <w16cex:commentExtensible w16cex:durableId="2752C1E9" w16cex:dateUtc="2022-12-25T17:34:00Z"/>
  <w16cex:commentExtensible w16cex:durableId="274B085E" w16cex:dateUtc="2022-12-19T23:57:00Z"/>
  <w16cex:commentExtensible w16cex:durableId="274B08A4" w16cex:dateUtc="2022-12-19T23:58:00Z"/>
  <w16cex:commentExtensible w16cex:durableId="274B08DC" w16cex:dateUtc="2022-12-19T23:59:00Z"/>
  <w16cex:commentExtensible w16cex:durableId="274B0A10" w16cex:dateUtc="2022-12-20T00:04:00Z"/>
  <w16cex:commentExtensible w16cex:durableId="274B0AD4" w16cex:dateUtc="2022-12-20T00:07:00Z"/>
  <w16cex:commentExtensible w16cex:durableId="2752D074" w16cex:dateUtc="2022-12-25T18:36:00Z"/>
  <w16cex:commentExtensible w16cex:durableId="274B0BF6" w16cex:dateUtc="2022-12-20T00:12:00Z"/>
  <w16cex:commentExtensible w16cex:durableId="274B0B37" w16cex:dateUtc="2022-12-20T00:09:00Z"/>
  <w16cex:commentExtensible w16cex:durableId="274B0E58" w16cex:dateUtc="2022-12-20T00:22:00Z"/>
  <w16cex:commentExtensible w16cex:durableId="274B0EDB" w16cex:dateUtc="2022-12-20T00:24:00Z"/>
  <w16cex:commentExtensible w16cex:durableId="274B1C7A" w16cex:dateUtc="2022-12-20T01:23:00Z"/>
  <w16cex:commentExtensible w16cex:durableId="27541903" w16cex:dateUtc="2022-12-26T17:58:00Z"/>
  <w16cex:commentExtensible w16cex:durableId="274B0EF8" w16cex:dateUtc="2022-12-20T00:25:00Z"/>
  <w16cex:commentExtensible w16cex:durableId="2752FAA5" w16cex:dateUtc="2022-12-20T20:02:00Z"/>
  <w16cex:commentExtensible w16cex:durableId="2755AD4E" w16cex:dateUtc="2022-12-20T00:55:00Z"/>
  <w16cex:commentExtensible w16cex:durableId="2755AD4D" w16cex:dateUtc="2022-12-25T18:39:00Z"/>
  <w16cex:commentExtensible w16cex:durableId="2756AB1B" w16cex:dateUtc="2022-12-28T16:46:00Z"/>
  <w16cex:commentExtensible w16cex:durableId="274B1ACB" w16cex:dateUtc="2022-12-20T01:15:00Z"/>
  <w16cex:commentExtensible w16cex:durableId="274B162F" w16cex:dateUtc="2022-12-20T00:56:00Z"/>
  <w16cex:commentExtensible w16cex:durableId="274B1604" w16cex:dateUtc="2022-12-20T00:55:00Z"/>
  <w16cex:commentExtensible w16cex:durableId="2752D106" w16cex:dateUtc="2022-12-25T18:39:00Z"/>
  <w16cex:commentExtensible w16cex:durableId="274C1F94" w16cex:dateUtc="2022-12-20T19:48:00Z"/>
  <w16cex:commentExtensible w16cex:durableId="274C22CA" w16cex:dateUtc="2022-12-20T20:02:00Z"/>
  <w16cex:commentExtensible w16cex:durableId="274C234E" w16cex:dateUtc="2022-12-20T20:04:00Z"/>
  <w16cex:commentExtensible w16cex:durableId="274C3B83" w16cex:dateUtc="2022-12-20T21:47:00Z"/>
  <w16cex:commentExtensible w16cex:durableId="274C3E6A" w16cex:dateUtc="2022-12-20T22:00:00Z"/>
  <w16cex:commentExtensible w16cex:durableId="274C41EE" w16cex:dateUtc="2022-12-20T22:15:00Z"/>
  <w16cex:commentExtensible w16cex:durableId="274C420C" w16cex:dateUtc="2022-12-20T22:15:00Z"/>
  <w16cex:commentExtensible w16cex:durableId="274C4383" w16cex:dateUtc="2022-12-20T22:21:00Z"/>
  <w16cex:commentExtensible w16cex:durableId="274C445C" w16cex:dateUtc="2022-12-20T22:25:00Z"/>
  <w16cex:commentExtensible w16cex:durableId="274C460B" w16cex:dateUtc="2022-12-20T22:32:00Z"/>
  <w16cex:commentExtensible w16cex:durableId="2752D71B" w16cex:dateUtc="2022-12-25T19:05:00Z"/>
  <w16cex:commentExtensible w16cex:durableId="274C4C91" w16cex:dateUtc="2022-12-20T23:00:00Z"/>
  <w16cex:commentExtensible w16cex:durableId="274C4CE9" w16cex:dateUtc="2022-12-20T23:02:00Z"/>
  <w16cex:commentExtensible w16cex:durableId="274C4E35" w16cex:dateUtc="2022-12-20T23:07:00Z"/>
  <w16cex:commentExtensible w16cex:durableId="274C534D" w16cex:dateUtc="2022-12-20T23:29:00Z"/>
  <w16cex:commentExtensible w16cex:durableId="274C549B" w16cex:dateUtc="2022-12-20T23:34:00Z"/>
  <w16cex:commentExtensible w16cex:durableId="274C5527" w16cex:dateUtc="2022-12-20T23:37:00Z"/>
  <w16cex:commentExtensible w16cex:durableId="274C557B" w16cex:dateUtc="2022-12-20T23:38:00Z"/>
  <w16cex:commentExtensible w16cex:durableId="275437FA" w16cex:dateUtc="2022-12-26T20:10:00Z"/>
  <w16cex:commentExtensible w16cex:durableId="274C5628" w16cex:dateUtc="2022-12-20T23:41:00Z"/>
  <w16cex:commentExtensible w16cex:durableId="274C591C" w16cex:dateUtc="2022-12-20T23:54:00Z"/>
  <w16cex:commentExtensible w16cex:durableId="274C59B8" w16cex:dateUtc="2022-12-20T23:56:00Z"/>
  <w16cex:commentExtensible w16cex:durableId="274ED3F6" w16cex:dateUtc="2022-12-22T21:02:00Z"/>
  <w16cex:commentExtensible w16cex:durableId="275451A1" w16cex:dateUtc="2022-12-26T22:00:00Z"/>
  <w16cex:commentExtensible w16cex:durableId="274ED29D" w16cex:dateUtc="2022-12-22T20:57:00Z"/>
  <w16cex:commentExtensible w16cex:durableId="274ED584" w16cex:dateUtc="2022-12-22T21:09:00Z"/>
  <w16cex:commentExtensible w16cex:durableId="274EDE79" w16cex:dateUtc="2022-12-22T21:47:00Z"/>
  <w16cex:commentExtensible w16cex:durableId="274ED782" w16cex:dateUtc="2022-12-22T21:17:00Z"/>
  <w16cex:commentExtensible w16cex:durableId="275450FF" w16cex:dateUtc="2022-12-26T21:57:00Z"/>
  <w16cex:commentExtensible w16cex:durableId="2754A481" w16cex:dateUtc="2022-12-27T03:53:00Z"/>
  <w16cex:commentExtensible w16cex:durableId="274ED7FA" w16cex:dateUtc="2022-12-22T21:19:00Z"/>
  <w16cex:commentExtensible w16cex:durableId="2746DEEB" w16cex:dateUtc="2022-12-16T01:11:00Z"/>
  <w16cex:commentExtensible w16cex:durableId="2746856A" w16cex:dateUtc="2022-12-16T10:49:00Z"/>
  <w16cex:commentExtensible w16cex:durableId="274ED851" w16cex:dateUtc="2022-12-22T21:21:00Z"/>
  <w16cex:commentExtensible w16cex:durableId="274EDC8A" w16cex:dateUtc="2022-12-22T21:39:00Z"/>
  <w16cex:commentExtensible w16cex:durableId="275480AA" w16cex:dateUtc="2022-12-27T01:20:00Z"/>
  <w16cex:commentExtensible w16cex:durableId="274EDCCC" w16cex:dateUtc="2022-12-22T21:40:00Z"/>
  <w16cex:commentExtensible w16cex:durableId="2754A511" w16cex:dateUtc="2022-12-27T03:56:00Z"/>
  <w16cex:commentExtensible w16cex:durableId="2754A52F" w16cex:dateUtc="2022-12-27T03:56:00Z"/>
  <w16cex:commentExtensible w16cex:durableId="274EDF67" w16cex:dateUtc="2022-12-22T21:51:00Z"/>
  <w16cex:commentExtensible w16cex:durableId="274EE0C3" w16cex:dateUtc="2022-12-22T21:57:00Z"/>
  <w16cex:commentExtensible w16cex:durableId="274EE0D9" w16cex:dateUtc="2022-12-22T21:57:00Z"/>
  <w16cex:commentExtensible w16cex:durableId="274EE1D3" w16cex:dateUtc="2022-12-22T22:01:00Z"/>
  <w16cex:commentExtensible w16cex:durableId="2756AD33" w16cex:dateUtc="2022-12-28T16:55:00Z"/>
  <w16cex:commentExtensible w16cex:durableId="2756ABE4" w16cex:dateUtc="2022-12-28T16:49:00Z"/>
  <w16cex:commentExtensible w16cex:durableId="2755D2E6" w16cex:dateUtc="2022-12-20T23:25:00Z"/>
  <w16cex:commentExtensible w16cex:durableId="2756B7AF" w16cex:dateUtc="2022-12-20T23: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089771" w16cid:durableId="274ECC05"/>
  <w16cid:commentId w16cid:paraId="0F5F7775" w16cid:durableId="27504BA8"/>
  <w16cid:commentId w16cid:paraId="35B6D985" w16cid:durableId="2752F762"/>
  <w16cid:commentId w16cid:paraId="2D179FDC" w16cid:durableId="274AF484"/>
  <w16cid:commentId w16cid:paraId="2F5E73B1" w16cid:durableId="2752F941"/>
  <w16cid:commentId w16cid:paraId="4F0EC6A0" w16cid:durableId="2752F95F"/>
  <w16cid:commentId w16cid:paraId="39F5BC61" w16cid:durableId="274B12B0"/>
  <w16cid:commentId w16cid:paraId="3E3C105F" w16cid:durableId="274AF918"/>
  <w16cid:commentId w16cid:paraId="4D1C8B62" w16cid:durableId="27515D24"/>
  <w16cid:commentId w16cid:paraId="239E2F2C" w16cid:durableId="274ECC56"/>
  <w16cid:commentId w16cid:paraId="375BBA2F" w16cid:durableId="274C181E"/>
  <w16cid:commentId w16cid:paraId="5131C158" w16cid:durableId="274B01E2"/>
  <w16cid:commentId w16cid:paraId="37A9A7CD" w16cid:durableId="274B01F5"/>
  <w16cid:commentId w16cid:paraId="49F17634" w16cid:durableId="2752C1E9"/>
  <w16cid:commentId w16cid:paraId="0CD008B2" w16cid:durableId="274B085E"/>
  <w16cid:commentId w16cid:paraId="5DDF89BC" w16cid:durableId="274B08A4"/>
  <w16cid:commentId w16cid:paraId="0DDFB9CF" w16cid:durableId="274B08DC"/>
  <w16cid:commentId w16cid:paraId="311690EB" w16cid:durableId="274B0A10"/>
  <w16cid:commentId w16cid:paraId="1BB37430" w16cid:durableId="274B0AD4"/>
  <w16cid:commentId w16cid:paraId="6A784A5A" w16cid:durableId="2752D074"/>
  <w16cid:commentId w16cid:paraId="64E87AD0" w16cid:durableId="274B0BF6"/>
  <w16cid:commentId w16cid:paraId="6FE20770" w16cid:durableId="274B0B37"/>
  <w16cid:commentId w16cid:paraId="45E11B45" w16cid:durableId="274B0E58"/>
  <w16cid:commentId w16cid:paraId="7FCCB507" w16cid:durableId="274B0EDB"/>
  <w16cid:commentId w16cid:paraId="595C84CE" w16cid:durableId="274B1C7A"/>
  <w16cid:commentId w16cid:paraId="5F7ADCFF" w16cid:durableId="27541903"/>
  <w16cid:commentId w16cid:paraId="04EF31F3" w16cid:durableId="274B0EF8"/>
  <w16cid:commentId w16cid:paraId="4BE21456" w16cid:durableId="2752FAA5"/>
  <w16cid:commentId w16cid:paraId="28301F87" w16cid:durableId="2755AD4E"/>
  <w16cid:commentId w16cid:paraId="59364214" w16cid:durableId="2755AD4D"/>
  <w16cid:commentId w16cid:paraId="34398DF1" w16cid:durableId="2756AB1B"/>
  <w16cid:commentId w16cid:paraId="7DAD507D" w16cid:durableId="274B1ACB"/>
  <w16cid:commentId w16cid:paraId="3369BB17" w16cid:durableId="274B162F"/>
  <w16cid:commentId w16cid:paraId="68F4200E" w16cid:durableId="274B1604"/>
  <w16cid:commentId w16cid:paraId="79F436DC" w16cid:durableId="2752D106"/>
  <w16cid:commentId w16cid:paraId="193C919A" w16cid:durableId="274C1F94"/>
  <w16cid:commentId w16cid:paraId="160A5812" w16cid:durableId="274C22CA"/>
  <w16cid:commentId w16cid:paraId="1E5E871C" w16cid:durableId="274C234E"/>
  <w16cid:commentId w16cid:paraId="07C976AE" w16cid:durableId="274C3B83"/>
  <w16cid:commentId w16cid:paraId="0D61F4D5" w16cid:durableId="274C3E6A"/>
  <w16cid:commentId w16cid:paraId="6335D63D" w16cid:durableId="274C41EE"/>
  <w16cid:commentId w16cid:paraId="634E7E6A" w16cid:durableId="274C420C"/>
  <w16cid:commentId w16cid:paraId="4DAD3F9B" w16cid:durableId="274C4383"/>
  <w16cid:commentId w16cid:paraId="48443C0F" w16cid:durableId="274C445C"/>
  <w16cid:commentId w16cid:paraId="51BD34BF" w16cid:durableId="274C460B"/>
  <w16cid:commentId w16cid:paraId="4D33D6D3" w16cid:durableId="2752D71B"/>
  <w16cid:commentId w16cid:paraId="401600E9" w16cid:durableId="274C4C91"/>
  <w16cid:commentId w16cid:paraId="7BF00FA3" w16cid:durableId="274C4CE9"/>
  <w16cid:commentId w16cid:paraId="639B162B" w16cid:durableId="274C4E35"/>
  <w16cid:commentId w16cid:paraId="6746AE06" w16cid:durableId="274C534D"/>
  <w16cid:commentId w16cid:paraId="7290C65C" w16cid:durableId="274C549B"/>
  <w16cid:commentId w16cid:paraId="0802C865" w16cid:durableId="274C5527"/>
  <w16cid:commentId w16cid:paraId="0F2E75CF" w16cid:durableId="274C557B"/>
  <w16cid:commentId w16cid:paraId="12AD121F" w16cid:durableId="275437FA"/>
  <w16cid:commentId w16cid:paraId="5B003DA5" w16cid:durableId="274C5628"/>
  <w16cid:commentId w16cid:paraId="4FA0CCF9" w16cid:durableId="274C591C"/>
  <w16cid:commentId w16cid:paraId="56BA021B" w16cid:durableId="274C59B8"/>
  <w16cid:commentId w16cid:paraId="6D3A4743" w16cid:durableId="274ED3F6"/>
  <w16cid:commentId w16cid:paraId="7A291A46" w16cid:durableId="275451A1"/>
  <w16cid:commentId w16cid:paraId="2A3A5C19" w16cid:durableId="274ED29D"/>
  <w16cid:commentId w16cid:paraId="08460C75" w16cid:durableId="274ED584"/>
  <w16cid:commentId w16cid:paraId="67158769" w16cid:durableId="274EDE79"/>
  <w16cid:commentId w16cid:paraId="63B51181" w16cid:durableId="274ED782"/>
  <w16cid:commentId w16cid:paraId="6BB339D8" w16cid:durableId="275450FF"/>
  <w16cid:commentId w16cid:paraId="758DC57B" w16cid:durableId="2754A481"/>
  <w16cid:commentId w16cid:paraId="0A548E1E" w16cid:durableId="274ED7FA"/>
  <w16cid:commentId w16cid:paraId="4792FEDF" w16cid:durableId="2746DEEB"/>
  <w16cid:commentId w16cid:paraId="6D48926B" w16cid:durableId="2746856A"/>
  <w16cid:commentId w16cid:paraId="5F73C157" w16cid:durableId="274ED851"/>
  <w16cid:commentId w16cid:paraId="1E881132" w16cid:durableId="274EDC8A"/>
  <w16cid:commentId w16cid:paraId="151333C8" w16cid:durableId="275480AA"/>
  <w16cid:commentId w16cid:paraId="129D729B" w16cid:durableId="274EDCCC"/>
  <w16cid:commentId w16cid:paraId="52C9EC7E" w16cid:durableId="2754A511"/>
  <w16cid:commentId w16cid:paraId="42486F45" w16cid:durableId="2754A52F"/>
  <w16cid:commentId w16cid:paraId="450F449A" w16cid:durableId="274EDF67"/>
  <w16cid:commentId w16cid:paraId="1BC18367" w16cid:durableId="274EE0C3"/>
  <w16cid:commentId w16cid:paraId="0A42D8CF" w16cid:durableId="274EE0D9"/>
  <w16cid:commentId w16cid:paraId="72D6B293" w16cid:durableId="274EE1D3"/>
  <w16cid:commentId w16cid:paraId="603DF958" w16cid:durableId="2756AD33"/>
  <w16cid:commentId w16cid:paraId="6F975125" w16cid:durableId="2756ABE4"/>
  <w16cid:commentId w16cid:paraId="3D8A25A5" w16cid:durableId="2755D2E6"/>
  <w16cid:commentId w16cid:paraId="55A73A0C" w16cid:durableId="2756B7A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4946181">
    <w:abstractNumId w:val="0"/>
  </w:num>
  <w:num w:numId="2" w16cid:durableId="8493717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Parkinson">
    <w15:presenceInfo w15:providerId="AD" w15:userId="S::tom.parkinson@berkeley.edu::7b089278-6165-40e5-a3a4-648c3cb20f85"/>
  </w15:person>
  <w15:person w15:author="Arfa Aijazi">
    <w15:presenceInfo w15:providerId="AD" w15:userId="S::aaijazi@uwaterloo.ca::c696df8e-bee2-4077-af5b-5aee718ea537"/>
  </w15:person>
  <w15:person w15:author="Stefano Schiavon">
    <w15:presenceInfo w15:providerId="None" w15:userId="Stefano Schiav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033F3"/>
    <w:rsid w:val="00006CC9"/>
    <w:rsid w:val="00025846"/>
    <w:rsid w:val="000311DB"/>
    <w:rsid w:val="00040BE4"/>
    <w:rsid w:val="00050481"/>
    <w:rsid w:val="00071641"/>
    <w:rsid w:val="000777C3"/>
    <w:rsid w:val="000A1C92"/>
    <w:rsid w:val="000B0477"/>
    <w:rsid w:val="000C72EE"/>
    <w:rsid w:val="000D2C08"/>
    <w:rsid w:val="000E5263"/>
    <w:rsid w:val="000F1229"/>
    <w:rsid w:val="00104816"/>
    <w:rsid w:val="0011443F"/>
    <w:rsid w:val="00147501"/>
    <w:rsid w:val="001662A1"/>
    <w:rsid w:val="00187EDA"/>
    <w:rsid w:val="001D7C13"/>
    <w:rsid w:val="001E5C84"/>
    <w:rsid w:val="0023313F"/>
    <w:rsid w:val="00235A5A"/>
    <w:rsid w:val="00242493"/>
    <w:rsid w:val="0024337D"/>
    <w:rsid w:val="00283883"/>
    <w:rsid w:val="002A2630"/>
    <w:rsid w:val="002D0D70"/>
    <w:rsid w:val="002E0A8C"/>
    <w:rsid w:val="00326E3B"/>
    <w:rsid w:val="00355BEE"/>
    <w:rsid w:val="0037262D"/>
    <w:rsid w:val="0037269A"/>
    <w:rsid w:val="003917FD"/>
    <w:rsid w:val="00393B65"/>
    <w:rsid w:val="003943AB"/>
    <w:rsid w:val="003E2724"/>
    <w:rsid w:val="003F02A6"/>
    <w:rsid w:val="004142FF"/>
    <w:rsid w:val="00446A4F"/>
    <w:rsid w:val="004A3A32"/>
    <w:rsid w:val="004C2C72"/>
    <w:rsid w:val="004D74F8"/>
    <w:rsid w:val="004F7E72"/>
    <w:rsid w:val="004F7F1A"/>
    <w:rsid w:val="00501060"/>
    <w:rsid w:val="00503764"/>
    <w:rsid w:val="00503E4D"/>
    <w:rsid w:val="00527503"/>
    <w:rsid w:val="00531E1E"/>
    <w:rsid w:val="00533CC8"/>
    <w:rsid w:val="00561F98"/>
    <w:rsid w:val="005964D7"/>
    <w:rsid w:val="005A0458"/>
    <w:rsid w:val="005D436F"/>
    <w:rsid w:val="005E7647"/>
    <w:rsid w:val="006212FB"/>
    <w:rsid w:val="00644C33"/>
    <w:rsid w:val="00657CA8"/>
    <w:rsid w:val="0067340E"/>
    <w:rsid w:val="00693711"/>
    <w:rsid w:val="00696567"/>
    <w:rsid w:val="006D0622"/>
    <w:rsid w:val="006E4A2D"/>
    <w:rsid w:val="00711CDA"/>
    <w:rsid w:val="00723ED9"/>
    <w:rsid w:val="007340F6"/>
    <w:rsid w:val="0074369D"/>
    <w:rsid w:val="007610A8"/>
    <w:rsid w:val="007A0889"/>
    <w:rsid w:val="007B66CB"/>
    <w:rsid w:val="007D0E8C"/>
    <w:rsid w:val="007D128D"/>
    <w:rsid w:val="007E6B76"/>
    <w:rsid w:val="007F2B56"/>
    <w:rsid w:val="008019C3"/>
    <w:rsid w:val="008273CF"/>
    <w:rsid w:val="00836915"/>
    <w:rsid w:val="0084123E"/>
    <w:rsid w:val="00861ACB"/>
    <w:rsid w:val="00863756"/>
    <w:rsid w:val="00867761"/>
    <w:rsid w:val="00872113"/>
    <w:rsid w:val="00877F00"/>
    <w:rsid w:val="00881B2F"/>
    <w:rsid w:val="008920CF"/>
    <w:rsid w:val="008A3CA2"/>
    <w:rsid w:val="008A7AE4"/>
    <w:rsid w:val="008E557D"/>
    <w:rsid w:val="009107BE"/>
    <w:rsid w:val="009662F8"/>
    <w:rsid w:val="009709FC"/>
    <w:rsid w:val="00974A79"/>
    <w:rsid w:val="00974FE7"/>
    <w:rsid w:val="0099175E"/>
    <w:rsid w:val="009A5F49"/>
    <w:rsid w:val="009B4F35"/>
    <w:rsid w:val="009F11DF"/>
    <w:rsid w:val="00A0699E"/>
    <w:rsid w:val="00A22649"/>
    <w:rsid w:val="00A23477"/>
    <w:rsid w:val="00A3761C"/>
    <w:rsid w:val="00A46F95"/>
    <w:rsid w:val="00A6530B"/>
    <w:rsid w:val="00A66AAB"/>
    <w:rsid w:val="00A76AC4"/>
    <w:rsid w:val="00A94109"/>
    <w:rsid w:val="00AB3AD3"/>
    <w:rsid w:val="00AC3DB7"/>
    <w:rsid w:val="00AC4FEA"/>
    <w:rsid w:val="00AD2AAE"/>
    <w:rsid w:val="00AD6949"/>
    <w:rsid w:val="00AE081B"/>
    <w:rsid w:val="00AE7BC6"/>
    <w:rsid w:val="00AF1157"/>
    <w:rsid w:val="00B44199"/>
    <w:rsid w:val="00B4500C"/>
    <w:rsid w:val="00B518EF"/>
    <w:rsid w:val="00B66776"/>
    <w:rsid w:val="00B9330E"/>
    <w:rsid w:val="00BC21A7"/>
    <w:rsid w:val="00BF1F00"/>
    <w:rsid w:val="00C12724"/>
    <w:rsid w:val="00C312AF"/>
    <w:rsid w:val="00C378BD"/>
    <w:rsid w:val="00C52F0B"/>
    <w:rsid w:val="00C544E9"/>
    <w:rsid w:val="00C662FF"/>
    <w:rsid w:val="00C66FF3"/>
    <w:rsid w:val="00C70212"/>
    <w:rsid w:val="00C83AC6"/>
    <w:rsid w:val="00C8745F"/>
    <w:rsid w:val="00CE4E32"/>
    <w:rsid w:val="00D00EBD"/>
    <w:rsid w:val="00D32080"/>
    <w:rsid w:val="00D40FAA"/>
    <w:rsid w:val="00D4127F"/>
    <w:rsid w:val="00D730C2"/>
    <w:rsid w:val="00DB714A"/>
    <w:rsid w:val="00DD3B88"/>
    <w:rsid w:val="00DF66D6"/>
    <w:rsid w:val="00E1350B"/>
    <w:rsid w:val="00E2551F"/>
    <w:rsid w:val="00E35E04"/>
    <w:rsid w:val="00E90867"/>
    <w:rsid w:val="00E978A8"/>
    <w:rsid w:val="00ED30A4"/>
    <w:rsid w:val="00EF4927"/>
    <w:rsid w:val="00EF62E3"/>
    <w:rsid w:val="00F00ED7"/>
    <w:rsid w:val="00F15671"/>
    <w:rsid w:val="00F177AB"/>
    <w:rsid w:val="00F239A3"/>
    <w:rsid w:val="00F81E67"/>
    <w:rsid w:val="00FE0C52"/>
    <w:rsid w:val="00FF1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chartTrackingRefBased/>
  <w15:docId w15:val="{AAC27541-F54B-6546-8636-87FCDDFC3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7E6B76"/>
    <w:pPr>
      <w:keepNext/>
      <w:keepLines/>
      <w:spacing w:before="40" w:after="0"/>
      <w:outlineLvl w:val="2"/>
      <w:pPrChange w:id="0" w:author="Thomas Parkinson" w:date="2022-12-25T16:56:00Z">
        <w:pPr>
          <w:keepNext/>
          <w:keepLines/>
          <w:spacing w:before="40" w:line="259" w:lineRule="auto"/>
          <w:jc w:val="both"/>
          <w:outlineLvl w:val="2"/>
        </w:pPr>
      </w:pPrChange>
    </w:pPr>
    <w:rPr>
      <w:rFonts w:eastAsiaTheme="majorEastAsia" w:cstheme="majorBidi"/>
      <w:i/>
      <w:color w:val="000000" w:themeColor="text1"/>
      <w:szCs w:val="24"/>
      <w:rPrChange w:id="0" w:author="Thomas Parkinson" w:date="2022-12-25T16:56:00Z">
        <w:rPr>
          <w:rFonts w:ascii="Cambria" w:eastAsiaTheme="majorEastAsia" w:hAnsi="Cambria" w:cstheme="majorBidi"/>
          <w:color w:val="000000" w:themeColor="text1"/>
          <w:sz w:val="22"/>
          <w:szCs w:val="24"/>
          <w:lang w:val="en-US" w:eastAsia="en-US" w:bidi="ar-SA"/>
        </w:rPr>
      </w:rPrChang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0"/>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styleId="UnresolvedMention">
    <w:name w:val="Unresolved Mention"/>
    <w:basedOn w:val="DefaultParagraphFont"/>
    <w:uiPriority w:val="99"/>
    <w:semiHidden/>
    <w:unhideWhenUsed/>
    <w:rsid w:val="00A46F95"/>
    <w:rPr>
      <w:color w:val="605E5C"/>
      <w:shd w:val="clear" w:color="auto" w:fill="E1DFDD"/>
    </w:rPr>
  </w:style>
  <w:style w:type="character" w:styleId="FollowedHyperlink">
    <w:name w:val="FollowedHyperlink"/>
    <w:basedOn w:val="DefaultParagraphFont"/>
    <w:uiPriority w:val="99"/>
    <w:semiHidden/>
    <w:unhideWhenUsed/>
    <w:rsid w:val="0074369D"/>
    <w:rPr>
      <w:color w:val="954F72" w:themeColor="followedHyperlink"/>
      <w:u w:val="single"/>
    </w:rPr>
  </w:style>
  <w:style w:type="character" w:customStyle="1" w:styleId="Heading3Char">
    <w:name w:val="Heading 3 Char"/>
    <w:basedOn w:val="DefaultParagraphFont"/>
    <w:link w:val="Heading3"/>
    <w:uiPriority w:val="9"/>
    <w:rsid w:val="007E6B76"/>
    <w:rPr>
      <w:rFonts w:ascii="Cambria" w:eastAsiaTheme="majorEastAsia" w:hAnsi="Cambria" w:cstheme="majorBidi"/>
      <w:i/>
      <w:color w:val="000000" w:themeColor="text1"/>
      <w:sz w:val="22"/>
    </w:rPr>
  </w:style>
  <w:style w:type="paragraph" w:styleId="TOCHeading">
    <w:name w:val="TOC Heading"/>
    <w:basedOn w:val="Heading1"/>
    <w:next w:val="Normal"/>
    <w:uiPriority w:val="39"/>
    <w:unhideWhenUsed/>
    <w:qFormat/>
    <w:rsid w:val="00A2347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23477"/>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23477"/>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A23477"/>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23477"/>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3477"/>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3477"/>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3477"/>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3477"/>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3477"/>
    <w:pPr>
      <w:spacing w:after="0"/>
      <w:ind w:left="176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6D06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nature.com/articles/s41560-022-00997-9" TargetMode="External"/><Relationship Id="rId13" Type="http://schemas.openxmlformats.org/officeDocument/2006/relationships/hyperlink" Target="https://www.nature.com/articles/s41560-022-00997-9" TargetMode="External"/><Relationship Id="rId3" Type="http://schemas.openxmlformats.org/officeDocument/2006/relationships/hyperlink" Target="https://www.nature.com/nenergy/submission-guidelines/preparing-your-submission" TargetMode="External"/><Relationship Id="rId7" Type="http://schemas.openxmlformats.org/officeDocument/2006/relationships/hyperlink" Target="https://www.sciencedirect.com/science/article/pii/S0360132321008325#fig2" TargetMode="External"/><Relationship Id="rId12" Type="http://schemas.openxmlformats.org/officeDocument/2006/relationships/hyperlink" Target="https://www.energycodes.gov/national-and-state-analysis" TargetMode="External"/><Relationship Id="rId2" Type="http://schemas.openxmlformats.org/officeDocument/2006/relationships/hyperlink" Target="https://www.nature.com/nenergy/submission-guidelines/aip-and-formatting" TargetMode="External"/><Relationship Id="rId1" Type="http://schemas.openxmlformats.org/officeDocument/2006/relationships/hyperlink" Target="https://www.nature.com/nenergy/submission-guidelines/dbpr" TargetMode="External"/><Relationship Id="rId6" Type="http://schemas.openxmlformats.org/officeDocument/2006/relationships/hyperlink" Target="https://www.vagabondjourney.com/traditional-chinese-bed/" TargetMode="External"/><Relationship Id="rId11" Type="http://schemas.openxmlformats.org/officeDocument/2006/relationships/hyperlink" Target="https://www-cambridge-org.libproxy.berkeley.edu/core/journals/prehospital-and-disaster-medicine/article/characterizing-the-impact-of-extreme-heat-on-mortality-karachi-pakistan-june-2015/EFF6B82C5863A7CD8A11FBD2EC30138F" TargetMode="External"/><Relationship Id="rId5" Type="http://schemas.openxmlformats.org/officeDocument/2006/relationships/hyperlink" Target="https://doi.org/10.1016/j.buildenv.2015.03.013" TargetMode="External"/><Relationship Id="rId10" Type="http://schemas.openxmlformats.org/officeDocument/2006/relationships/hyperlink" Target="https://www.nature.com/articles/1601899?" TargetMode="External"/><Relationship Id="rId4" Type="http://schemas.openxmlformats.org/officeDocument/2006/relationships/hyperlink" Target="https://www.nature.com/nenergy/content" TargetMode="External"/><Relationship Id="rId9" Type="http://schemas.openxmlformats.org/officeDocument/2006/relationships/hyperlink" Target="https://www.nature.com/articles/s41560-022-01148-w" TargetMode="External"/><Relationship Id="rId14" Type="http://schemas.openxmlformats.org/officeDocument/2006/relationships/hyperlink" Target="https://www.nature.com/articles/s41560-022-01148-w"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mailto:schiavon@berkeley.edu" TargetMode="Externa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visualcrossing.com/"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sv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hyperlink" Target="http://www.visualcrossing.com/"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D5D05-50A8-CC43-8695-060FEC678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39531</Words>
  <Characters>225327</Characters>
  <Application>Microsoft Office Word</Application>
  <DocSecurity>0</DocSecurity>
  <Lines>1877</Lines>
  <Paragraphs>528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 Aijazi</dc:creator>
  <cp:keywords/>
  <dc:description/>
  <cp:lastModifiedBy>Arfa Aijazi</cp:lastModifiedBy>
  <cp:revision>4</cp:revision>
  <dcterms:created xsi:type="dcterms:W3CDTF">2022-12-28T17:47:00Z</dcterms:created>
  <dcterms:modified xsi:type="dcterms:W3CDTF">2022-12-28T17:49:00Z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id="y3Qp5kSw"/&gt;&lt;style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