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0C47D4E1"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ins w:id="0" w:author="Arfa Aijazi" w:date="2023-12-13T13:46:00Z">
        <w:r w:rsidR="00FD64F3">
          <w:rPr>
            <w:vertAlign w:val="superscript"/>
          </w:rPr>
          <w:t>2</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1" w:author="Arfa Aijazi" w:date="2023-12-13T13:47:00Z"/>
        </w:rPr>
      </w:pPr>
      <w:r w:rsidRPr="002E1487">
        <w:rPr>
          <w:vertAlign w:val="superscript"/>
        </w:rPr>
        <w:t>1</w:t>
      </w:r>
      <w:r>
        <w:t>Center for the Built Environment (CBE), University of California, Berkeley, CA, USA</w:t>
      </w:r>
    </w:p>
    <w:p w14:paraId="04E5B53A" w14:textId="034F1881" w:rsidR="00FD64F3" w:rsidRPr="00FD64F3" w:rsidRDefault="00FD64F3" w:rsidP="00FD64F3">
      <w:pPr>
        <w:rPr>
          <w:ins w:id="2" w:author="Arfa Aijazi" w:date="2023-12-13T13:51:00Z"/>
          <w:rPrChange w:id="3" w:author="Arfa Aijazi" w:date="2023-12-13T13:51:00Z">
            <w:rPr>
              <w:ins w:id="4" w:author="Arfa Aijazi" w:date="2023-12-13T13:51:00Z"/>
              <w:vertAlign w:val="superscript"/>
            </w:rPr>
          </w:rPrChange>
        </w:rPr>
      </w:pPr>
      <w:ins w:id="5" w:author="Arfa Aijazi" w:date="2023-12-13T13:51:00Z">
        <w:r w:rsidRPr="00FD64F3">
          <w:rPr>
            <w:vertAlign w:val="superscript"/>
            <w:rPrChange w:id="6" w:author="Arfa Aijazi" w:date="2023-12-13T13:51:00Z">
              <w:rPr/>
            </w:rPrChange>
          </w:rPr>
          <w:t>2</w:t>
        </w:r>
        <w:r w:rsidRPr="00FD64F3">
          <w:rPr>
            <w:rPrChange w:id="7" w:author="Arfa Aijazi" w:date="2023-12-13T13:51:00Z">
              <w:rPr>
                <w:vertAlign w:val="superscript"/>
              </w:rPr>
            </w:rPrChange>
          </w:rPr>
          <w:t>Indoor Environmental Quality</w:t>
        </w:r>
        <w:r>
          <w:t xml:space="preserve"> (IEQ)</w:t>
        </w:r>
        <w:r w:rsidRPr="00FD64F3">
          <w:rPr>
            <w:rPrChange w:id="8" w:author="Arfa Aijazi" w:date="2023-12-13T13:51:00Z">
              <w:rPr>
                <w:vertAlign w:val="superscript"/>
              </w:rPr>
            </w:rPrChange>
          </w:rPr>
          <w:t xml:space="preserve"> Lab, The University of Sydney, Australia</w:t>
        </w:r>
      </w:ins>
    </w:p>
    <w:p w14:paraId="47EF8027" w14:textId="37F9CACC" w:rsidR="00FD64F3" w:rsidDel="00FD64F3" w:rsidRDefault="00FD64F3" w:rsidP="0024337D">
      <w:pPr>
        <w:rPr>
          <w:del w:id="9" w:author="Arfa Aijazi" w:date="2023-12-13T13:51:00Z"/>
        </w:rPr>
      </w:pPr>
    </w:p>
    <w:p w14:paraId="5141BD4C" w14:textId="474671C3" w:rsidR="0024337D" w:rsidRPr="007E6B76" w:rsidRDefault="00283883" w:rsidP="007E6B76">
      <w:pPr>
        <w:pStyle w:val="Heading1"/>
      </w:pPr>
      <w:r w:rsidRPr="007E6B76">
        <w:t>Abstract</w:t>
      </w:r>
    </w:p>
    <w:p w14:paraId="6207E5D9" w14:textId="287D0BB2" w:rsidR="0024337D" w:rsidRPr="007268F9" w:rsidRDefault="0024337D" w:rsidP="0024337D">
      <w:bookmarkStart w:id="10" w:name="OLE_LINK1"/>
      <w:bookmarkStart w:id="11"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w:t>
      </w:r>
      <w:ins w:id="12" w:author="Arfa Aijazi" w:date="2023-12-06T23:10:00Z">
        <w:r w:rsidR="00D73C6A">
          <w:t>extrapolated</w:t>
        </w:r>
      </w:ins>
      <w:del w:id="13" w:author="Arfa Aijazi" w:date="2023-12-06T23:10:00Z">
        <w:r w:rsidRPr="007268F9" w:rsidDel="00D73C6A">
          <w:delText>applied</w:delText>
        </w:r>
      </w:del>
      <w:r w:rsidRPr="007268F9">
        <w:t xml:space="preserve"> our </w:t>
      </w:r>
      <w:r w:rsidR="005A0458" w:rsidRPr="007268F9">
        <w:t>experimental</w:t>
      </w:r>
      <w:ins w:id="14" w:author="Arfa Aijazi" w:date="2023-12-06T23:10:00Z">
        <w:r w:rsidR="00D73C6A">
          <w:t xml:space="preserve"> findings to estimate</w:t>
        </w:r>
      </w:ins>
      <w:del w:id="15"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16" w:author="Arfa Aijazi" w:date="2023-12-06T23:10:00Z">
        <w:r w:rsidR="00D73C6A">
          <w:t>in</w:t>
        </w:r>
      </w:ins>
      <w:del w:id="17" w:author="Arfa Aijazi" w:date="2023-12-06T23:10:00Z">
        <w:r w:rsidRPr="007268F9" w:rsidDel="00D73C6A">
          <w:delText>to</w:delText>
        </w:r>
      </w:del>
      <w:r w:rsidRPr="007268F9">
        <w:t xml:space="preserve"> two historical case studies: the 2015 Pakistan heat wave and the 2021 Texas power crisis. Passive and low-energy strategies can reduce the sleep time heat or cold exposure by </w:t>
      </w:r>
      <w:del w:id="18" w:author="Arfa Aijazi" w:date="2023-12-08T11:52:00Z">
        <w:r w:rsidRPr="007268F9" w:rsidDel="007961CB">
          <w:delText>as much as 90%.</w:delText>
        </w:r>
      </w:del>
      <w:ins w:id="19"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bookmarkEnd w:id="10"/>
    <w:bookmarkEnd w:id="11"/>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w:t>
      </w:r>
      <w:r>
        <w:lastRenderedPageBreak/>
        <w:t xml:space="preserve">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13F72722" w:rsidR="00AF1157" w:rsidRDefault="004F7E72" w:rsidP="004F7E72">
      <w:r>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C27ABB">
        <w:instrText xml:space="preserve"> ADDIN ZOTERO_ITEM CSL_CITATION {"citationID":"JNNpV1FJ","properties":{"formattedCitation":"\\super 15\\nosupersub{}","plainCitation":"15","noteIndex":0},"citationItems":[{"id":"mnFwDeoH/jio4GemI","uris":["http://zotero.org/users/4259226/items/3UII6DYL"],"itemData":{"id":674,"type":"book","publisher":"CIBSE","source":"Google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20"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21" w:author="Arfa Aijazi" w:date="2023-12-13T13:57:00Z">
        <w:r w:rsidR="00FD64F3">
          <w:t>u</w:t>
        </w:r>
      </w:ins>
      <w:ins w:id="22" w:author="Arfa Aijazi" w:date="2023-12-13T13:55:00Z">
        <w:r w:rsidR="00FD64F3">
          <w:t xml:space="preserve"> recently extended this survey analysis to derive new overheating criteria between </w:t>
        </w:r>
      </w:ins>
      <w:ins w:id="23"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86ABDF7"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However, space heating and cooling is energy intensive (</w:t>
      </w:r>
      <w:commentRangeStart w:id="24"/>
      <w:r w:rsidR="0082218C">
        <w:t>power rating ~3 kW for cooling and ~20 kW for heating</w:t>
      </w:r>
      <w:commentRangeEnd w:id="24"/>
      <w:r w:rsidR="00515E5E">
        <w:rPr>
          <w:rStyle w:val="CommentReference"/>
        </w:rPr>
        <w:commentReference w:id="24"/>
      </w:r>
      <w:r>
        <w:t>) 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 In a survey of New York City residents, 91% of respondents with air conditioning at home had it installed in their bedroom</w:t>
      </w:r>
      <w:r>
        <w:fldChar w:fldCharType="begin"/>
      </w:r>
      <w:r w:rsidR="00FD64F3">
        <w:instrText xml:space="preserve"> ADDIN ZOTERO_ITEM CSL_CITATION {"citationID":"JiDqKviZ","properties":{"formattedCitation":"\\super 28\\nosupersub{}","plainCitation":"28","noteIndex":0},"citationItems":[{"id":504,"uris":["http://zotero.org/users/4259226/items/MAR4C65H"],"itemData":{"id":504,"type":"article-journal","abstract":"There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FD64F3" w:rsidRPr="00FD64F3">
        <w:rPr>
          <w:rFonts w:cs="Times New Roman"/>
          <w:vertAlign w:val="superscript"/>
        </w:rPr>
        <w:t>28</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FD64F3">
        <w:instrText xml:space="preserve"> ADDIN ZOTERO_ITEM CSL_CITATION {"citationID":"4J7hTJlT","properties":{"formattedCitation":"\\super 28\\nosupersub{}","plainCitation":"28","noteIndex":0},"citationItems":[{"id":504,"uris":["http://zotero.org/users/4259226/items/MAR4C65H"],"itemData":{"id":504,"type":"article-journal","abstract":"There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FD64F3" w:rsidRPr="00FD64F3">
        <w:rPr>
          <w:rFonts w:cs="Times New Roman"/>
          <w:vertAlign w:val="superscript"/>
        </w:rPr>
        <w:t>28</w:t>
      </w:r>
      <w:r>
        <w:fldChar w:fldCharType="end"/>
      </w:r>
      <w:r>
        <w:t>, Hong Kong</w:t>
      </w:r>
      <w:r>
        <w:fldChar w:fldCharType="begin"/>
      </w:r>
      <w:r w:rsidR="00FD64F3">
        <w:instrText xml:space="preserve"> ADDIN ZOTERO_ITEM CSL_CITATION {"citationID":"70W0VCEY","properties":{"formattedCitation":"\\super 29\\nosupersub{}","plainCitation":"29","noteIndex":0},"citationItems":[{"id":502,"uris":["http://zotero.org/users/4259226/items/CJYQZK26"],"itemData":{"id":502,"type":"article-journal","abstract":"This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FD64F3" w:rsidRPr="00FD64F3">
        <w:rPr>
          <w:rFonts w:cs="Times New Roman"/>
          <w:vertAlign w:val="superscript"/>
        </w:rPr>
        <w:t>29</w:t>
      </w:r>
      <w:r>
        <w:fldChar w:fldCharType="end"/>
      </w:r>
      <w:r>
        <w:t>, China</w:t>
      </w:r>
      <w:r>
        <w:fldChar w:fldCharType="begin"/>
      </w:r>
      <w:r w:rsidR="00FD64F3">
        <w:instrText xml:space="preserve"> ADDIN ZOTERO_ITEM CSL_CITATION {"citationID":"Z8oOJ6LK","properties":{"formattedCitation":"\\super 30\\nosupersub{}","plainCitation":"30","noteIndex":0},"citationItems":[{"id":501,"uris":["http://zotero.org/users/4259226/items/RQ3PIRY6"],"itemData":{"id":501,"type":"article-journal","container-title":"Energy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FD64F3" w:rsidRPr="00FD64F3">
        <w:rPr>
          <w:rFonts w:cs="Times New Roman"/>
          <w:vertAlign w:val="superscript"/>
        </w:rPr>
        <w:t>30</w:t>
      </w:r>
      <w:r>
        <w:fldChar w:fldCharType="end"/>
      </w:r>
      <w:r>
        <w:t>, and Singapore</w:t>
      </w:r>
      <w:r>
        <w:fldChar w:fldCharType="begin"/>
      </w:r>
      <w:r w:rsidR="00FD64F3">
        <w:instrText xml:space="preserve"> ADDIN ZOTERO_ITEM CSL_CITATION {"citationID":"zGJy5UGA","properties":{"formattedCitation":"\\super 31\\nosupersub{}","plainCitation":"31","noteIndex":0},"citationItems":[{"id":503,"uris":["http://zotero.org/users/4259226/items/TV76JWWA"],"itemData":{"id":503,"type":"article-journal","abstract":"The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FD64F3" w:rsidRPr="00FD64F3">
        <w:rPr>
          <w:rFonts w:cs="Times New Roman"/>
          <w:vertAlign w:val="superscript"/>
        </w:rPr>
        <w:t>31</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HVAC systems as well as reliable and affordable energy is </w:t>
      </w:r>
      <w:r w:rsidR="00355BEE">
        <w:t>limited to only a part of the world population</w:t>
      </w:r>
      <w:r>
        <w:t xml:space="preserve">. According to the International Energy Agency (IEA)’s report on the future of cooling, of </w:t>
      </w:r>
      <w:r>
        <w:lastRenderedPageBreak/>
        <w:t>the 2.8 billion people living in the hottest parts of the world, only 8% currently have access to air conditioning</w:t>
      </w:r>
      <w:r>
        <w:fldChar w:fldCharType="begin"/>
      </w:r>
      <w:r w:rsidR="00FD64F3">
        <w:instrText xml:space="preserve"> ADDIN ZOTERO_ITEM CSL_CITATION {"citationID":"YOANzYEF","properties":{"formattedCitation":"\\super 32\\nosupersub{}","plainCitation":"32","noteIndex":0},"citationItems":[{"id":"mnFwDeoH/hQtc2cyS","uris":["http://zotero.org/users/4259226/items/ICUCU7D6"],"itemData":{"id":1464,"type":"article-journal","language":"en","page":"92","source":"Zotero","title":"The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FD64F3" w:rsidRPr="00FD64F3">
        <w:rPr>
          <w:rFonts w:cs="Times New Roman"/>
          <w:vertAlign w:val="superscript"/>
        </w:rPr>
        <w:t>32</w:t>
      </w:r>
      <w:r>
        <w:fldChar w:fldCharType="end"/>
      </w:r>
      <w:r>
        <w:t xml:space="preserve">. </w:t>
      </w:r>
    </w:p>
    <w:p w14:paraId="05A4167B" w14:textId="23F15F3C"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FD64F3">
        <w:instrText xml:space="preserve"> ADDIN ZOTERO_ITEM CSL_CITATION {"citationID":"MBuII3Ef","properties":{"formattedCitation":"\\super 33\\nosupersub{}","plainCitation":"33","noteIndex":0},"citationItems":[{"id":82,"uris":["http://zotero.org/users/4259226/items/X8I8KYYS"],"itemData":{"id":82,"type":"article-journal","abstract":"The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FD64F3" w:rsidRPr="00FD64F3">
        <w:rPr>
          <w:rFonts w:cs="Times New Roman"/>
          <w:vertAlign w:val="superscript"/>
        </w:rPr>
        <w:t>33</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FD64F3">
        <w:instrText xml:space="preserve"> ADDIN ZOTERO_ITEM CSL_CITATION {"citationID":"zHimcxXz","properties":{"formattedCitation":"\\super 34\\nosupersub{}","plainCitation":"34","noteIndex":0},"citationItems":[{"id":470,"uris":["http://zotero.org/users/4259226/items/RCATCHDX"],"itemData":{"id":470,"type":"article-journal","abstract":"Background: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FD64F3" w:rsidRPr="00FD64F3">
        <w:rPr>
          <w:rFonts w:cs="Times New Roman"/>
          <w:vertAlign w:val="superscript"/>
        </w:rPr>
        <w:t>34</w:t>
      </w:r>
      <w:r>
        <w:fldChar w:fldCharType="end"/>
      </w:r>
      <w:r>
        <w:t xml:space="preserve"> and poor sleep quality</w:t>
      </w:r>
      <w:r>
        <w:fldChar w:fldCharType="begin"/>
      </w:r>
      <w:r w:rsidR="00FD64F3">
        <w:instrText xml:space="preserve"> ADDIN ZOTERO_ITEM CSL_CITATION {"citationID":"R6rr71S5","properties":{"formattedCitation":"\\super 35\\nosupersub{}","plainCitation":"35","noteIndex":0},"citationItems":[{"id":358,"uris":["http://zotero.org/users/4259226/items/YUYLAGDX"],"itemData":{"id":358,"type":"article-journal","abstract":"Human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FD64F3" w:rsidRPr="00FD64F3">
        <w:rPr>
          <w:rFonts w:cs="Times New Roman"/>
          <w:vertAlign w:val="superscript"/>
        </w:rPr>
        <w:t>35</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FD64F3">
        <w:instrText xml:space="preserve"> ADDIN ZOTERO_ITEM CSL_CITATION {"citationID":"Pz1vNcTu","properties":{"formattedCitation":"\\super 36\\nosupersub{}","plainCitation":"36","noteIndex":0},"citationItems":[{"id":1554,"uris":["http://zotero.org/users/4259226/items/E8C2Q36V"],"itemData":{"id":1554,"type":"article-journal","abstract":"A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FD64F3" w:rsidRPr="00FD64F3">
        <w:rPr>
          <w:rFonts w:cs="Times New Roman"/>
          <w:vertAlign w:val="superscript"/>
        </w:rPr>
        <w:t>36</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FD64F3">
        <w:instrText xml:space="preserve"> ADDIN ZOTERO_ITEM CSL_CITATION {"citationID":"D3fCTuT3","properties":{"formattedCitation":"\\super 37\\nosupersub{}","plainCitation":"37","noteIndex":0},"citationItems":[{"id":295,"uris":["http://zotero.org/users/4259226/items/SKKP5G8A"],"itemData":{"id":295,"type":"article-journal","abstract":"The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FD64F3" w:rsidRPr="00FD64F3">
        <w:rPr>
          <w:rFonts w:cs="Times New Roman"/>
          <w:vertAlign w:val="superscript"/>
        </w:rPr>
        <w:t>37</w:t>
      </w:r>
      <w:r>
        <w:fldChar w:fldCharType="end"/>
      </w:r>
      <w:r>
        <w:t xml:space="preserve"> as was seen in British Columbia, Canada and the U.S. Pacific Northwest in summer 2021 and in Texas in Winter 2021</w:t>
      </w:r>
      <w:r>
        <w:fldChar w:fldCharType="begin"/>
      </w:r>
      <w:r w:rsidR="00FD64F3">
        <w:instrText xml:space="preserve"> ADDIN ZOTERO_ITEM CSL_CITATION {"citationID":"3rRpRdEw","properties":{"formattedCitation":"\\super 38\\nosupersub{}","plainCitation":"38","noteIndex":0},"citationItems":[{"id":20,"uris":["http://zotero.org/users/4259226/items/PXISSYPA"],"itemData":{"id":20,"type":"report","publisher":"University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FD64F3" w:rsidRPr="00FD64F3">
        <w:rPr>
          <w:rFonts w:cs="Times New Roman"/>
          <w:vertAlign w:val="superscript"/>
        </w:rPr>
        <w:t>38</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3047202"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FD64F3">
        <w:instrText xml:space="preserve"> ADDIN ZOTERO_ITEM CSL_CITATION {"citationID":"CBI3HXFK","properties":{"formattedCitation":"\\super 39\\nosupersub{}","plainCitation":"39","noteIndex":0},"citationItems":[{"id":471,"uris":["http://zotero.org/users/4259226/items/HHWPVF8B"],"itemData":{"id":471,"type":"article-journal","abstract":"This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FD64F3" w:rsidRPr="00FD64F3">
        <w:rPr>
          <w:rFonts w:cs="Times New Roman"/>
          <w:vertAlign w:val="superscript"/>
        </w:rPr>
        <w:t>39</w:t>
      </w:r>
      <w:r w:rsidR="001D7C13">
        <w:fldChar w:fldCharType="end"/>
      </w:r>
      <w:r>
        <w:t>. Most research on applications of PCS focus on increasing thermal comfort and reducing energy consumption in office buildings</w:t>
      </w:r>
      <w:r>
        <w:fldChar w:fldCharType="begin"/>
      </w:r>
      <w:r w:rsidR="00FD64F3">
        <w:instrText xml:space="preserve"> ADDIN ZOTERO_ITEM CSL_CITATION {"citationID":"Dyh0uQNi","properties":{"formattedCitation":"\\super 40\\nosupersub{}","plainCitation":"40","noteIndex":0},"citationItems":[{"id":303,"uris":["http://zotero.org/users/4259226/items/UQMZ8TBI"],"itemData":{"id":303,"type":"article-journal","abstract":"Conventional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FD64F3" w:rsidRPr="00FD64F3">
        <w:rPr>
          <w:rFonts w:cs="Times New Roman"/>
          <w:vertAlign w:val="superscript"/>
        </w:rPr>
        <w:t>40</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FD64F3">
        <w:instrText xml:space="preserve"> ADDIN ZOTERO_ITEM CSL_CITATION {"citationID":"U2tPeFcy","properties":{"formattedCitation":"\\super 41\\uc0\\u8211{}43\\nosupersub{}","plainCitation":"41–43","noteIndex":0},"citationItems":[{"id":1563,"uris":["http://zotero.org/users/4259226/items/HNKQVCSJ"],"itemData":{"id":1563,"type":"article-journal","abstract":"In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FD64F3" w:rsidRPr="00FD64F3">
        <w:rPr>
          <w:rFonts w:cs="Times New Roman"/>
          <w:vertAlign w:val="superscript"/>
        </w:rPr>
        <w:t>41–43</w:t>
      </w:r>
      <w:r>
        <w:fldChar w:fldCharType="end"/>
      </w:r>
      <w:r>
        <w:t xml:space="preserve">. </w:t>
      </w:r>
    </w:p>
    <w:p w14:paraId="0FC6BEFA" w14:textId="1DB88A3E" w:rsidR="004F7E72" w:rsidRDefault="004F7E72" w:rsidP="004F7E72">
      <w:r>
        <w:t>A few studies have reviewed the impact of PCS on sleep quality and thermal comfort. Lan et al</w:t>
      </w:r>
      <w:r>
        <w:fldChar w:fldCharType="begin"/>
      </w:r>
      <w:r w:rsidR="00FD64F3">
        <w:instrText xml:space="preserve"> ADDIN ZOTERO_ITEM CSL_CITATION {"citationID":"1PBe47Yn","properties":{"formattedCitation":"\\super 44\\nosupersub{}","plainCitation":"44","noteIndex":0},"citationItems":[{"id":356,"uris":["http://zotero.org/users/4259226/items/SV75C9QL"],"itemData":{"id":356,"type":"article-journal","abstract":"The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FD64F3" w:rsidRPr="00FD64F3">
        <w:rPr>
          <w:rFonts w:cs="Times New Roman"/>
          <w:vertAlign w:val="superscript"/>
        </w:rPr>
        <w:t>44</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FD64F3">
        <w:instrText xml:space="preserve"> ADDIN ZOTERO_ITEM CSL_CITATION {"citationID":"tOSYhNlK","properties":{"formattedCitation":"\\super 45\\nosupersub{}","plainCitation":"45","noteIndex":0},"citationItems":[{"id":340,"uris":["http://zotero.org/users/4259226/items/6DAW2DLL"],"itemData":{"id":340,"type":"article-journal","abstract":"We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FD64F3" w:rsidRPr="00FD64F3">
        <w:rPr>
          <w:rFonts w:cs="Times New Roman"/>
          <w:vertAlign w:val="superscript"/>
        </w:rPr>
        <w:t>45</w:t>
      </w:r>
      <w:r>
        <w:fldChar w:fldCharType="end"/>
      </w:r>
      <w:r>
        <w:t xml:space="preserve"> and decreased the sweat rate</w:t>
      </w:r>
      <w:r>
        <w:fldChar w:fldCharType="begin"/>
      </w:r>
      <w:r w:rsidR="00FD64F3">
        <w:instrText xml:space="preserve"> ADDIN ZOTERO_ITEM CSL_CITATION {"citationID":"SuJ9mC6i","properties":{"formattedCitation":"\\super 46\\nosupersub{}","plainCitation":"46","noteIndex":0},"citationItems":[{"id":341,"uris":["http://zotero.org/users/4259226/items/BX5P9BKG"],"itemData":{"id":341,"type":"article-journal","abstract":"The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FD64F3" w:rsidRPr="00FD64F3">
        <w:rPr>
          <w:rFonts w:cs="Times New Roman"/>
          <w:vertAlign w:val="superscript"/>
        </w:rPr>
        <w:t>46</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FD64F3">
        <w:instrText xml:space="preserve"> ADDIN ZOTERO_ITEM CSL_CITATION {"citationID":"4kOTolmQ","properties":{"formattedCitation":"\\super 47\\nosupersub{}","plainCitation":"47","noteIndex":0},"citationItems":[{"id":339,"uris":["http://zotero.org/users/4259226/items/R54II7GT"],"itemData":{"id":339,"type":"article-journal","abstract":"The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FD64F3" w:rsidRPr="00FD64F3">
        <w:rPr>
          <w:rFonts w:cs="Times New Roman"/>
          <w:vertAlign w:val="superscript"/>
        </w:rPr>
        <w:t>47</w:t>
      </w:r>
      <w:r>
        <w:fldChar w:fldCharType="end"/>
      </w:r>
      <w:r>
        <w:t>. In cold ambient temperatures (5°C), Song et al.</w:t>
      </w:r>
      <w:r>
        <w:fldChar w:fldCharType="begin"/>
      </w:r>
      <w:r w:rsidR="00FD64F3">
        <w:instrText xml:space="preserve"> ADDIN ZOTERO_ITEM CSL_CITATION {"citationID":"6SXA2Tae","properties":{"formattedCitation":"\\super 48\\nosupersub{}","plainCitation":"48","noteIndex":0},"citationItems":[{"id":338,"uris":["http://zotero.org/users/4259226/items/27PQGB7E"],"itemData":{"id":338,"type":"article-journal","abstract":"This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FD64F3" w:rsidRPr="00FD64F3">
        <w:rPr>
          <w:rFonts w:cs="Times New Roman"/>
          <w:vertAlign w:val="superscript"/>
        </w:rPr>
        <w:t>48</w:t>
      </w:r>
      <w:r>
        <w:fldChar w:fldCharType="end"/>
      </w:r>
      <w:r>
        <w:t xml:space="preserve"> found a partial-body heating system with a heated electric blanket improved thermal comfort and sleep quality. Okamoto-Mizuno et al.</w:t>
      </w:r>
      <w:r>
        <w:fldChar w:fldCharType="begin"/>
      </w:r>
      <w:r w:rsidR="00FD64F3">
        <w:instrText xml:space="preserve"> ADDIN ZOTERO_ITEM CSL_CITATION {"citationID":"6XSgoje4","properties":{"formattedCitation":"\\super 49\\nosupersub{}","plainCitation":"49","noteIndex":0},"citationItems":[{"id":337,"uris":["http://zotero.org/users/4259226/items/9VFTZNTG"],"itemData":{"id":337,"type":"article-journal","abstract":"The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FD64F3" w:rsidRPr="00FD64F3">
        <w:rPr>
          <w:rFonts w:cs="Times New Roman"/>
          <w:vertAlign w:val="superscript"/>
        </w:rPr>
        <w:t>49</w:t>
      </w:r>
      <w:r>
        <w:fldChar w:fldCharType="end"/>
      </w:r>
      <w:r>
        <w:t xml:space="preserve"> also found a heated electric blanket to decrease cold stress in a 3°C environment during sleep. </w:t>
      </w:r>
    </w:p>
    <w:p w14:paraId="56992F2C" w14:textId="477F2E9B" w:rsidR="004F7E72" w:rsidRDefault="004F7E72" w:rsidP="004F7E72">
      <w:r>
        <w:t>Fans are a relatively common amenity in U.S. homes, with over 70% of households having at least one ceiling fan and over 40% have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FD64F3">
        <w:instrText xml:space="preserve"> ADDIN ZOTERO_ITEM CSL_CITATION {"citationID":"N6lsMOVg","properties":{"formattedCitation":"\\super 50\\uc0\\u8211{}52\\nosupersub{}","plainCitation":"50–52","noteIndex":0},"citationItems":[{"id":1568,"uris":["http://zotero.org/users/4259226/items/H5RFRZ9Z"],"itemData":{"id":1568,"type":"article-journal","abstract":"We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FD64F3" w:rsidRPr="00FD64F3">
        <w:rPr>
          <w:rFonts w:cs="Times New Roman"/>
          <w:vertAlign w:val="superscript"/>
        </w:rPr>
        <w:t>50–52</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w:t>
      </w:r>
      <w:r>
        <w:lastRenderedPageBreak/>
        <w:t xml:space="preserve">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34D557CB" w:rsidR="00D46CD4" w:rsidRDefault="00F15671" w:rsidP="007D128D">
      <w:r>
        <w:t>We</w:t>
      </w:r>
      <w:r w:rsidR="004F7E72" w:rsidRPr="00297354">
        <w:t xml:space="preserve"> used a dry heat loss thermal manikin</w:t>
      </w:r>
      <w:r w:rsidR="007F2B56">
        <w:fldChar w:fldCharType="begin"/>
      </w:r>
      <w:r w:rsidR="00FD64F3">
        <w:instrText xml:space="preserve"> ADDIN ZOTERO_ITEM CSL_CITATION {"citationID":"B6ICMTPH","properties":{"formattedCitation":"\\super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FD64F3" w:rsidRPr="00FD64F3">
        <w:rPr>
          <w:rFonts w:cs="Times New Roman"/>
          <w:vertAlign w:val="superscript"/>
        </w:rPr>
        <w:t>53</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FD64F3">
        <w:instrText xml:space="preserve"> ADDIN ZOTERO_ITEM CSL_CITATION {"citationID":"csBPObX1","properties":{"formattedCitation":"\\super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FD64F3" w:rsidRPr="00FD64F3">
        <w:rPr>
          <w:rFonts w:cs="Times New Roman"/>
          <w:vertAlign w:val="superscript"/>
        </w:rPr>
        <w:t>53</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w:t>
      </w:r>
      <w:ins w:id="25" w:author="Arfa Aijazi" w:date="2023-12-06T23:49:00Z">
        <w:r w:rsidR="00F94919">
          <w:t xml:space="preserve">While </w:t>
        </w:r>
      </w:ins>
      <w:ins w:id="26" w:author="Arfa Aijazi" w:date="2023-12-06T23:50:00Z">
        <w:r w:rsidR="00F94919">
          <w:t xml:space="preserve">this metric </w:t>
        </w:r>
      </w:ins>
      <w:ins w:id="27" w:author="Arfa Aijazi" w:date="2023-12-07T16:20:00Z">
        <w:r w:rsidR="00017DEA">
          <w:t>will be</w:t>
        </w:r>
      </w:ins>
      <w:ins w:id="28" w:author="Arfa Aijazi" w:date="2023-12-06T23:49:00Z">
        <w:r w:rsidR="00F94919">
          <w:t xml:space="preserve"> conservative, since the thermal manikin cannot measure latent heat loss, such as the evaporative cooling effect from sweating</w:t>
        </w:r>
      </w:ins>
      <w:ins w:id="29" w:author="Arfa Aijazi" w:date="2023-12-06T23:45:00Z">
        <w:r w:rsidR="00F94919">
          <w:t>, it</w:t>
        </w:r>
      </w:ins>
      <w:del w:id="30" w:author="Arfa Aijazi" w:date="2023-12-06T23:45:00Z">
        <w:r w:rsidR="00A0699E" w:rsidDel="00F94919">
          <w:delText>This metric</w:delText>
        </w:r>
      </w:del>
      <w:r w:rsidR="00A0699E">
        <w:t xml:space="preserve"> </w:t>
      </w:r>
      <w:del w:id="31" w:author="Arfa Aijazi" w:date="2023-12-06T23:50:00Z">
        <w:r w:rsidR="00A0699E" w:rsidDel="00F94919">
          <w:delText>allows</w:delText>
        </w:r>
      </w:del>
      <w:ins w:id="32"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0C0BC0B4" w:rsidR="00483565" w:rsidRDefault="00F15671" w:rsidP="007D128D">
      <w:pPr>
        <w:rPr>
          <w:ins w:id="33"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FD64F3">
        <w:instrText xml:space="preserve"> ADDIN ZOTERO_ITEM CSL_CITATION {"citationID":"tZPR4NXk","properties":{"formattedCitation":"\\super 54\\nosupersub{}","plainCitation":"54","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FD64F3" w:rsidRPr="00FD64F3">
        <w:rPr>
          <w:rFonts w:cs="Times New Roman"/>
          <w:vertAlign w:val="superscript"/>
        </w:rPr>
        <w:t>54</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5B5BE891" w:rsidR="00F15671" w:rsidRDefault="00483565" w:rsidP="007D128D">
      <w:ins w:id="34" w:author="Arfa Aijazi" w:date="2023-12-12T17:02:00Z">
        <w:r>
          <w:t xml:space="preserve">For the 2021 Texas power crisis, we also modeled the impact of applying </w:t>
        </w:r>
      </w:ins>
      <w:ins w:id="35" w:author="Arfa Aijazi" w:date="2023-12-12T17:03:00Z">
        <w:r>
          <w:t xml:space="preserve">coupling low-energy and passive heating interventions with heating setpoint reductions </w:t>
        </w:r>
      </w:ins>
      <w:proofErr w:type="gramStart"/>
      <w:ins w:id="36" w:author="Arfa Aijazi" w:date="2023-12-12T17:04:00Z">
        <w:r>
          <w:t>as a way to</w:t>
        </w:r>
      </w:ins>
      <w:proofErr w:type="gramEnd"/>
      <w:ins w:id="37" w:author="Arfa Aijazi" w:date="2023-12-12T17:03:00Z">
        <w:r>
          <w:t xml:space="preserve"> reduce </w:t>
        </w:r>
      </w:ins>
      <w:ins w:id="38" w:author="Arfa Aijazi" w:date="2023-12-12T17:04:00Z">
        <w:r>
          <w:t>demand on the electric grid</w:t>
        </w:r>
      </w:ins>
      <w:ins w:id="39" w:author="Arfa Aijazi" w:date="2023-12-12T17:07:00Z">
        <w:r>
          <w:t>, which we quantified as a peak load and total energy</w:t>
        </w:r>
      </w:ins>
      <w:ins w:id="40" w:author="Arfa Aijazi" w:date="2023-12-12T17:04:00Z">
        <w:r>
          <w:t xml:space="preserve">. </w:t>
        </w:r>
      </w:ins>
      <w:ins w:id="41" w:author="Arfa Aijazi" w:date="2023-12-12T17:03:00Z">
        <w:r>
          <w:t xml:space="preserve"> </w:t>
        </w:r>
      </w:ins>
      <w:ins w:id="42" w:author="Arfa Aijazi" w:date="2023-12-12T17:05:00Z">
        <w:r>
          <w:t xml:space="preserve">We </w:t>
        </w:r>
      </w:ins>
      <w:ins w:id="43" w:author="Arfa Aijazi" w:date="2023-12-12T17:06:00Z">
        <w:r>
          <w:t>modeled</w:t>
        </w:r>
      </w:ins>
      <w:ins w:id="44" w:author="Arfa Aijazi" w:date="2023-12-12T17:05:00Z">
        <w:r>
          <w:t xml:space="preserve"> the heating intervention and heating setpoint reductions from 10</w:t>
        </w:r>
      </w:ins>
      <w:ins w:id="45" w:author="Arfa Aijazi" w:date="2023-12-12T17:06:00Z">
        <w:r>
          <w:t xml:space="preserve">:00 pm on February 13 until 7:00 am on February 14, effectively the first night of significant power outages. </w:t>
        </w:r>
      </w:ins>
      <w:ins w:id="46" w:author="Arfa Aijazi" w:date="2023-12-13T11:46:00Z">
        <w:r>
          <w:t xml:space="preserve">To estimate the power load of </w:t>
        </w:r>
      </w:ins>
      <w:ins w:id="47" w:author="Arfa Aijazi" w:date="2023-12-13T11:47:00Z">
        <w:r>
          <w:lastRenderedPageBreak/>
          <w:t xml:space="preserve">low-energy heating interventions, we assumed 4 persons in the household, each using the device continuously overnight. </w:t>
        </w:r>
      </w:ins>
    </w:p>
    <w:p w14:paraId="2082D67B" w14:textId="1FCAD37B" w:rsidR="004F7E72" w:rsidRDefault="008374B8" w:rsidP="008374B8">
      <w:pPr>
        <w:pStyle w:val="Heading1List"/>
        <w:numPr>
          <w:ilvl w:val="0"/>
          <w:numId w:val="0"/>
        </w:numPr>
        <w:ind w:left="360" w:hanging="360"/>
      </w:pPr>
      <w:r>
        <w:t>Results</w:t>
      </w:r>
    </w:p>
    <w:p w14:paraId="566AE075" w14:textId="6890C42E"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41F282D0" w:rsidR="00483565" w:rsidRDefault="00483565" w:rsidP="00483565">
      <w:pPr>
        <w:pStyle w:val="Caption"/>
        <w:keepNext/>
        <w:jc w:val="left"/>
      </w:pPr>
      <w:bookmarkStart w:id="48" w:name="_Ref153360977"/>
      <w:r>
        <w:t xml:space="preserve">Fig. </w:t>
      </w:r>
      <w:fldSimple w:instr=" SEQ Fig. \* ARABIC ">
        <w:r>
          <w:rPr>
            <w:noProof/>
          </w:rPr>
          <w:t>1</w:t>
        </w:r>
      </w:fldSimple>
      <w:bookmarkEnd w:id="48"/>
      <w:r w:rsidRPr="00483565">
        <w:t xml:space="preserve"> </w:t>
      </w:r>
      <w:r w:rsidRPr="00E114F4">
        <w:t xml:space="preserve">: </w:t>
      </w:r>
      <w:ins w:id="49" w:author="Arfa Aijazi" w:date="2023-12-12T17:43:00Z">
        <w:r>
          <w:t>Experimentally determined h</w:t>
        </w:r>
      </w:ins>
      <w:r w:rsidRPr="00E114F4">
        <w:t>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7F247CCB">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xml:space="preserve">, followed by the hydro-powered </w:t>
      </w:r>
      <w:r>
        <w:lastRenderedPageBreak/>
        <w:t>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50" w:name="OLE_LINK2"/>
      <w:bookmarkStart w:id="51" w:name="OLE_LINK3"/>
      <w:r>
        <w:t>6</w:t>
      </w:r>
      <w:r w:rsidRPr="00072C63">
        <w:t>°</w:t>
      </w:r>
      <w:r>
        <w:t>C</w:t>
      </w:r>
      <w:bookmarkEnd w:id="50"/>
      <w:bookmarkEnd w:id="51"/>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t>On the cooling side, only two of the four passive strategies had a measurable cooling effect in isolation. Removing bedding and removing the mattress had a cooling effect of about 1</w:t>
      </w:r>
      <w:bookmarkStart w:id="52" w:name="_Hlk121923253"/>
      <w:bookmarkStart w:id="53" w:name="OLE_LINK4"/>
      <w:r w:rsidRPr="00072C63">
        <w:t>°</w:t>
      </w:r>
      <w:r>
        <w:t>C</w:t>
      </w:r>
      <w:bookmarkEnd w:id="52"/>
      <w:bookmarkEnd w:id="5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56BA6EA" w14:textId="2FF967BF" w:rsidR="00483565" w:rsidRDefault="00483565" w:rsidP="00483565">
      <w:pPr>
        <w:pStyle w:val="Caption"/>
        <w:keepNext/>
        <w:jc w:val="left"/>
      </w:pPr>
      <w:bookmarkStart w:id="54" w:name="_Ref153360117"/>
      <w:r>
        <w:lastRenderedPageBreak/>
        <w:t xml:space="preserve">Fig. </w:t>
      </w:r>
      <w:fldSimple w:instr=" SEQ Fig. \* ARABIC ">
        <w:r>
          <w:rPr>
            <w:noProof/>
          </w:rPr>
          <w:t>2</w:t>
        </w:r>
      </w:fldSimple>
      <w:bookmarkEnd w:id="54"/>
      <w:r w:rsidRPr="00E114F4">
        <w:t>: Application of laboratory results to two historical case studies</w:t>
      </w:r>
      <w:ins w:id="55" w:author="Arfa Aijazi" w:date="2023-12-13T11:30:00Z">
        <w:r>
          <w:t xml:space="preserve"> to model sleep time heat and cold exposure</w:t>
        </w:r>
      </w:ins>
    </w:p>
    <w:p w14:paraId="6FB3B413" w14:textId="51D3605F" w:rsidR="007B66CB" w:rsidRDefault="005215B8" w:rsidP="008374B8">
      <w:pPr>
        <w:pStyle w:val="Caption"/>
      </w:pPr>
      <w:commentRangeStart w:id="56"/>
      <w:r>
        <w:rPr>
          <w:i w:val="0"/>
          <w:iCs w:val="0"/>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commentRangeEnd w:id="56"/>
      <w:r w:rsidR="00483565">
        <w:rPr>
          <w:rStyle w:val="CommentReference"/>
          <w:i w:val="0"/>
          <w:iCs w:val="0"/>
        </w:rPr>
        <w:commentReference w:id="56"/>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del w:id="57"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3B18ED67" w14:textId="39514295" w:rsidR="004F7E72" w:rsidRDefault="004F7E72" w:rsidP="004F7E72">
      <w:pPr>
        <w:rPr>
          <w:ins w:id="58" w:author="Arfa Aijazi" w:date="2023-12-12T17:07:00Z"/>
        </w:rPr>
      </w:pPr>
      <w:r>
        <w:t>The results of the thermal manikin test demonstrate the potential for passive and low-energy solutions for heating and cooling to minimize thermal discomfort in sleeping environments. 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59" w:author="Arfa Aijazi" w:date="2023-12-13T11:56:00Z">
        <w:r w:rsidR="00E87CB3" w:rsidDel="00483565">
          <w:delText xml:space="preserve"> </w:delText>
        </w:r>
      </w:del>
      <w:r>
        <w:t xml:space="preserve">show that a combination of passive and low-energy strategies could reduce sleep-time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536968DF" w14:textId="3CBC8804" w:rsidR="00483565" w:rsidRDefault="00483565" w:rsidP="00483565">
      <w:pPr>
        <w:pStyle w:val="Caption"/>
        <w:keepNext/>
        <w:rPr>
          <w:ins w:id="60" w:author="Arfa Aijazi" w:date="2023-12-12T17:41:00Z"/>
        </w:rPr>
      </w:pPr>
      <w:bookmarkStart w:id="61" w:name="_Ref153359540"/>
      <w:ins w:id="62" w:author="Arfa Aijazi" w:date="2023-12-12T17:41:00Z">
        <w:r>
          <w:lastRenderedPageBreak/>
          <w:t xml:space="preserve">Fig. </w:t>
        </w:r>
        <w:r>
          <w:fldChar w:fldCharType="begin"/>
        </w:r>
        <w:r>
          <w:instrText xml:space="preserve"> SEQ Fig. \* ARABIC </w:instrText>
        </w:r>
      </w:ins>
      <w:r>
        <w:fldChar w:fldCharType="separate"/>
      </w:r>
      <w:ins w:id="63" w:author="Arfa Aijazi" w:date="2023-12-13T12:11:00Z">
        <w:r>
          <w:rPr>
            <w:noProof/>
          </w:rPr>
          <w:t>3</w:t>
        </w:r>
      </w:ins>
      <w:ins w:id="64" w:author="Arfa Aijazi" w:date="2023-12-12T17:41:00Z">
        <w:r>
          <w:fldChar w:fldCharType="end"/>
        </w:r>
      </w:ins>
      <w:bookmarkEnd w:id="61"/>
      <w:ins w:id="65" w:author="Arfa Aijazi" w:date="2023-12-13T11:30:00Z">
        <w:r>
          <w:t>: Application of laboratory results to historical case</w:t>
        </w:r>
      </w:ins>
      <w:ins w:id="66" w:author="Arfa Aijazi" w:date="2023-12-13T11:31:00Z">
        <w:r>
          <w:t xml:space="preserve"> study to model energy savings</w:t>
        </w:r>
      </w:ins>
    </w:p>
    <w:p w14:paraId="05FCDC3A" w14:textId="77777777" w:rsidR="00483565" w:rsidRDefault="00483565" w:rsidP="004F7E72">
      <w:commentRangeStart w:id="67"/>
      <w:ins w:id="68" w:author="Arfa Aijazi" w:date="2023-12-12T17:07:00Z">
        <w:r>
          <w:rPr>
            <w:noProof/>
          </w:rPr>
          <w:drawing>
            <wp:inline distT="0" distB="0" distL="0" distR="0" wp14:anchorId="565F161F" wp14:editId="39A1EC31">
              <wp:extent cx="5943600" cy="4559300"/>
              <wp:effectExtent l="0" t="0" r="0" b="0"/>
              <wp:docPr id="4513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commentRangeEnd w:id="67"/>
      <w:ins w:id="69" w:author="Arfa Aijazi" w:date="2023-12-13T11:52:00Z">
        <w:r>
          <w:rPr>
            <w:rStyle w:val="CommentReference"/>
          </w:rPr>
          <w:commentReference w:id="67"/>
        </w:r>
      </w:ins>
    </w:p>
    <w:p w14:paraId="390D6AD0" w14:textId="4BC148FC" w:rsidR="00483565" w:rsidRDefault="00483565">
      <w:pPr>
        <w:pStyle w:val="Caption"/>
        <w:rPr>
          <w:ins w:id="70" w:author="Arfa Aijazi" w:date="2023-12-13T11:58:00Z"/>
        </w:rPr>
        <w:pPrChange w:id="71" w:author="Arfa Aijazi" w:date="2023-12-13T11:58:00Z">
          <w:pPr/>
        </w:pPrChange>
      </w:pPr>
      <w:ins w:id="72" w:author="Arfa Aijazi" w:date="2023-12-13T11:58:00Z">
        <w:r>
          <w:t xml:space="preserve">a and c) 2021 Texas power crisis (February 14-19) as a time series of modeled indoor </w:t>
        </w:r>
      </w:ins>
      <w:ins w:id="73" w:author="Arfa Aijazi" w:date="2023-12-13T12:01:00Z">
        <w:r>
          <w:t>temperatures and</w:t>
        </w:r>
      </w:ins>
      <w:ins w:id="74" w:author="Arfa Aijazi" w:date="2023-12-13T11:59:00Z">
        <w:r>
          <w:t xml:space="preserve"> energy consumpti</w:t>
        </w:r>
      </w:ins>
      <w:ins w:id="75" w:author="Arfa Aijazi" w:date="2023-12-13T12:01:00Z">
        <w:r>
          <w:t>on</w:t>
        </w:r>
      </w:ins>
      <w:ins w:id="76" w:author="Arfa Aijazi" w:date="2023-12-13T11:59:00Z">
        <w:r>
          <w:t xml:space="preserve"> </w:t>
        </w:r>
      </w:ins>
      <w:ins w:id="77" w:author="Arfa Aijazi" w:date="2023-12-13T11:58:00Z">
        <w:r>
          <w:t>with and without heating effects caused by selected intervention</w:t>
        </w:r>
      </w:ins>
      <w:ins w:id="78" w:author="Arfa Aijazi" w:date="2023-12-13T11:59:00Z">
        <w:r>
          <w:t>s</w:t>
        </w:r>
      </w:ins>
      <w:ins w:id="79" w:author="Arfa Aijazi" w:date="2023-12-13T11:58:00Z">
        <w:r>
          <w:t xml:space="preserve"> and </w:t>
        </w:r>
      </w:ins>
      <w:ins w:id="80" w:author="Arfa Aijazi" w:date="2023-12-13T12:00:00Z">
        <w:r>
          <w:t xml:space="preserve">b and d) </w:t>
        </w:r>
      </w:ins>
      <w:ins w:id="81" w:author="Arfa Aijazi" w:date="2023-12-13T11:58:00Z">
        <w:r>
          <w:t xml:space="preserve">sleep time (10 p.m. – 7 a.m.) </w:t>
        </w:r>
      </w:ins>
      <w:ins w:id="82" w:author="Arfa Aijazi" w:date="2023-12-13T12:00:00Z">
        <w:r>
          <w:t xml:space="preserve">reductions in peak energy use and total energy use overnight from February 13-14. </w:t>
        </w:r>
      </w:ins>
      <w:ins w:id="83" w:author="Arfa Aijazi" w:date="2023-12-13T12:02:00Z">
        <w:r>
          <w:t xml:space="preserve">The adjusted energy consumption from low-energy heating interventions assumes use by 4 persons continuously overnight. </w:t>
        </w:r>
      </w:ins>
    </w:p>
    <w:p w14:paraId="17422A4F" w14:textId="1CA2F008" w:rsidR="00483565" w:rsidRPr="00483565" w:rsidRDefault="00483565" w:rsidP="00483565">
      <w:pPr>
        <w:rPr>
          <w:ins w:id="84" w:author="Arfa Aijazi" w:date="2023-12-13T11:31:00Z"/>
        </w:rPr>
      </w:pPr>
      <w:ins w:id="85" w:author="Arfa Aijazi" w:date="2023-12-13T11:43:00Z">
        <w:r>
          <w:t>We then</w:t>
        </w:r>
      </w:ins>
      <w:ins w:id="86" w:author="Arfa Aijazi" w:date="2023-12-13T11:44:00Z">
        <w:r>
          <w:t xml:space="preserve"> </w:t>
        </w:r>
      </w:ins>
      <w:ins w:id="87" w:author="Arfa Aijazi" w:date="2023-12-13T11:43:00Z">
        <w:r>
          <w:t>applied</w:t>
        </w:r>
      </w:ins>
      <w:ins w:id="88" w:author="Arfa Aijazi" w:date="2023-12-13T11:32:00Z">
        <w:r>
          <w:t xml:space="preserve"> the laboratory findings to the 2021 Texas power crisis case</w:t>
        </w:r>
      </w:ins>
      <w:ins w:id="89" w:author="Arfa Aijazi" w:date="2023-12-13T11:33:00Z">
        <w:r>
          <w:t xml:space="preserve"> study</w:t>
        </w:r>
      </w:ins>
      <w:ins w:id="90" w:author="Arfa Aijazi" w:date="2023-12-13T11:44:00Z">
        <w:r>
          <w:t xml:space="preserve"> again</w:t>
        </w:r>
      </w:ins>
      <w:ins w:id="91" w:author="Arfa Aijazi" w:date="2023-12-13T11:33:00Z">
        <w:r>
          <w:t>,</w:t>
        </w:r>
      </w:ins>
      <w:ins w:id="92" w:author="Arfa Aijazi" w:date="2023-12-13T11:44:00Z">
        <w:r>
          <w:t xml:space="preserve"> but</w:t>
        </w:r>
      </w:ins>
      <w:ins w:id="93" w:author="Arfa Aijazi" w:date="2023-12-13T11:33:00Z">
        <w:r>
          <w:t xml:space="preserve"> this time modeling the </w:t>
        </w:r>
      </w:ins>
      <w:ins w:id="94" w:author="Arfa Aijazi" w:date="2023-12-13T11:57:00Z">
        <w:r>
          <w:t xml:space="preserve">energy </w:t>
        </w:r>
      </w:ins>
      <w:ins w:id="95" w:author="Arfa Aijazi" w:date="2023-12-13T11:33:00Z">
        <w:r>
          <w:t xml:space="preserve">impact of coupling </w:t>
        </w:r>
      </w:ins>
      <w:ins w:id="96" w:author="Arfa Aijazi" w:date="2023-12-13T11:57:00Z">
        <w:r>
          <w:t xml:space="preserve">low-energy and passive </w:t>
        </w:r>
      </w:ins>
      <w:ins w:id="97" w:author="Arfa Aijazi" w:date="2023-12-13T11:33:00Z">
        <w:r>
          <w:t xml:space="preserve">heating interventions with lower heating set points during sleep time hours. </w:t>
        </w:r>
      </w:ins>
      <w:ins w:id="98" w:author="Arfa Aijazi" w:date="2023-12-13T11:34:00Z">
        <w:r>
          <w:t>The original Dallas energy model had a heat</w:t>
        </w:r>
      </w:ins>
      <w:ins w:id="99" w:author="Arfa Aijazi" w:date="2023-12-13T11:49:00Z">
        <w:r>
          <w:t>ing</w:t>
        </w:r>
      </w:ins>
      <w:ins w:id="100" w:author="Arfa Aijazi" w:date="2023-12-13T11:34:00Z">
        <w:r>
          <w:t xml:space="preserve"> setpoint of 22</w:t>
        </w:r>
      </w:ins>
      <w:ins w:id="101" w:author="Arfa Aijazi" w:date="2023-12-13T11:35:00Z">
        <w:r w:rsidRPr="00483565">
          <w:t>°C</w:t>
        </w:r>
        <w:r>
          <w:t xml:space="preserve">, </w:t>
        </w:r>
      </w:ins>
      <w:ins w:id="102" w:author="Arfa Aijazi" w:date="2023-12-13T11:36:00Z">
        <w:r>
          <w:t>which exceeds the World Health Organization</w:t>
        </w:r>
      </w:ins>
      <w:ins w:id="103" w:author="Arfa Aijazi" w:date="2023-12-13T11:38:00Z">
        <w:r>
          <w:t>’</w:t>
        </w:r>
      </w:ins>
      <w:ins w:id="104" w:author="Arfa Aijazi" w:date="2023-12-13T11:36:00Z">
        <w:r>
          <w:t>s</w:t>
        </w:r>
      </w:ins>
      <w:ins w:id="105" w:author="Arfa Aijazi" w:date="2023-12-13T11:37:00Z">
        <w:r>
          <w:t xml:space="preserve"> (</w:t>
        </w:r>
      </w:ins>
      <w:ins w:id="106" w:author="Arfa Aijazi" w:date="2023-12-13T11:38:00Z">
        <w:r>
          <w:t>WHO)</w:t>
        </w:r>
      </w:ins>
      <w:ins w:id="107" w:author="Arfa Aijazi" w:date="2023-12-13T11:36:00Z">
        <w:r>
          <w:t xml:space="preserve"> indoor minimal risk temperature guideline of 18</w:t>
        </w:r>
        <w:r w:rsidRPr="00483565">
          <w:t>°C</w:t>
        </w:r>
        <w:r>
          <w:t xml:space="preserve">. We first </w:t>
        </w:r>
      </w:ins>
      <w:ins w:id="108" w:author="Arfa Aijazi" w:date="2023-12-13T11:37:00Z">
        <w:r>
          <w:t>modeled the effect of reducing the setpoint to the WHO guideline and then subsequently reduced the setpoint</w:t>
        </w:r>
      </w:ins>
      <w:ins w:id="109" w:author="Arfa Aijazi" w:date="2023-12-13T11:38:00Z">
        <w:r>
          <w:t>,</w:t>
        </w:r>
      </w:ins>
      <w:ins w:id="110" w:author="Arfa Aijazi" w:date="2023-12-13T11:37:00Z">
        <w:r>
          <w:t xml:space="preserve"> so that </w:t>
        </w:r>
      </w:ins>
      <w:ins w:id="111" w:author="Arfa Aijazi" w:date="2023-12-13T11:38:00Z">
        <w:r>
          <w:t>the heating effect from the heating intervention would bring the equivalent temperature to within the WHO guideline. For a heat</w:t>
        </w:r>
      </w:ins>
      <w:ins w:id="112" w:author="Arfa Aijazi" w:date="2023-12-13T11:50:00Z">
        <w:r>
          <w:t>ed</w:t>
        </w:r>
      </w:ins>
      <w:ins w:id="113" w:author="Arfa Aijazi" w:date="2023-12-13T11:38:00Z">
        <w:r>
          <w:t xml:space="preserve"> blanket, this resulted in a temperature setpoint of </w:t>
        </w:r>
      </w:ins>
      <w:ins w:id="114" w:author="Arfa Aijazi" w:date="2023-12-13T11:39:00Z">
        <w:r>
          <w:t>13.9°C, for the passive combination a setpoint of 12.3°C, and for the passive combination and heated blanket, a setpoint of 11.6°C.</w:t>
        </w:r>
      </w:ins>
      <w:ins w:id="115" w:author="Arfa Aijazi" w:date="2023-12-13T11:40:00Z">
        <w:r>
          <w:t xml:space="preserve"> While the thermostat setpoint is significantly lower, we not</w:t>
        </w:r>
      </w:ins>
      <w:ins w:id="116" w:author="Arfa Aijazi" w:date="2023-12-13T11:41:00Z">
        <w:r>
          <w:t>e that it still exceeds the indoor temperatures modeled in the home during the power outage with n</w:t>
        </w:r>
      </w:ins>
      <w:ins w:id="117" w:author="Arfa Aijazi" w:date="2023-12-13T11:50:00Z">
        <w:r>
          <w:t>o</w:t>
        </w:r>
      </w:ins>
      <w:ins w:id="118" w:author="Arfa Aijazi" w:date="2023-12-13T11:41:00Z">
        <w:r>
          <w:t xml:space="preserve"> intervention, </w:t>
        </w:r>
        <w:r>
          <w:fldChar w:fldCharType="begin"/>
        </w:r>
        <w:r>
          <w:instrText xml:space="preserve"> REF _Ref153360117 \h </w:instrText>
        </w:r>
      </w:ins>
      <w:r>
        <w:fldChar w:fldCharType="separate"/>
      </w:r>
      <w:ins w:id="119" w:author="Arfa Aijazi" w:date="2023-12-13T11:41:00Z">
        <w:r>
          <w:t xml:space="preserve">Fig. </w:t>
        </w:r>
        <w:r>
          <w:rPr>
            <w:noProof/>
          </w:rPr>
          <w:t>2</w:t>
        </w:r>
        <w:r>
          <w:fldChar w:fldCharType="end"/>
        </w:r>
        <w:r>
          <w:t xml:space="preserve">b. </w:t>
        </w:r>
      </w:ins>
      <w:ins w:id="120" w:author="Arfa Aijazi" w:date="2023-12-13T11:43:00Z">
        <w:r>
          <w:t xml:space="preserve">The results in </w:t>
        </w:r>
      </w:ins>
      <w:ins w:id="121" w:author="Arfa Aijazi" w:date="2023-12-13T11:44:00Z">
        <w:r>
          <w:fldChar w:fldCharType="begin"/>
        </w:r>
        <w:r>
          <w:instrText xml:space="preserve"> REF _Ref153359540 \h </w:instrText>
        </w:r>
      </w:ins>
      <w:r>
        <w:fldChar w:fldCharType="separate"/>
      </w:r>
      <w:ins w:id="122" w:author="Arfa Aijazi" w:date="2023-12-13T11:44:00Z">
        <w:r>
          <w:t xml:space="preserve">Fig. </w:t>
        </w:r>
        <w:r>
          <w:rPr>
            <w:noProof/>
          </w:rPr>
          <w:t>3</w:t>
        </w:r>
        <w:r>
          <w:fldChar w:fldCharType="end"/>
        </w:r>
        <w:r>
          <w:t xml:space="preserve"> show that reducing the setpoint to the WHO guideline gives a 28% reduction in peak</w:t>
        </w:r>
      </w:ins>
      <w:ins w:id="123" w:author="Arfa Aijazi" w:date="2023-12-13T11:45:00Z">
        <w:r>
          <w:t xml:space="preserve"> loads and a 39% reduction in total energy use during sleep time hours. Applying heating interventions can then lower the peak loads up to 67% and the total energy consumption to 83</w:t>
        </w:r>
      </w:ins>
      <w:ins w:id="124" w:author="Arfa Aijazi" w:date="2023-12-13T11:46:00Z">
        <w:r>
          <w:t xml:space="preserve">%, effectively double that of just </w:t>
        </w:r>
        <w:r>
          <w:lastRenderedPageBreak/>
          <w:t>lowering the setpoint</w:t>
        </w:r>
      </w:ins>
      <w:ins w:id="125" w:author="Arfa Aijazi" w:date="2023-12-13T11:51:00Z">
        <w:r>
          <w:t xml:space="preserve"> alone</w:t>
        </w:r>
      </w:ins>
      <w:ins w:id="126" w:author="Arfa Aijazi" w:date="2023-12-13T11:46:00Z">
        <w:r>
          <w:t>. While the heated blanket consumes</w:t>
        </w:r>
      </w:ins>
      <w:ins w:id="127" w:author="Arfa Aijazi" w:date="2023-12-13T11:47:00Z">
        <w:r>
          <w:t xml:space="preserve"> a nominal amount of energy, even </w:t>
        </w:r>
      </w:ins>
      <w:ins w:id="128" w:author="Arfa Aijazi" w:date="2023-12-13T11:48:00Z">
        <w:r>
          <w:t xml:space="preserve">the load from 4 persons is </w:t>
        </w:r>
      </w:ins>
      <w:ins w:id="129" w:author="Arfa Aijazi" w:date="2023-12-13T11:49:00Z">
        <w:r>
          <w:t>minute</w:t>
        </w:r>
      </w:ins>
      <w:ins w:id="130" w:author="Arfa Aijazi" w:date="2023-12-13T11:48:00Z">
        <w:r>
          <w:t xml:space="preserve"> relative to the energy savings from reducing the thermostat setpoint. </w:t>
        </w:r>
      </w:ins>
      <w:ins w:id="131" w:author="Arfa Aijazi" w:date="2023-12-13T14:05:00Z">
        <w:r w:rsidR="00CD4659">
          <w:t>The heated bl</w:t>
        </w:r>
      </w:ins>
      <w:ins w:id="132" w:author="Arfa Aijazi" w:date="2023-12-13T14:06:00Z">
        <w:r w:rsidR="00CD4659">
          <w:t xml:space="preserve">anket is able to be much more efficient because its output is concentrated on the person, rather than heating the entire space volume. </w:t>
        </w:r>
      </w:ins>
    </w:p>
    <w:p w14:paraId="46586075" w14:textId="589640D6" w:rsidR="004F7E72" w:rsidRDefault="004F7E72" w:rsidP="008374B8">
      <w:pPr>
        <w:pStyle w:val="Heading1"/>
      </w:pPr>
      <w:r>
        <w:t>Discussion</w:t>
      </w:r>
    </w:p>
    <w:p w14:paraId="477952C1" w14:textId="3DC2DAC0"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133" w:author="Arfa Aijazi" w:date="2023-12-08T16:39:00Z">
        <w:r w:rsidR="00880778">
          <w:t>In the United States</w:t>
        </w:r>
      </w:ins>
      <w:ins w:id="134" w:author="Arfa Aijazi" w:date="2023-12-12T17:31:00Z">
        <w:r w:rsidR="00483565">
          <w:t>, the average cost of household electricity is $0.18, which is significantly che</w:t>
        </w:r>
      </w:ins>
      <w:ins w:id="135" w:author="Arfa Aijazi" w:date="2023-12-12T17:32:00Z">
        <w:r w:rsidR="00483565">
          <w:t>aper than other parts of the world</w:t>
        </w:r>
      </w:ins>
      <w:r w:rsidR="00483565">
        <w:fldChar w:fldCharType="begin"/>
      </w:r>
      <w:r w:rsidR="00FD64F3">
        <w:instrText xml:space="preserve"> ADDIN ZOTERO_ITEM CSL_CITATION {"citationID":"NtHu9DIK","properties":{"formattedCitation":"\\super 55\\nosupersub{}","plainCitation":"55","noteIndex":0},"citationItems":[{"id":1741,"uris":["http://zotero.org/users/4259226/items/DU83GHTH"],"itemData":{"id":1741,"type":"webpage","abstract":"Electricity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FD64F3" w:rsidRPr="00FD64F3">
        <w:rPr>
          <w:rFonts w:cs="Times New Roman"/>
          <w:vertAlign w:val="superscript"/>
        </w:rPr>
        <w:t>55</w:t>
      </w:r>
      <w:r w:rsidR="00483565">
        <w:fldChar w:fldCharType="end"/>
      </w:r>
      <w:ins w:id="136" w:author="Arfa Aijazi" w:date="2023-12-08T16:48:00Z">
        <w:r w:rsidR="00880778">
          <w:t xml:space="preserve">. Therefore a </w:t>
        </w:r>
      </w:ins>
      <w:proofErr w:type="gramStart"/>
      <w:ins w:id="137" w:author="Arfa Aijazi" w:date="2023-12-08T16:50:00Z">
        <w:r w:rsidR="005805BF">
          <w:t>3</w:t>
        </w:r>
      </w:ins>
      <w:ins w:id="138" w:author="Arfa Aijazi" w:date="2023-12-08T16:48:00Z">
        <w:r w:rsidR="00880778">
          <w:t xml:space="preserve"> kW</w:t>
        </w:r>
        <w:proofErr w:type="gramEnd"/>
        <w:r w:rsidR="00880778">
          <w:t xml:space="preserve"> air conditioner </w:t>
        </w:r>
      </w:ins>
      <w:ins w:id="139" w:author="Arfa Aijazi" w:date="2023-12-08T16:49:00Z">
        <w:r w:rsidR="005805BF">
          <w:t xml:space="preserve">and </w:t>
        </w:r>
      </w:ins>
      <w:ins w:id="140" w:author="Arfa Aijazi" w:date="2023-12-08T16:50:00Z">
        <w:r w:rsidR="005805BF">
          <w:t>a</w:t>
        </w:r>
      </w:ins>
      <w:ins w:id="141" w:author="Arfa Aijazi" w:date="2023-12-08T16:51:00Z">
        <w:r w:rsidR="005805BF">
          <w:t xml:space="preserve"> 20 kW heater would cost</w:t>
        </w:r>
      </w:ins>
      <w:ins w:id="142" w:author="Arfa Aijazi" w:date="2023-12-08T17:06:00Z">
        <w:r w:rsidR="00515E5E">
          <w:t xml:space="preserve"> $</w:t>
        </w:r>
      </w:ins>
      <w:ins w:id="143" w:author="Arfa Aijazi" w:date="2023-12-12T17:39:00Z">
        <w:r w:rsidR="00483565">
          <w:t>4.32</w:t>
        </w:r>
      </w:ins>
      <w:ins w:id="144" w:author="Arfa Aijazi" w:date="2023-12-08T17:06:00Z">
        <w:r w:rsidR="00515E5E">
          <w:t xml:space="preserve"> and</w:t>
        </w:r>
      </w:ins>
      <w:ins w:id="145" w:author="Arfa Aijazi" w:date="2023-12-08T16:51:00Z">
        <w:r w:rsidR="005805BF">
          <w:t xml:space="preserve"> $</w:t>
        </w:r>
      </w:ins>
      <w:ins w:id="146" w:author="Arfa Aijazi" w:date="2023-12-12T17:40:00Z">
        <w:r w:rsidR="00483565">
          <w:t>28.80</w:t>
        </w:r>
      </w:ins>
      <w:ins w:id="147" w:author="Arfa Aijazi" w:date="2023-12-08T17:05:00Z">
        <w:r w:rsidR="00515E5E">
          <w:t xml:space="preserve"> </w:t>
        </w:r>
      </w:ins>
      <w:ins w:id="148" w:author="Arfa Aijazi" w:date="2023-12-08T17:06:00Z">
        <w:r w:rsidR="00515E5E">
          <w:t>to run overnight respectively</w:t>
        </w:r>
      </w:ins>
      <w:ins w:id="149" w:author="Arfa Aijazi" w:date="2023-12-08T16:49:00Z">
        <w:r w:rsidR="005805BF">
          <w:t>.</w:t>
        </w:r>
      </w:ins>
      <w:ins w:id="150" w:author="Arfa Aijazi" w:date="2023-12-08T17:11:00Z">
        <w:r w:rsidR="00515E5E">
          <w:t xml:space="preserve"> In comparison, </w:t>
        </w:r>
        <w:r w:rsidR="0089601C">
          <w:t xml:space="preserve">our most effective low-energy </w:t>
        </w:r>
      </w:ins>
      <w:ins w:id="151" w:author="Arfa Aijazi" w:date="2023-12-08T17:12:00Z">
        <w:r w:rsidR="0089601C">
          <w:t>cooling option, a ceiling fan, uses 18 W</w:t>
        </w:r>
      </w:ins>
      <w:ins w:id="152" w:author="Arfa Aijazi" w:date="2023-12-08T17:17:00Z">
        <w:r w:rsidR="0089601C">
          <w:t>, and o</w:t>
        </w:r>
      </w:ins>
      <w:ins w:id="153" w:author="Arfa Aijazi" w:date="2023-12-08T17:14:00Z">
        <w:r w:rsidR="0089601C">
          <w:t>ur most effective low-energy heating strategy, a heated blanket, uses 41 W</w:t>
        </w:r>
      </w:ins>
      <w:ins w:id="154" w:author="Arfa Aijazi" w:date="2023-12-08T17:17:00Z">
        <w:r w:rsidR="0089601C">
          <w:t xml:space="preserve">. Either of these devices would cost a fraction of a cent to run </w:t>
        </w:r>
      </w:ins>
      <w:ins w:id="155" w:author="Arfa Aijazi" w:date="2023-12-08T17:18:00Z">
        <w:r w:rsidR="0089601C">
          <w:t>overnight</w:t>
        </w:r>
      </w:ins>
      <w:ins w:id="156" w:author="Arfa Aijazi" w:date="2023-12-12T17:26:00Z">
        <w:r w:rsidR="00483565">
          <w:t>.</w:t>
        </w:r>
      </w:ins>
      <w:ins w:id="157" w:author="Arfa Aijazi" w:date="2023-12-08T17:18:00Z">
        <w:r w:rsidR="0089601C">
          <w:t xml:space="preserve"> </w:t>
        </w:r>
      </w:ins>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ins w:id="158"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28EC410A" w14:textId="3A7493AE" w:rsidR="00C4422A" w:rsidRDefault="001D51D8" w:rsidP="004F7E72">
      <w:pPr>
        <w:rPr>
          <w:ins w:id="159" w:author="Arfa Aijazi" w:date="2023-12-08T14:36:00Z"/>
        </w:rPr>
      </w:pPr>
      <w:ins w:id="160" w:author="Arfa Aijazi" w:date="2023-12-07T15:31:00Z">
        <w:r>
          <w:t>While passive and low-energy strategies may already b</w:t>
        </w:r>
      </w:ins>
      <w:ins w:id="161" w:author="Arfa Aijazi" w:date="2023-12-07T15:32:00Z">
        <w:r>
          <w:t xml:space="preserve">e adapted by many individuals, </w:t>
        </w:r>
      </w:ins>
      <w:ins w:id="162" w:author="Arfa Aijazi" w:date="2023-12-07T15:43:00Z">
        <w:r w:rsidR="00061E9B">
          <w:t>there remain barriers to their use over conventional HVAC</w:t>
        </w:r>
      </w:ins>
      <w:ins w:id="163" w:author="Arfa Aijazi" w:date="2023-12-07T15:45:00Z">
        <w:r w:rsidR="00061E9B">
          <w:t xml:space="preserve"> systems</w:t>
        </w:r>
      </w:ins>
      <w:ins w:id="164" w:author="Arfa Aijazi" w:date="2023-12-07T15:44:00Z">
        <w:r w:rsidR="00061E9B">
          <w:t xml:space="preserve">, </w:t>
        </w:r>
      </w:ins>
      <w:ins w:id="165" w:author="Arfa Aijazi" w:date="2023-12-07T15:43:00Z">
        <w:r w:rsidR="00061E9B">
          <w:t>when available. A study in New York</w:t>
        </w:r>
      </w:ins>
      <w:ins w:id="166" w:author="Arfa Aijazi" w:date="2023-12-07T15:44:00Z">
        <w:r w:rsidR="00061E9B">
          <w:t xml:space="preserve"> City, United States</w:t>
        </w:r>
      </w:ins>
      <w:ins w:id="167" w:author="Arfa Aijazi" w:date="2023-12-07T15:43:00Z">
        <w:r w:rsidR="00061E9B">
          <w:t>, shows that</w:t>
        </w:r>
      </w:ins>
      <w:ins w:id="168"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FD64F3">
        <w:instrText xml:space="preserve"> ADDIN ZOTERO_ITEM CSL_CITATION {"citationID":"7J32ZaKd","properties":{"formattedCitation":"\\super 28\\nosupersub{}","plainCitation":"28","noteIndex":0},"citationItems":[{"id":504,"uris":["http://zotero.org/users/4259226/items/MAR4C65H"],"itemData":{"id":504,"type":"article-journal","abstract":"There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FD64F3" w:rsidRPr="00FD64F3">
        <w:rPr>
          <w:rFonts w:cs="Times New Roman"/>
          <w:vertAlign w:val="superscript"/>
        </w:rPr>
        <w:t>28</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D64F3">
        <w:instrText xml:space="preserve"> ADDIN ZOTERO_ITEM CSL_CITATION {"citationID":"ozeaoGvH","properties":{"formattedCitation":"\\super 56\\nosupersub{}","plainCitation":"56","noteIndex":0},"citationItems":[{"id":500,"uris":["http://zotero.org/users/4259226/items/6MM2EAHW"],"itemData":{"id":500,"type":"article-journal","abstract":"Abstract\n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D64F3" w:rsidRPr="00FD64F3">
        <w:rPr>
          <w:rFonts w:cs="Times New Roman"/>
          <w:vertAlign w:val="superscript"/>
        </w:rPr>
        <w:t>56</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D64F3">
        <w:instrText xml:space="preserve"> ADDIN ZOTERO_ITEM CSL_CITATION {"citationID":"lFTeUKAw","properties":{"formattedCitation":"\\super 57\\nosupersub{}","plainCitation":"57","noteIndex":0},"citationItems":[{"id":499,"uris":["http://zotero.org/users/4259226/items/GYIU88W8"],"itemData":{"id":499,"type":"report","number":"QYR-15055999","page":"90","title":"Global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D64F3" w:rsidRPr="00FD64F3">
        <w:rPr>
          <w:rFonts w:cs="Times New Roman"/>
          <w:vertAlign w:val="superscript"/>
        </w:rPr>
        <w:t>57</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proofErr w:type="gramStart"/>
      <w:ins w:id="169" w:author="Arfa Aijazi" w:date="2023-12-07T19:05:00Z">
        <w:r w:rsidR="00C62952">
          <w:t xml:space="preserve">In reality, </w:t>
        </w:r>
      </w:ins>
      <w:ins w:id="170" w:author="Arfa Aijazi" w:date="2023-12-07T19:07:00Z">
        <w:r w:rsidR="00C62952">
          <w:t>a</w:t>
        </w:r>
        <w:proofErr w:type="gramEnd"/>
        <w:r w:rsidR="00C62952">
          <w:t xml:space="preserve"> person's surface </w:t>
        </w:r>
      </w:ins>
      <w:ins w:id="171" w:author="Arfa Aijazi" w:date="2023-12-07T19:05:00Z">
        <w:r w:rsidR="00C62952">
          <w:t xml:space="preserve">contact with the mattress will likely be higher than what we modeled in this study due to a real adult </w:t>
        </w:r>
      </w:ins>
      <w:ins w:id="172" w:author="Arfa Aijazi" w:date="2023-12-07T19:06:00Z">
        <w:r w:rsidR="00C62952">
          <w:t>weighing</w:t>
        </w:r>
      </w:ins>
      <w:ins w:id="173" w:author="Arfa Aijazi" w:date="2023-12-07T19:05:00Z">
        <w:r w:rsidR="00C62952">
          <w:t xml:space="preserve"> 3-4x more than the thermal manikin and </w:t>
        </w:r>
      </w:ins>
      <w:ins w:id="174" w:author="Arfa Aijazi" w:date="2023-12-07T19:07:00Z">
        <w:r w:rsidR="00C62952">
          <w:t xml:space="preserve">the firmness of a real mattress will decrease over time. </w:t>
        </w:r>
      </w:ins>
      <w:ins w:id="175" w:author="Arfa Aijazi" w:date="2023-12-07T19:08:00Z">
        <w:r w:rsidR="00C62952">
          <w:t>Desp</w:t>
        </w:r>
      </w:ins>
      <w:ins w:id="176" w:author="Arfa Aijazi" w:date="2023-12-07T19:09:00Z">
        <w:r w:rsidR="00C62952">
          <w:t>ite this, we’d still</w:t>
        </w:r>
      </w:ins>
      <w:ins w:id="177" w:author="Arfa Aijazi" w:date="2023-12-07T19:08:00Z">
        <w:r w:rsidR="00C62952">
          <w:t xml:space="preserve"> expect a higher contact surface area with clothing or bedding versus the mattress. </w:t>
        </w:r>
      </w:ins>
    </w:p>
    <w:p w14:paraId="14687F52" w14:textId="460EAF10" w:rsidR="004F7E72" w:rsidRDefault="00C27ABB" w:rsidP="004F7E72">
      <w:ins w:id="178" w:author="Arfa Aijazi" w:date="2023-12-08T14:36:00Z">
        <w:r>
          <w:t xml:space="preserve">While our study focuses on the impact of ambient temperature on sleep quality, fans may contribute to two other factors related to </w:t>
        </w:r>
      </w:ins>
      <w:ins w:id="179" w:author="Arfa Aijazi" w:date="2023-12-08T14:37:00Z">
        <w:r>
          <w:t>the overall i</w:t>
        </w:r>
      </w:ins>
      <w:ins w:id="180" w:author="Arfa Aijazi" w:date="2023-12-08T14:36:00Z">
        <w:r>
          <w:t>ndoo</w:t>
        </w:r>
      </w:ins>
      <w:ins w:id="181" w:author="Arfa Aijazi" w:date="2023-12-08T14:37:00Z">
        <w:r>
          <w:t xml:space="preserve">r </w:t>
        </w:r>
      </w:ins>
      <w:ins w:id="182" w:author="Arfa Aijazi" w:date="2023-12-08T14:44:00Z">
        <w:r>
          <w:t>environmental</w:t>
        </w:r>
      </w:ins>
      <w:ins w:id="183" w:author="Arfa Aijazi" w:date="2023-12-08T14:37:00Z">
        <w:r>
          <w:t xml:space="preserve"> quality of the bedroom. First, </w:t>
        </w:r>
      </w:ins>
      <w:ins w:id="184" w:author="Arfa Aijazi" w:date="2023-12-08T14:38:00Z">
        <w:r>
          <w:t>fans may contribute to noise. Loud environmental noise from vehicular traffic, airc</w:t>
        </w:r>
      </w:ins>
      <w:ins w:id="185" w:author="Arfa Aijazi" w:date="2023-12-08T14:39:00Z">
        <w:r>
          <w:t>raft</w:t>
        </w:r>
      </w:ins>
      <w:ins w:id="186" w:author="Arfa Aijazi" w:date="2023-12-08T14:38:00Z">
        <w:r>
          <w:t xml:space="preserve">, </w:t>
        </w:r>
      </w:ins>
      <w:ins w:id="187" w:author="Arfa Aijazi" w:date="2023-12-08T14:39:00Z">
        <w:r>
          <w:t xml:space="preserve">trains, and wind turbines </w:t>
        </w:r>
      </w:ins>
      <w:ins w:id="188" w:author="Arfa Aijazi" w:date="2023-12-08T14:44:00Z">
        <w:r>
          <w:t>can</w:t>
        </w:r>
      </w:ins>
      <w:ins w:id="189" w:author="Arfa Aijazi" w:date="2023-12-08T14:39:00Z">
        <w:r>
          <w:t xml:space="preserve"> be disruptive to sleep</w:t>
        </w:r>
      </w:ins>
      <w:r>
        <w:fldChar w:fldCharType="begin"/>
      </w:r>
      <w:r w:rsidR="00FD64F3">
        <w:instrText xml:space="preserve"> ADDIN ZOTERO_ITEM CSL_CITATION {"citationID":"8VoVHOAQ","properties":{"formattedCitation":"\\super 58\\nosupersub{}","plainCitation":"58","noteIndex":0},"citationItems":[{"id":1734,"uris":["http://zotero.org/users/4259226/items/C8KYGJAH"],"itemData":{"id":1734,"type":"article-journal","container-title":"Noise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fldChar w:fldCharType="separate"/>
      </w:r>
      <w:r w:rsidR="00FD64F3" w:rsidRPr="00FD64F3">
        <w:rPr>
          <w:rFonts w:cs="Times New Roman"/>
          <w:vertAlign w:val="superscript"/>
        </w:rPr>
        <w:t>58</w:t>
      </w:r>
      <w:r>
        <w:fldChar w:fldCharType="end"/>
      </w:r>
      <w:ins w:id="190" w:author="Arfa Aijazi" w:date="2023-12-08T14:39:00Z">
        <w:r>
          <w:t>.</w:t>
        </w:r>
      </w:ins>
      <w:ins w:id="191" w:author="Arfa Aijazi" w:date="2023-12-08T14:40:00Z">
        <w:r>
          <w:t xml:space="preserve"> These noises are generally loud (high decibel) and intermittent. On the other hand, soft (low decibel) continuous noise, such as that produced by a white noise m</w:t>
        </w:r>
      </w:ins>
      <w:ins w:id="192" w:author="Arfa Aijazi" w:date="2023-12-08T14:41:00Z">
        <w:r>
          <w:t>achine may aid sleep</w:t>
        </w:r>
      </w:ins>
      <w:r>
        <w:fldChar w:fldCharType="begin"/>
      </w:r>
      <w:r w:rsidR="00FD64F3">
        <w:instrText xml:space="preserve"> ADDIN ZOTERO_ITEM CSL_CITATION {"citationID":"ccDpL5Kw","properties":{"formattedCitation":"\\super 59\\nosupersub{}","plainCitation":"59","noteIndex":0},"citationItems":[{"id":1738,"uris":["http://zotero.org/users/4259226/items/P6QK36RT"],"itemData":{"id":1738,"type":"article-journal","abstract":"White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fldChar w:fldCharType="separate"/>
      </w:r>
      <w:r w:rsidR="00FD64F3" w:rsidRPr="00FD64F3">
        <w:rPr>
          <w:rFonts w:cs="Times New Roman"/>
          <w:vertAlign w:val="superscript"/>
        </w:rPr>
        <w:t>59</w:t>
      </w:r>
      <w:r>
        <w:fldChar w:fldCharType="end"/>
      </w:r>
      <w:ins w:id="193" w:author="Arfa Aijazi" w:date="2023-12-08T14:44:00Z">
        <w:r>
          <w:t xml:space="preserve"> </w:t>
        </w:r>
      </w:ins>
      <w:ins w:id="194" w:author="Arfa Aijazi" w:date="2023-12-08T14:45:00Z">
        <w:r>
          <w:t xml:space="preserve">The noise from fans, like the ceiling and floor fans in this study, is more like </w:t>
        </w:r>
        <w:r>
          <w:lastRenderedPageBreak/>
          <w:t>the second of these two</w:t>
        </w:r>
      </w:ins>
      <w:ins w:id="195" w:author="Arfa Aijazi" w:date="2023-12-08T14:46:00Z">
        <w:r>
          <w:t xml:space="preserve">, but this is an area for further research. Second, fans </w:t>
        </w:r>
      </w:ins>
      <w:ins w:id="196" w:author="Arfa Aijazi" w:date="2023-12-08T14:52:00Z">
        <w:r w:rsidR="001F2435">
          <w:t>can also enhance</w:t>
        </w:r>
      </w:ins>
      <w:ins w:id="197" w:author="Arfa Aijazi" w:date="2023-12-08T14:53:00Z">
        <w:r w:rsidR="001F2435">
          <w:t xml:space="preserve"> ventilation, </w:t>
        </w:r>
      </w:ins>
      <w:ins w:id="198" w:author="Arfa Aijazi" w:date="2023-12-08T15:08:00Z">
        <w:r w:rsidR="005C702D">
          <w:t>which can also improve sleep qua</w:t>
        </w:r>
      </w:ins>
      <w:ins w:id="199" w:author="Arfa Aijazi" w:date="2023-12-08T15:09:00Z">
        <w:r w:rsidR="005C702D">
          <w:t>lity and next day performance</w:t>
        </w:r>
      </w:ins>
      <w:r w:rsidR="005C702D">
        <w:fldChar w:fldCharType="begin"/>
      </w:r>
      <w:r w:rsidR="00FD64F3">
        <w:instrText xml:space="preserve"> ADDIN ZOTERO_ITEM CSL_CITATION {"citationID":"tqyMPHhn","properties":{"formattedCitation":"\\super 60\\nosupersub{}","plainCitation":"60","noteIndex":0},"citationItems":[{"id":1736,"uris":["http://zotero.org/users/4259226/items/S6N65MAY"],"itemData":{"id":1736,"type":"article-journal","container-title":"Indoor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instrText>
      </w:r>
      <w:r w:rsidR="005C702D">
        <w:fldChar w:fldCharType="separate"/>
      </w:r>
      <w:r w:rsidR="00FD64F3" w:rsidRPr="00FD64F3">
        <w:rPr>
          <w:rFonts w:cs="Times New Roman"/>
          <w:vertAlign w:val="superscript"/>
        </w:rPr>
        <w:t>60</w:t>
      </w:r>
      <w:r w:rsidR="005C702D">
        <w:fldChar w:fldCharType="end"/>
      </w:r>
      <w:ins w:id="200" w:author="Arfa Aijazi" w:date="2023-12-08T15:09:00Z">
        <w:r w:rsidR="005C702D">
          <w:t>.</w:t>
        </w:r>
      </w:ins>
    </w:p>
    <w:p w14:paraId="1830E3BA" w14:textId="00AD8B66"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D64F3">
        <w:instrText xml:space="preserve"> ADDIN ZOTERO_ITEM CSL_CITATION {"citationID":"24l3r7Bg","properties":{"formattedCitation":"\\super 61\\nosupersub{}","plainCitation":"61","noteIndex":0},"citationItems":[{"id":498,"uris":["http://zotero.org/users/4259226/items/76ZJR3VY"],"itemData":{"id":498,"type":"article-journal","container-title":"European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D64F3" w:rsidRPr="00FD64F3">
        <w:rPr>
          <w:rFonts w:cs="Times New Roman"/>
          <w:vertAlign w:val="superscript"/>
        </w:rPr>
        <w:t>61</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D64F3">
        <w:instrText xml:space="preserve"> ADDIN ZOTERO_ITEM CSL_CITATION {"citationID":"a28uGcGX","properties":{"formattedCitation":"\\super 62\\nosupersub{}","plainCitation":"62","noteIndex":0},"citationItems":[{"id":497,"uris":["http://zotero.org/users/4259226/items/VHVGSN9Q"],"itemData":{"id":497,"type":"article-journal","abstract":"Subjects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D64F3" w:rsidRPr="00FD64F3">
        <w:rPr>
          <w:rFonts w:cs="Times New Roman"/>
          <w:vertAlign w:val="superscript"/>
        </w:rPr>
        <w:t>62</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3B4E0CFC"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D64F3">
        <w:instrText xml:space="preserve"> ADDIN ZOTERO_ITEM CSL_CITATION {"citationID":"dFXZyDY8","properties":{"formattedCitation":"\\super 63\\nosupersub{}","plainCitation":"63","noteIndex":0},"citationItems":[{"id":525,"uris":["http://zotero.org/users/4259226/items/X3TDFR9S"],"itemData":{"id":525,"type":"article-journal","abstract":"Author(s):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D64F3" w:rsidRPr="00FD64F3">
        <w:rPr>
          <w:rFonts w:cs="Times New Roman"/>
          <w:vertAlign w:val="superscript"/>
        </w:rPr>
        <w:t>63</w:t>
      </w:r>
      <w:r>
        <w:fldChar w:fldCharType="end"/>
      </w:r>
      <w:r>
        <w:t xml:space="preserve"> and </w:t>
      </w:r>
      <w:proofErr w:type="spellStart"/>
      <w:r>
        <w:t>Arens</w:t>
      </w:r>
      <w:proofErr w:type="spellEnd"/>
      <w:r>
        <w:t xml:space="preserve"> et al.</w:t>
      </w:r>
      <w:r>
        <w:fldChar w:fldCharType="begin"/>
      </w:r>
      <w:r w:rsidR="00FD64F3">
        <w:instrText xml:space="preserve"> ADDIN ZOTERO_ITEM CSL_CITATION {"citationID":"EhREX9ao","properties":{"formattedCitation":"\\super 64\\nosupersub{}","plainCitation":"64","noteIndex":0},"citationItems":[{"id":513,"uris":["http://zotero.org/users/4259226/items/XRL2BM3J"],"itemData":{"id":513,"type":"article-journal","abstract":"This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D64F3" w:rsidRPr="00FD64F3">
        <w:rPr>
          <w:rFonts w:cs="Times New Roman"/>
          <w:vertAlign w:val="superscript"/>
        </w:rPr>
        <w:t>64</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r w:rsidR="005C593F">
        <w:t>system</w:t>
      </w:r>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67E07AE5"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FD64F3">
        <w:instrText xml:space="preserve"> ADDIN ZOTERO_ITEM CSL_CITATION {"citationID":"3edoJnin","properties":{"formattedCitation":"\\super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FD64F3" w:rsidRPr="00FD64F3">
        <w:rPr>
          <w:rFonts w:cs="Times New Roman"/>
          <w:vertAlign w:val="superscript"/>
        </w:rPr>
        <w:t>53</w:t>
      </w:r>
      <w:r>
        <w:fldChar w:fldCharType="end"/>
      </w:r>
      <w:r>
        <w:t>. We used a female thermal manikin developed by PT Teknik</w:t>
      </w:r>
      <w:r>
        <w:fldChar w:fldCharType="begin"/>
      </w:r>
      <w:r w:rsidR="00FD64F3">
        <w:instrText xml:space="preserve"> ADDIN ZOTERO_ITEM CSL_CITATION {"citationID":"EM3leHzM","properties":{"formattedCitation":"\\super 65\\nosupersub{}","plainCitation":"65","noteIndex":0},"citationItems":[{"id":511,"uris":["http://zotero.org/users/4259226/items/KRK7BWCU"],"itemData":{"id":511,"type":"document","language":"en","source":"Zotero","title":"Thermal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D64F3" w:rsidRPr="00FD64F3">
        <w:rPr>
          <w:rFonts w:cs="Times New Roman"/>
          <w:vertAlign w:val="superscript"/>
        </w:rPr>
        <w:t>65</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71713A67" w:rsidR="0016102B" w:rsidRDefault="0016102B" w:rsidP="0016102B">
      <w:pPr>
        <w:pStyle w:val="Caption"/>
        <w:keepNext/>
      </w:pPr>
      <w:bookmarkStart w:id="201" w:name="_Ref138199049"/>
      <w:r>
        <w:t xml:space="preserve">Table </w:t>
      </w:r>
      <w:fldSimple w:instr=" SEQ Table \* ARABIC ">
        <w:r w:rsidR="006B43D3">
          <w:rPr>
            <w:noProof/>
          </w:rPr>
          <w:t>1</w:t>
        </w:r>
      </w:fldSimple>
      <w:bookmarkEnd w:id="201"/>
      <w:r>
        <w:t xml:space="preserve">: </w:t>
      </w:r>
      <w:r>
        <w:rPr>
          <w:noProof/>
        </w:rPr>
        <w:t>Thermal manikin body segments and associated surface area and core temperature setting for comfort mode per the Advanced Berkeley Comfort model</w:t>
      </w:r>
      <w:r>
        <w:fldChar w:fldCharType="begin"/>
      </w:r>
      <w:r w:rsidR="00FD64F3">
        <w:instrText xml:space="preserve"> ADDIN ZOTERO_ITEM CSL_CITATION {"citationID":"uaFcYBrk","properties":{"formattedCitation":"\\super 66\\nosupersub{}","plainCitation":"66","noteIndex":0},"citationItems":[{"id":494,"uris":["http://zotero.org/users/4259226/items/VQJPJYLG"],"itemData":{"id":494,"type":"article-journal","abstract":"The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FD64F3" w:rsidRPr="00FD64F3">
        <w:rPr>
          <w:rFonts w:cs="Times New Roman"/>
          <w:sz w:val="22"/>
          <w:vertAlign w:val="superscript"/>
        </w:rPr>
        <w:t>66</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lastRenderedPageBreak/>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554B8E4B"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D64F3">
        <w:instrText xml:space="preserve"> ADDIN ZOTERO_ITEM CSL_CITATION {"citationID":"ZRdCLeAl","properties":{"formattedCitation":"\\super 67\\nosupersub{}","plainCitation":"67","noteIndex":0},"citationItems":[{"id":508,"uris":["http://zotero.org/users/4259226/items/IPBIG3MS"],"itemData":{"id":508,"type":"report","event-place":"Denmark","number":"Version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D64F3" w:rsidRPr="00FD64F3">
        <w:rPr>
          <w:rFonts w:cs="Times New Roman"/>
          <w:vertAlign w:val="superscript"/>
        </w:rPr>
        <w:t>67</w:t>
      </w:r>
      <w:r>
        <w:fldChar w:fldCharType="end"/>
      </w:r>
      <w:r>
        <w:t>. This mode of control most realistically represents the temperature distribution of the human body</w:t>
      </w:r>
      <w:r>
        <w:fldChar w:fldCharType="begin"/>
      </w:r>
      <w:r w:rsidR="00FD64F3">
        <w:instrText xml:space="preserve"> ADDIN ZOTERO_ITEM CSL_CITATION {"citationID":"TqgdvZdk","properties":{"formattedCitation":"\\super 68\\nosupersub{}","plainCitation":"68","noteIndex":0},"citationItems":[{"id":509,"uris":["http://zotero.org/users/4259226/items/6UFEKFPM"],"itemData":{"id":509,"type":"article-journal","abstract":"Recently,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D64F3" w:rsidRPr="00FD64F3">
        <w:rPr>
          <w:rFonts w:cs="Times New Roman"/>
          <w:vertAlign w:val="superscript"/>
        </w:rPr>
        <w:t>68</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D64F3">
        <w:rPr>
          <w:highlight w:val="yellow"/>
        </w:rPr>
        <w:instrText xml:space="preserve"> ADDIN ZOTERO_ITEM CSL_CITATION {"citationID":"nAuvvvbs","properties":{"formattedCitation":"\\super 66\\nosupersub{}","plainCitation":"66","noteIndex":0},"citationItems":[{"id":494,"uris":["http://zotero.org/users/4259226/items/VQJPJYLG"],"itemData":{"id":494,"type":"article-journal","abstract":"The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D64F3" w:rsidRPr="00FD64F3">
        <w:rPr>
          <w:rFonts w:cs="Times New Roman"/>
          <w:vertAlign w:val="superscript"/>
        </w:rPr>
        <w:t>66</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D64F3">
        <w:instrText xml:space="preserve"> ADDIN ZOTERO_ITEM CSL_CITATION {"citationID":"JPr5ypzp","properties":{"formattedCitation":"\\super 69\\nosupersub{}","plainCitation":"69","noteIndex":0},"citationItems":[{"id":492,"uris":["http://zotero.org/users/4259226/items/95RMR9Q6"],"itemData":{"id":492,"type":"document","publisher":"PT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D64F3" w:rsidRPr="00FD64F3">
        <w:rPr>
          <w:rFonts w:cs="Times New Roman"/>
          <w:vertAlign w:val="superscript"/>
        </w:rPr>
        <w:t>69</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CBE9CAB"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FD64F3">
        <w:instrText xml:space="preserve"> ADDIN ZOTERO_ITEM CSL_CITATION {"citationID":"0DDyn5UL","properties":{"formattedCitation":"\\super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FD64F3" w:rsidRPr="00FD64F3">
        <w:rPr>
          <w:rFonts w:cs="Times New Roman"/>
          <w:vertAlign w:val="superscript"/>
        </w:rPr>
        <w:t>53</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202"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202"/>
    </w:p>
    <w:p w14:paraId="75D98407" w14:textId="6CCB91BF"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xml:space="preserve">. This approach </w:t>
      </w:r>
      <w:r>
        <w:rPr>
          <w:rFonts w:eastAsiaTheme="minorEastAsia"/>
        </w:rPr>
        <w:lastRenderedPageBreak/>
        <w:t>is similar to prior studies measuring the heating effect of personal heaters</w:t>
      </w:r>
      <w:r>
        <w:rPr>
          <w:rFonts w:eastAsiaTheme="minorEastAsia"/>
        </w:rPr>
        <w:fldChar w:fldCharType="begin"/>
      </w:r>
      <w:r w:rsidR="00FD64F3">
        <w:rPr>
          <w:rFonts w:eastAsiaTheme="minorEastAsia"/>
        </w:rPr>
        <w:instrText xml:space="preserve"> ADDIN ZOTERO_ITEM CSL_CITATION {"citationID":"UN7ysQai","properties":{"formattedCitation":"\\super 70\\nosupersub{}","plainCitation":"70","noteIndex":0},"citationItems":[{"id":291,"uris":["http://zotero.org/users/4259226/items/564UIVLI"],"itemData":{"id":291,"type":"thesis","abstract":"There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FD64F3" w:rsidRPr="00FD64F3">
        <w:rPr>
          <w:rFonts w:cs="Times New Roman"/>
          <w:vertAlign w:val="superscript"/>
        </w:rPr>
        <w:t>70</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D64F3">
        <w:rPr>
          <w:rFonts w:eastAsiaTheme="minorEastAsia"/>
        </w:rPr>
        <w:instrText xml:space="preserve"> ADDIN ZOTERO_ITEM CSL_CITATION {"citationID":"u9e6hWIv","properties":{"formattedCitation":"\\super 71,72\\nosupersub{}","plainCitation":"71,72","noteIndex":0},"citationItems":[{"id":474,"uris":["http://zotero.org/users/4259226/items/XG47LXKF"],"itemData":{"id":474,"type":"article-journal","container-title":"HVAC&amp;R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D64F3" w:rsidRPr="00FD64F3">
        <w:rPr>
          <w:rFonts w:cs="Times New Roman"/>
          <w:vertAlign w:val="superscript"/>
        </w:rPr>
        <w:t>71,72</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203" w:name="_Ref121554541"/>
      <w:bookmarkStart w:id="204"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203"/>
      <w:bookmarkEnd w:id="204"/>
    </w:p>
    <w:p w14:paraId="12264B94" w14:textId="55C4B320"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205" w:name="_Ref138200705"/>
      <w:r>
        <w:lastRenderedPageBreak/>
        <w:t xml:space="preserve">Table </w:t>
      </w:r>
      <w:fldSimple w:instr=" SEQ Table \* ARABIC ">
        <w:r>
          <w:rPr>
            <w:noProof/>
          </w:rPr>
          <w:t>2</w:t>
        </w:r>
      </w:fldSimple>
      <w:bookmarkEnd w:id="205"/>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10B1181B" w14:textId="15DFC079" w:rsidR="00483565" w:rsidRDefault="00483565" w:rsidP="00483565">
      <w:pPr>
        <w:pStyle w:val="Caption"/>
        <w:keepNext/>
      </w:pPr>
      <w:bookmarkStart w:id="206" w:name="_Ref153362104"/>
      <w:r>
        <w:t xml:space="preserve">Fig. </w:t>
      </w:r>
      <w:fldSimple w:instr=" SEQ Fig. \* ARABIC ">
        <w:r>
          <w:rPr>
            <w:noProof/>
          </w:rPr>
          <w:t>4</w:t>
        </w:r>
      </w:fldSimple>
      <w:bookmarkEnd w:id="206"/>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lastRenderedPageBreak/>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207" w:name="_Ref138204030"/>
    </w:p>
    <w:p w14:paraId="58F12250" w14:textId="6792654B" w:rsidR="00483565" w:rsidRDefault="00483565" w:rsidP="00483565">
      <w:pPr>
        <w:pStyle w:val="Caption"/>
        <w:keepNext/>
      </w:pPr>
      <w:bookmarkStart w:id="208" w:name="_Ref153362064"/>
      <w:bookmarkEnd w:id="207"/>
      <w:r>
        <w:t xml:space="preserve">Fig. </w:t>
      </w:r>
      <w:fldSimple w:instr=" SEQ Fig. \* ARABIC ">
        <w:r>
          <w:rPr>
            <w:noProof/>
          </w:rPr>
          <w:t>5</w:t>
        </w:r>
      </w:fldSimple>
      <w:bookmarkEnd w:id="208"/>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209" w:name="_Ref138205245"/>
      <w:r w:rsidRPr="007E6B76">
        <w:t xml:space="preserve">Clothing and bedding </w:t>
      </w:r>
      <w:proofErr w:type="gramStart"/>
      <w:r w:rsidRPr="007E6B76">
        <w:t>insulation</w:t>
      </w:r>
      <w:proofErr w:type="gramEnd"/>
    </w:p>
    <w:p w14:paraId="2A5A95FA" w14:textId="570A178F" w:rsidR="001C16F3" w:rsidRDefault="001C16F3" w:rsidP="002078DA">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210" w:author="Arfa Aijazi" w:date="2023-12-07T17:46:00Z">
        <w:r w:rsidR="00573620">
          <w:t>While this study focused on dry heat transfer, it’s worth not</w:t>
        </w:r>
      </w:ins>
      <w:ins w:id="211" w:author="Arfa Aijazi" w:date="2023-12-07T17:47:00Z">
        <w:r w:rsidR="00573620">
          <w:t xml:space="preserve">ing that </w:t>
        </w:r>
      </w:ins>
      <w:ins w:id="212" w:author="Arfa Aijazi" w:date="2023-12-07T17:48:00Z">
        <w:r w:rsidR="00573620">
          <w:t>clothing and bedding</w:t>
        </w:r>
      </w:ins>
      <w:ins w:id="213" w:author="Arfa Aijazi" w:date="2023-12-07T17:47:00Z">
        <w:r w:rsidR="00573620">
          <w:t xml:space="preserve"> </w:t>
        </w:r>
      </w:ins>
      <w:ins w:id="214" w:author="Arfa Aijazi" w:date="2023-12-07T18:09:00Z">
        <w:r w:rsidR="002078DA">
          <w:t xml:space="preserve">with the same insulation level can perform very differently with regards to latent </w:t>
        </w:r>
      </w:ins>
      <w:ins w:id="215" w:author="Arfa Aijazi" w:date="2023-12-07T18:10:00Z">
        <w:r w:rsidR="002078DA">
          <w:t xml:space="preserve">heat transfer. </w:t>
        </w:r>
      </w:ins>
      <w:ins w:id="216" w:author="Arfa Aijazi" w:date="2023-12-07T17:47:00Z">
        <w:r w:rsidR="00573620">
          <w:t>Natural materials like cotton can absorb</w:t>
        </w:r>
      </w:ins>
      <w:ins w:id="217" w:author="Arfa Aijazi" w:date="2023-12-07T18:08:00Z">
        <w:r w:rsidR="002078DA">
          <w:t xml:space="preserve"> and wick away</w:t>
        </w:r>
      </w:ins>
      <w:ins w:id="218" w:author="Arfa Aijazi" w:date="2023-12-07T17:48:00Z">
        <w:r w:rsidR="00573620">
          <w:t xml:space="preserve"> moisture whereas synthetic materials like polyester </w:t>
        </w:r>
      </w:ins>
      <w:ins w:id="219" w:author="Arfa Aijazi" w:date="2023-12-07T18:08:00Z">
        <w:r w:rsidR="002078DA">
          <w:t xml:space="preserve">trap moisture. </w:t>
        </w:r>
      </w:ins>
    </w:p>
    <w:p w14:paraId="70386598" w14:textId="77777777" w:rsidR="001C16F3" w:rsidRPr="007E6B76" w:rsidRDefault="001C16F3" w:rsidP="001C16F3">
      <w:pPr>
        <w:pStyle w:val="Heading3"/>
      </w:pPr>
      <w:r w:rsidRPr="007E6B76">
        <w:t>Posture</w:t>
      </w:r>
    </w:p>
    <w:p w14:paraId="20BDBE6E" w14:textId="7A699959" w:rsidR="001C16F3" w:rsidRDefault="001C16F3">
      <w:pPr>
        <w:rPr>
          <w:b/>
          <w:bCs/>
          <w:i/>
          <w:iCs/>
          <w:sz w:val="18"/>
          <w:szCs w:val="18"/>
        </w:rPr>
        <w:pPrChange w:id="220" w:author="Arfa Aijazi" w:date="2023-12-13T12:10:00Z">
          <w:pPr>
            <w:spacing w:after="0" w:line="240" w:lineRule="auto"/>
            <w:jc w:val="left"/>
          </w:pPr>
        </w:pPrChange>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xml:space="preserve">.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w:t>
      </w:r>
      <w:r>
        <w:lastRenderedPageBreak/>
        <w:t>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221" w:name="_Ref153362083"/>
      <w:bookmarkEnd w:id="209"/>
      <w:r>
        <w:t xml:space="preserve">Fig. </w:t>
      </w:r>
      <w:fldSimple w:instr=" SEQ Fig. \* ARABIC ">
        <w:r>
          <w:rPr>
            <w:noProof/>
          </w:rPr>
          <w:t>6</w:t>
        </w:r>
      </w:fldSimple>
      <w:bookmarkEnd w:id="221"/>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222"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222"/>
    </w:p>
    <w:p w14:paraId="169E0D1F" w14:textId="77777777" w:rsidR="00A46F95" w:rsidRDefault="00A46F95" w:rsidP="00CB4AD7">
      <w:pPr>
        <w:pStyle w:val="Heading3"/>
      </w:pPr>
      <w:r>
        <w:t>Emergency blanket</w:t>
      </w:r>
    </w:p>
    <w:p w14:paraId="486A2465" w14:textId="1A72E4A8"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D64F3">
        <w:instrText xml:space="preserve"> ADDIN ZOTERO_ITEM CSL_CITATION {"citationID":"yY7dDzcw","properties":{"formattedCitation":"\\super 73\\nosupersub{}","plainCitation":"73","noteIndex":0},"citationItems":[{"id":490,"uris":["http://zotero.org/users/4259226/items/HG6Q7IGL"],"itemData":{"id":490,"type":"webpage","abstract":"The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D64F3" w:rsidRPr="00FD64F3">
        <w:rPr>
          <w:rFonts w:cs="Times New Roman"/>
          <w:vertAlign w:val="superscript"/>
        </w:rPr>
        <w:t>73</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223" w:name="_Ref153362030"/>
      <w:r>
        <w:lastRenderedPageBreak/>
        <w:t xml:space="preserve">Fig. </w:t>
      </w:r>
      <w:fldSimple w:instr=" SEQ Fig. \* ARABIC ">
        <w:r>
          <w:rPr>
            <w:noProof/>
          </w:rPr>
          <w:t>7</w:t>
        </w:r>
      </w:fldSimple>
      <w:bookmarkEnd w:id="223"/>
      <w:r>
        <w:t>: Air speed over the bed</w:t>
      </w:r>
    </w:p>
    <w:p w14:paraId="44DA126A" w14:textId="77777777" w:rsidR="001C16F3" w:rsidRDefault="001C16F3" w:rsidP="001C16F3">
      <w:pPr>
        <w:keepNext/>
      </w:pPr>
      <w:r>
        <w:rPr>
          <w:noProof/>
          <w:lang w:eastAsia="zh-CN"/>
        </w:rPr>
        <w:drawing>
          <wp:inline distT="0" distB="0" distL="0" distR="0" wp14:anchorId="341A1FD5" wp14:editId="1C9E475D">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224"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224"/>
    </w:p>
    <w:p w14:paraId="2339C29F" w14:textId="77777777" w:rsidR="00A46F95" w:rsidRDefault="00A46F95" w:rsidP="00F14522">
      <w:pPr>
        <w:pStyle w:val="Heading2"/>
      </w:pPr>
      <w:r>
        <w:t>Experimental procedure</w:t>
      </w:r>
    </w:p>
    <w:p w14:paraId="79EC0FFF" w14:textId="7CB8863D"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D64F3">
        <w:instrText xml:space="preserve"> ADDIN ZOTERO_ITEM CSL_CITATION {"citationID":"8Dy1VeGh","properties":{"formattedCitation":"\\super 64\\nosupersub{}","plainCitation":"64","noteIndex":0},"citationItems":[{"id":513,"uris":["http://zotero.org/users/4259226/items/XRL2BM3J"],"itemData":{"id":513,"type":"article-journal","abstract":"This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D64F3" w:rsidRPr="00FD64F3">
        <w:rPr>
          <w:rFonts w:cs="Times New Roman"/>
          <w:vertAlign w:val="superscript"/>
        </w:rPr>
        <w:t>64</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D64F3">
        <w:instrText xml:space="preserve"> ADDIN ZOTERO_ITEM CSL_CITATION {"citationID":"Z36qDnGp","properties":{"formattedCitation":"\\super 72\\nosupersub{}","plainCitation":"72","noteIndex":0},"citationItems":[{"id":475,"uris":["http://zotero.org/users/4259226/items/XNYE4Y7T"],"itemData":{"id":475,"type":"article-journal","abstract":"In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D64F3" w:rsidRPr="00FD64F3">
        <w:rPr>
          <w:rFonts w:cs="Times New Roman"/>
          <w:vertAlign w:val="superscript"/>
        </w:rPr>
        <w:t>72</w:t>
      </w:r>
      <w:r>
        <w:fldChar w:fldCharType="end"/>
      </w:r>
      <w:r>
        <w:t>. When starting measurements with a cold thermal manikin, we allowed for at least three hours of warmup time</w:t>
      </w:r>
      <w:r>
        <w:fldChar w:fldCharType="begin"/>
      </w:r>
      <w:r w:rsidR="00FD64F3">
        <w:instrText xml:space="preserve"> ADDIN ZOTERO_ITEM CSL_CITATION {"citationID":"gckE8DOF","properties":{"formattedCitation":"\\super 74\\nosupersub{}","plainCitation":"74","noteIndex":0},"citationItems":[{"id":510,"uris":["http://zotero.org/users/4259226/items/4RB3R7EQ"],"itemData":{"id":510,"type":"article-journal","container-title":"International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D64F3" w:rsidRPr="00FD64F3">
        <w:rPr>
          <w:rFonts w:cs="Times New Roman"/>
          <w:vertAlign w:val="superscript"/>
        </w:rPr>
        <w:t>74</w:t>
      </w:r>
      <w:r>
        <w:fldChar w:fldCharType="end"/>
      </w:r>
      <w:r>
        <w:t xml:space="preserve">. </w:t>
      </w:r>
      <w:commentRangeStart w:id="225"/>
      <w:ins w:id="226" w:author="Arfa Aijazi" w:date="2023-12-13T13:43:00Z">
        <w:r w:rsidR="005C593F">
          <w:t>We randomized the order of experimental trials within</w:t>
        </w:r>
      </w:ins>
      <w:ins w:id="227" w:author="Arfa Aijazi" w:date="2023-12-13T13:44:00Z">
        <w:r w:rsidR="005C593F">
          <w:t xml:space="preserve"> twelve</w:t>
        </w:r>
      </w:ins>
      <w:ins w:id="228" w:author="Arfa Aijazi" w:date="2023-12-13T13:43:00Z">
        <w:r w:rsidR="005C593F">
          <w:t xml:space="preserve"> blocks of the same chamber temperature setpoint. </w:t>
        </w:r>
      </w:ins>
      <w:ins w:id="229" w:author="Arfa Aijazi" w:date="2023-12-13T13:44:00Z">
        <w:r w:rsidR="005C593F">
          <w:t xml:space="preserve">This is due to the amount of time needed to transition the chamber from one temperature condition to another. </w:t>
        </w:r>
      </w:ins>
      <w:commentRangeEnd w:id="225"/>
      <w:ins w:id="230" w:author="Arfa Aijazi" w:date="2023-12-13T13:45:00Z">
        <w:r w:rsidR="005C593F">
          <w:rPr>
            <w:rStyle w:val="CommentReference"/>
          </w:rPr>
          <w:commentReference w:id="225"/>
        </w:r>
      </w:ins>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285BDA8A" w:rsidR="00A46F95" w:rsidRDefault="00A46F95" w:rsidP="00A46F95">
      <w:r>
        <w:t>We analyzed the data in accordance with the ISO guideline for the expression of uncertainty in measurement</w:t>
      </w:r>
      <w:r>
        <w:fldChar w:fldCharType="begin"/>
      </w:r>
      <w:r w:rsidR="00FD64F3">
        <w:instrText xml:space="preserve"> ADDIN ZOTERO_ITEM CSL_CITATION {"citationID":"DDC4qWo3","properties":{"formattedCitation":"\\super 75\\nosupersub{}","plainCitation":"75","noteIndex":0},"citationItems":[{"id":487,"uris":["http://zotero.org/users/4259226/items/2THMP5NK"],"itemData":{"id":487,"type":"book","event-place":"Geneva,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D64F3" w:rsidRPr="00FD64F3">
        <w:rPr>
          <w:rFonts w:cs="Times New Roman"/>
          <w:vertAlign w:val="superscript"/>
        </w:rPr>
        <w:t>75</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FD64F3">
        <w:instrText xml:space="preserve"> ADDIN ZOTERO_ITEM CSL_CITATION {"citationID":"UTMJEo2C","properties":{"formattedCitation":"\\super 76\\nosupersub{}","plainCitation":"76","noteIndex":0},"citationItems":[{"id":489,"uris":["http://zotero.org/users/4259226/items/2PYVYG7W"],"itemData":{"id":489,"type":"article-journal","source":"Google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D64F3" w:rsidRPr="00FD64F3">
        <w:rPr>
          <w:rFonts w:cs="Times New Roman"/>
          <w:vertAlign w:val="superscript"/>
        </w:rPr>
        <w:t>76</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071A49B9"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D64F3">
        <w:instrText xml:space="preserve"> ADDIN ZOTERO_ITEM CSL_CITATION {"citationID":"YcQwh35e","properties":{"formattedCitation":"\\super 77,78\\nosupersub{}","plainCitation":"77,78","noteIndex":0},"citationItems":[{"id":1478,"uris":["http://zotero.org/users/4259226/items/Z7QFU7AW"],"itemData":{"id":1478,"type":"article-journal","abstract":"\"The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D64F3" w:rsidRPr="00FD64F3">
        <w:rPr>
          <w:rFonts w:cs="Times New Roman"/>
          <w:vertAlign w:val="superscript"/>
        </w:rPr>
        <w:t>77,78</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C27ABB">
        <w:instrText xml:space="preserve"> ADDIN ZOTERO_ITEM CSL_CITATION {"citationID":"S9lH9AlS","properties":{"formattedCitation":"\\super 15\\nosupersub{}","plainCitation":"15","noteIndex":0},"citationItems":[{"id":"mnFwDeoH/jio4GemI","uris":["http://zotero.org/users/4259226/items/3UII6DYL"],"itemData":{"id":"eScJrxIW/9yEo9lf8","type":"book","publisher":"CIBSE","source":"Google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FD64F3">
        <w:instrText xml:space="preserve"> ADDIN ZOTERO_ITEM CSL_CITATION {"citationID":"U3xu78kt","properties":{"formattedCitation":"\\super 54\\nosupersub{}","plainCitation":"54","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FD64F3" w:rsidRPr="00FD64F3">
        <w:rPr>
          <w:rFonts w:cs="Times New Roman"/>
          <w:vertAlign w:val="superscript"/>
        </w:rPr>
        <w:t>54</w:t>
      </w:r>
      <w:r>
        <w:fldChar w:fldCharType="end"/>
      </w:r>
      <w:r>
        <w:t>.</w:t>
      </w:r>
    </w:p>
    <w:p w14:paraId="23EC8127" w14:textId="77777777" w:rsidR="00A46F95" w:rsidRDefault="00A46F95" w:rsidP="00F14522">
      <w:pPr>
        <w:pStyle w:val="Heading3"/>
      </w:pPr>
      <w:r>
        <w:t>2015 Pakistan heat wave</w:t>
      </w:r>
    </w:p>
    <w:p w14:paraId="43238258" w14:textId="5D1ED366" w:rsidR="00A46F95" w:rsidRDefault="00A46F95" w:rsidP="00A46F95">
      <w:r>
        <w:t>In June 2015, Sindh Province in southern Pakistan experienced a severe heat wave with temperatures as high as 49°C. Overall the heat wave claimed at least 2,000 lives</w:t>
      </w:r>
      <w:r>
        <w:fldChar w:fldCharType="begin"/>
      </w:r>
      <w:r w:rsidR="00FD64F3">
        <w:instrText xml:space="preserve"> ADDIN ZOTERO_ITEM CSL_CITATION {"citationID":"XblLVPCr","properties":{"formattedCitation":"\\super 79\\nosupersub{}","plainCitation":"79","noteIndex":0},"citationItems":[{"id":1482,"uris":["http://zotero.org/users/4259226/items/3XYMQGX6"],"itemData":{"id":1482,"type":"article-newspaper","abstract":"A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D64F3" w:rsidRPr="00FD64F3">
        <w:rPr>
          <w:rFonts w:cs="Times New Roman"/>
          <w:vertAlign w:val="superscript"/>
        </w:rPr>
        <w:t>79</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D64F3">
        <w:instrText xml:space="preserve"> ADDIN ZOTERO_ITEM CSL_CITATION {"citationID":"TnQccYFi","properties":{"formattedCitation":"\\super 80\\nosupersub{}","plainCitation":"80","noteIndex":0},"citationItems":[{"id":1580,"uris":["http://zotero.org/users/4259226/items/ISMJA26X"],"itemData":{"id":1580,"type":"article-journal","abstract":"As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D64F3" w:rsidRPr="00FD64F3">
        <w:rPr>
          <w:rFonts w:cs="Times New Roman"/>
          <w:vertAlign w:val="superscript"/>
        </w:rPr>
        <w:t>80</w:t>
      </w:r>
      <w:r w:rsidR="003E2724">
        <w:fldChar w:fldCharType="end"/>
      </w:r>
      <w:r>
        <w:t>.</w:t>
      </w:r>
    </w:p>
    <w:p w14:paraId="444C4741" w14:textId="3126B32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D64F3">
        <w:instrText xml:space="preserve"> ADDIN ZOTERO_ITEM CSL_CITATION {"citationID":"7HyHWgi5","properties":{"formattedCitation":"\\super 81\\nosupersub{}","plainCitation":"81","noteIndex":0},"citationItems":[{"id":1524,"uris":["http://zotero.org/users/4259226/items/BD2BAMFI"],"itemData":{"id":1524,"type":"thesis","event-place":"Glasgow,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D64F3" w:rsidRPr="00FD64F3">
        <w:rPr>
          <w:rFonts w:cs="Times New Roman"/>
          <w:vertAlign w:val="superscript"/>
        </w:rPr>
        <w:t>81</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E2E1333"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D64F3">
        <w:instrText xml:space="preserve"> ADDIN ZOTERO_ITEM CSL_CITATION {"citationID":"9MAHftcw","properties":{"formattedCitation":"\\super 82\\nosupersub{}","plainCitation":"82","noteIndex":0},"citationItems":[{"id":1484,"uris":["http://zotero.org/users/4259226/items/BRNCRJAA"],"itemData":{"id":1484,"type":"webpage","title":"Weather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D64F3" w:rsidRPr="00FD64F3">
        <w:rPr>
          <w:rFonts w:cs="Times New Roman"/>
          <w:vertAlign w:val="superscript"/>
        </w:rPr>
        <w:t>82</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D64F3">
        <w:instrText xml:space="preserve"> ADDIN ZOTERO_ITEM CSL_CITATION {"citationID":"UK9FAsRI","properties":{"formattedCitation":"\\super 83\\nosupersub{}","plainCitation":"83","noteIndex":0},"citationItems":[{"id":1486,"uris":["http://zotero.org/users/4259226/items/RBI6NE5M"],"itemData":{"id":1486,"type":"software","license":"CC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D64F3" w:rsidRPr="00FD64F3">
        <w:rPr>
          <w:rFonts w:cs="Times New Roman"/>
          <w:vertAlign w:val="superscript"/>
        </w:rPr>
        <w:t>83</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01269AB2"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D64F3">
        <w:instrText xml:space="preserve"> ADDIN ZOTERO_ITEM CSL_CITATION {"citationID":"X1ZOKxMT","properties":{"formattedCitation":"\\super 84\\nosupersub{}","plainCitation":"84","noteIndex":0},"citationItems":[{"id":1489,"uris":["http://zotero.org/users/4259226/items/2QXKC7LM"],"itemData":{"id":1489,"type":"article-journal","container-title":"ASHRAE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D64F3" w:rsidRPr="00FD64F3">
        <w:rPr>
          <w:rFonts w:cs="Times New Roman"/>
          <w:vertAlign w:val="superscript"/>
        </w:rPr>
        <w:t>84</w:t>
      </w:r>
      <w:r>
        <w:fldChar w:fldCharType="end"/>
      </w:r>
      <w:r>
        <w:t xml:space="preserve"> as implemented in the </w:t>
      </w:r>
      <w:proofErr w:type="spellStart"/>
      <w:r>
        <w:t>comf</w:t>
      </w:r>
      <w:proofErr w:type="spellEnd"/>
      <w:r>
        <w:t xml:space="preserve"> package in the R programming language</w:t>
      </w:r>
      <w:r>
        <w:fldChar w:fldCharType="begin"/>
      </w:r>
      <w:r w:rsidR="00FD64F3">
        <w:instrText xml:space="preserve"> ADDIN ZOTERO_ITEM CSL_CITATION {"citationID":"6EwO5E8z","properties":{"formattedCitation":"\\super 85\\nosupersub{}","plainCitation":"85","noteIndex":0},"citationItems":[{"id":1491,"uris":["http://zotero.org/users/4259226/items/39DVXW2R"],"itemData":{"id":1491,"type":"software","abstract":"Calculation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D64F3" w:rsidRPr="00FD64F3">
        <w:rPr>
          <w:rFonts w:cs="Times New Roman"/>
          <w:vertAlign w:val="superscript"/>
        </w:rPr>
        <w:t>85</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D64F3">
        <w:instrText xml:space="preserve"> ADDIN ZOTERO_ITEM CSL_CITATION {"citationID":"qPFjhSuh","properties":{"formattedCitation":"\\super 86\\nosupersub{}","plainCitation":"86","noteIndex":0},"citationItems":[{"id":1583,"uris":["http://zotero.org/users/4259226/items/J2YQYSR8"],"itemData":{"id":1583,"type":"article-journal","abstract":"We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D64F3" w:rsidRPr="00FD64F3">
        <w:rPr>
          <w:rFonts w:cs="Times New Roman"/>
          <w:vertAlign w:val="superscript"/>
        </w:rPr>
        <w:t>86</w:t>
      </w:r>
      <w:r w:rsidR="001658C9">
        <w:fldChar w:fldCharType="end"/>
      </w:r>
      <w:r>
        <w:t>. For still air, we assumed an air velocity of 0.</w:t>
      </w:r>
      <w:r w:rsidR="003F02A6">
        <w:t>2</w:t>
      </w:r>
      <w:r>
        <w:t xml:space="preserve"> m/s</w:t>
      </w:r>
      <w:r w:rsidR="00875D37">
        <w:fldChar w:fldCharType="begin"/>
      </w:r>
      <w:r w:rsidR="00FD64F3">
        <w:instrText xml:space="preserve"> ADDIN ZOTERO_ITEM CSL_CITATION {"citationID":"HCEUZp4W","properties":{"formattedCitation":"\\super 87\\nosupersub{}","plainCitation":"87","noteIndex":0},"citationItems":[{"id":545,"uris":["http://zotero.org/users/4259226/items/6DXLXH43"],"itemData":{"id":545,"type":"report","collection-title":"ANSI/ASHRAE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D64F3" w:rsidRPr="00FD64F3">
        <w:rPr>
          <w:rFonts w:cs="Times New Roman"/>
          <w:vertAlign w:val="superscript"/>
        </w:rPr>
        <w:t>87</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766AC58A"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D64F3">
        <w:instrText xml:space="preserve"> ADDIN ZOTERO_ITEM CSL_CITATION {"citationID":"EC6NYxnH","properties":{"formattedCitation":"\\super 80,88\\nosupersub{}","plainCitation":"80,88","noteIndex":0},"citationItems":[{"id":1580,"uris":["http://zotero.org/users/4259226/items/ISMJA26X"],"itemData":{"id":1580,"type":"article-journal","abstract":"As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D64F3" w:rsidRPr="00FD64F3">
        <w:rPr>
          <w:rFonts w:cs="Times New Roman"/>
          <w:vertAlign w:val="superscript"/>
        </w:rPr>
        <w:t>80,88</w:t>
      </w:r>
      <w:r>
        <w:fldChar w:fldCharType="end"/>
      </w:r>
      <w:r>
        <w:t xml:space="preserve">. </w:t>
      </w:r>
    </w:p>
    <w:p w14:paraId="0C26A6AC" w14:textId="77777777" w:rsidR="00A46F95" w:rsidRDefault="00A46F95" w:rsidP="00B0241F">
      <w:pPr>
        <w:pStyle w:val="Heading3"/>
      </w:pPr>
      <w:r>
        <w:t>2021 Texas power crisis</w:t>
      </w:r>
    </w:p>
    <w:p w14:paraId="41D4C56A" w14:textId="3A5742B8" w:rsidR="00A46F95" w:rsidRDefault="00A46F95" w:rsidP="00A46F95">
      <w:r>
        <w:t>On February 13, 2021, a major blizzard and ice storm named Winter Storm Uri</w:t>
      </w:r>
      <w:r>
        <w:fldChar w:fldCharType="begin"/>
      </w:r>
      <w:r w:rsidR="00FD64F3">
        <w:instrText xml:space="preserve"> ADDIN ZOTERO_ITEM CSL_CITATION {"citationID":"538HzDSu","properties":{"formattedCitation":"\\super 89\\nosupersub{}","plainCitation":"89","noteIndex":0},"citationItems":[{"id":1493,"uris":["http://zotero.org/users/4259226/items/3PK84PTY"],"itemData":{"id":1493,"type":"webpage","abstract":"Communication Tips English Français Español </w:instrText>
      </w:r>
      <w:r w:rsidR="00FD64F3">
        <w:rPr>
          <w:rFonts w:ascii="MS Gothic" w:eastAsia="MS Gothic" w:hAnsi="MS Gothic" w:cs="MS Gothic" w:hint="eastAsia"/>
        </w:rPr>
        <w:instrText>繁體中文</w:instrText>
      </w:r>
      <w:r w:rsidR="00FD64F3">
        <w:instrText xml:space="preserve"> Tagalog Tiếng Việt </w:instrText>
      </w:r>
      <w:r w:rsidR="00FD64F3">
        <w:rPr>
          <w:rFonts w:ascii="Malgun Gothic" w:eastAsia="Malgun Gothic" w:hAnsi="Malgun Gothic" w:cs="Malgun Gothic" w:hint="eastAsia"/>
        </w:rPr>
        <w:instrText>한국어</w:instrText>
      </w:r>
      <w:r w:rsidR="00FD64F3">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D64F3" w:rsidRPr="00FD64F3">
        <w:rPr>
          <w:rFonts w:cs="Times New Roman"/>
          <w:vertAlign w:val="superscript"/>
        </w:rPr>
        <w:t>89</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FD64F3">
        <w:instrText xml:space="preserve"> ADDIN ZOTERO_ITEM CSL_CITATION {"citationID":"FqAozaDs","properties":{"formattedCitation":"\\super 38\\nosupersub{}","plainCitation":"38","noteIndex":0},"citationItems":[{"id":20,"uris":["http://zotero.org/users/4259226/items/PXISSYPA"],"itemData":{"id":20,"type":"report","publisher":"University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FD64F3" w:rsidRPr="00FD64F3">
        <w:rPr>
          <w:rFonts w:cs="Times New Roman"/>
          <w:vertAlign w:val="superscript"/>
        </w:rPr>
        <w:t>38</w:t>
      </w:r>
      <w:r>
        <w:fldChar w:fldCharType="end"/>
      </w:r>
      <w:r>
        <w:t>, leaving millions of homes and businesses without power</w:t>
      </w:r>
      <w:r>
        <w:fldChar w:fldCharType="begin"/>
      </w:r>
      <w:r w:rsidR="00FD64F3">
        <w:instrText xml:space="preserve"> ADDIN ZOTERO_ITEM CSL_CITATION {"citationID":"OJmbSSZ4","properties":{"formattedCitation":"\\super 90\\nosupersub{}","plainCitation":"90","noteIndex":0},"citationItems":[{"id":1499,"uris":["http://zotero.org/users/4259226/items/UN3WDCXM"],"itemData":{"id":1499,"type":"article-magazine","container-title":"Time","language":"en","title":"How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D64F3" w:rsidRPr="00FD64F3">
        <w:rPr>
          <w:rFonts w:cs="Times New Roman"/>
          <w:vertAlign w:val="superscript"/>
        </w:rPr>
        <w:t>90</w:t>
      </w:r>
      <w:r>
        <w:fldChar w:fldCharType="end"/>
      </w:r>
      <w:r>
        <w:t>.</w:t>
      </w:r>
    </w:p>
    <w:p w14:paraId="1AA63E70" w14:textId="33A17D87"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D64F3">
        <w:instrText xml:space="preserve"> ADDIN ZOTERO_ITEM CSL_CITATION {"citationID":"NSjfU38D","properties":{"formattedCitation":"\\super 91\\nosupersub{}","plainCitation":"91","noteIndex":0},"citationItems":[{"id":1495,"uris":["http://zotero.org/users/4259226/items/UN55SK8J"],"itemData":{"id":1495,"type":"webpage","abstract":"Energy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D64F3" w:rsidRPr="00FD64F3">
        <w:rPr>
          <w:rFonts w:cs="Times New Roman"/>
          <w:vertAlign w:val="superscript"/>
        </w:rPr>
        <w:t>91</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D64F3">
        <w:instrText xml:space="preserve"> ADDIN ZOTERO_ITEM CSL_CITATION {"citationID":"Ddb8H5g4","properties":{"formattedCitation":"\\super 92\\nosupersub{}","plainCitation":"92","noteIndex":0},"citationItems":[{"id":1589,"uris":["http://zotero.org/users/4259226/items/2A2U2CED"],"itemData":{"id":1589,"type":"report","event-place":"Washington,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D64F3" w:rsidRPr="00FD64F3">
        <w:rPr>
          <w:rFonts w:cs="Times New Roman"/>
          <w:vertAlign w:val="superscript"/>
        </w:rPr>
        <w:t>92</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D64F3">
        <w:instrText xml:space="preserve"> ADDIN ZOTERO_ITEM CSL_CITATION {"citationID":"zMWpUEGA","properties":{"formattedCitation":"\\super 93\\nosupersub{}","plainCitation":"93","noteIndex":0},"citationItems":[{"id":1505,"uris":["http://zotero.org/users/4259226/items/EFPB5YBV"],"itemData":{"id":1505,"type":"report","event-place":"Dallas","publisher":"Texas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D64F3" w:rsidRPr="00FD64F3">
        <w:rPr>
          <w:rFonts w:cs="Times New Roman"/>
          <w:vertAlign w:val="superscript"/>
        </w:rPr>
        <w:t>93</w:t>
      </w:r>
      <w:r>
        <w:fldChar w:fldCharType="end"/>
      </w:r>
      <w:r>
        <w:t xml:space="preserve">. We used </w:t>
      </w:r>
      <w:proofErr w:type="spellStart"/>
      <w:r>
        <w:t>EnergyPlus</w:t>
      </w:r>
      <w:proofErr w:type="spellEnd"/>
      <w:r>
        <w:t xml:space="preserve"> v. 22.2.0</w:t>
      </w:r>
      <w:r>
        <w:fldChar w:fldCharType="begin"/>
      </w:r>
      <w:r w:rsidR="00FD64F3">
        <w:instrText xml:space="preserve"> ADDIN ZOTERO_ITEM CSL_CITATION {"citationID":"hIDDBGOB","properties":{"formattedCitation":"\\super 94\\nosupersub{}","plainCitation":"94","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D64F3" w:rsidRPr="00FD64F3">
        <w:rPr>
          <w:rFonts w:cs="Times New Roman"/>
          <w:vertAlign w:val="superscript"/>
        </w:rPr>
        <w:t>94</w:t>
      </w:r>
      <w:r>
        <w:fldChar w:fldCharType="end"/>
      </w:r>
      <w:r>
        <w:t xml:space="preserve"> to model indoor air temperature in a single-family home with a slab-on-grade foundation based on historical trends for building permit data</w:t>
      </w:r>
      <w:r>
        <w:fldChar w:fldCharType="begin"/>
      </w:r>
      <w:r w:rsidR="00FD64F3">
        <w:instrText xml:space="preserve"> ADDIN ZOTERO_ITEM CSL_CITATION {"citationID":"V6l20Uhe","properties":{"formattedCitation":"\\super 95\\nosupersub{}","plainCitation":"95","noteIndex":0},"citationItems":[{"id":1506,"uris":["http://zotero.org/users/4259226/items/TJ9HDXYF"],"itemData":{"id":1506,"type":"webpage","abstract":"Building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D64F3" w:rsidRPr="00FD64F3">
        <w:rPr>
          <w:rFonts w:cs="Times New Roman"/>
          <w:vertAlign w:val="superscript"/>
        </w:rPr>
        <w:t>95</w:t>
      </w:r>
      <w:r>
        <w:fldChar w:fldCharType="end"/>
      </w:r>
      <w:r>
        <w:t xml:space="preserve"> and typical constructional practices in Texas</w:t>
      </w:r>
      <w:r>
        <w:fldChar w:fldCharType="begin"/>
      </w:r>
      <w:r w:rsidR="00FD64F3">
        <w:instrText xml:space="preserve"> ADDIN ZOTERO_ITEM CSL_CITATION {"citationID":"wSEArp2J","properties":{"formattedCitation":"\\super 96\\nosupersub{}","plainCitation":"96","noteIndex":0},"citationItems":[{"id":1509,"uris":["http://zotero.org/users/4259226/items/MEIUJYDA"],"itemData":{"id":1509,"type":"document","note":"Version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D64F3" w:rsidRPr="00FD64F3">
        <w:rPr>
          <w:rFonts w:cs="Times New Roman"/>
          <w:vertAlign w:val="superscript"/>
        </w:rPr>
        <w:t>96</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13D6109B" w:rsidR="00A46F95" w:rsidRDefault="00A46F95" w:rsidP="00A46F95">
      <w:r>
        <w:t>We used the residential prototype building model developed by the Pacific Northwest National Laboratory (PNNL)</w:t>
      </w:r>
      <w:r>
        <w:fldChar w:fldCharType="begin"/>
      </w:r>
      <w:r w:rsidR="00FD64F3">
        <w:instrText xml:space="preserve"> ADDIN ZOTERO_ITEM CSL_CITATION {"citationID":"lTlByLMP","properties":{"formattedCitation":"\\super 97,98\\nosupersub{}","plainCitation":"97,98","noteIndex":0},"citationItems":[{"id":1519,"uris":["http://zotero.org/users/4259226/items/AIZ68WJ2"],"itemData":{"id":1519,"type":"report","publisher":"Pacific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D64F3" w:rsidRPr="00FD64F3">
        <w:rPr>
          <w:rFonts w:cs="Times New Roman"/>
          <w:vertAlign w:val="superscript"/>
        </w:rPr>
        <w:t>97,98</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FD64F3">
        <w:instrText xml:space="preserve"> ADDIN ZOTERO_ITEM CSL_CITATION {"citationID":"pMrgFQ1e","properties":{"formattedCitation":"\\super 38\\nosupersub{}","plainCitation":"38","noteIndex":0},"citationItems":[{"id":20,"uris":["http://zotero.org/users/4259226/items/PXISSYPA"],"itemData":{"id":20,"type":"report","publisher":"University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FD64F3" w:rsidRPr="00FD64F3">
        <w:rPr>
          <w:rFonts w:cs="Times New Roman"/>
          <w:vertAlign w:val="superscript"/>
        </w:rPr>
        <w:t>38</w:t>
      </w:r>
      <w:r w:rsidR="00DD3B88">
        <w:fldChar w:fldCharType="end"/>
      </w:r>
      <w:r>
        <w:t xml:space="preserve">. </w:t>
      </w:r>
    </w:p>
    <w:p w14:paraId="432CAC83" w14:textId="5D17A686"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FD64F3">
        <w:instrText xml:space="preserve"> ADDIN ZOTERO_ITEM CSL_CITATION {"citationID":"r7J7jZvW","properties":{"formattedCitation":"\\super 82\\nosupersub{}","plainCitation":"82","noteIndex":0},"citationItems":[{"id":1484,"uris":["http://zotero.org/users/4259226/items/BRNCRJAA"],"itemData":{"id":1484,"type":"webpage","title":"Weather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D64F3" w:rsidRPr="00FD64F3">
        <w:rPr>
          <w:rFonts w:cs="Times New Roman"/>
          <w:vertAlign w:val="superscript"/>
        </w:rPr>
        <w:t>82</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231" w:name="_Ref121554562"/>
      <w:r>
        <w:t>(</w:t>
      </w:r>
      <w:fldSimple w:instr=" SEQ ( \* ARABIC ">
        <w:r>
          <w:rPr>
            <w:noProof/>
          </w:rPr>
          <w:t>3</w:t>
        </w:r>
      </w:fldSimple>
      <w:r>
        <w:t>)</w:t>
      </w:r>
      <w:bookmarkEnd w:id="231"/>
    </w:p>
    <w:p w14:paraId="1895815D" w14:textId="6E36AA19" w:rsidR="00405F96" w:rsidRDefault="00A46F95" w:rsidP="000311DB">
      <w:pPr>
        <w:rPr>
          <w:ins w:id="232" w:author="Arfa Aijazi" w:date="2023-12-13T12:24:00Z"/>
        </w:rPr>
      </w:pPr>
      <w:r>
        <w:t xml:space="preserve">From the 2-Node Model by </w:t>
      </w:r>
      <w:proofErr w:type="spellStart"/>
      <w:r>
        <w:t>Gagge</w:t>
      </w:r>
      <w:proofErr w:type="spellEnd"/>
      <w:r>
        <w:t xml:space="preserve"> et al.</w:t>
      </w:r>
      <w:r>
        <w:fldChar w:fldCharType="begin"/>
      </w:r>
      <w:r w:rsidR="00FD64F3">
        <w:instrText xml:space="preserve"> ADDIN ZOTERO_ITEM CSL_CITATION {"citationID":"usIwgn51","properties":{"formattedCitation":"\\super 84\\nosupersub{}","plainCitation":"84","noteIndex":0},"citationItems":[{"id":1489,"uris":["http://zotero.org/users/4259226/items/2QXKC7LM"],"itemData":{"id":1489,"type":"article-journal","container-title":"ASHRAE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D64F3" w:rsidRPr="00FD64F3">
        <w:rPr>
          <w:rFonts w:cs="Times New Roman"/>
          <w:vertAlign w:val="superscript"/>
        </w:rPr>
        <w:t>84</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FD64F3">
        <w:instrText xml:space="preserve"> ADDIN ZOTERO_ITEM CSL_CITATION {"citationID":"DmwDbpOe","properties":{"formattedCitation":"\\super 54\\nosupersub{}","plainCitation":"54","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FD64F3" w:rsidRPr="00FD64F3">
        <w:rPr>
          <w:rFonts w:cs="Times New Roman"/>
          <w:vertAlign w:val="superscript"/>
        </w:rPr>
        <w:t>54</w:t>
      </w:r>
      <w:r>
        <w:fldChar w:fldCharType="end"/>
      </w:r>
      <w:r>
        <w:t>. We considered February 14-</w:t>
      </w:r>
      <w:r w:rsidR="002A2630">
        <w:t>20</w:t>
      </w:r>
      <w:r>
        <w:t>, 2021, as the dates of the power outage for our cold exposure analysis.</w:t>
      </w:r>
      <w:del w:id="233" w:author="Arfa Aijazi" w:date="2023-12-13T12:24:00Z">
        <w:r w:rsidDel="00483565">
          <w:delText xml:space="preserve"> </w:delText>
        </w:r>
      </w:del>
    </w:p>
    <w:p w14:paraId="693D0008" w14:textId="3E078762" w:rsidR="00483565" w:rsidRDefault="00483565" w:rsidP="000311DB">
      <w:ins w:id="234" w:author="Arfa Aijazi" w:date="2023-12-13T12:29:00Z">
        <w:r>
          <w:t>We next modeled</w:t>
        </w:r>
      </w:ins>
      <w:ins w:id="235" w:author="Arfa Aijazi" w:date="2023-12-13T12:25:00Z">
        <w:r>
          <w:t xml:space="preserve"> the impact of coupling low-energy and passive strategies with reduced heating set points</w:t>
        </w:r>
      </w:ins>
      <w:ins w:id="236" w:author="Arfa Aijazi" w:date="2023-12-13T12:29:00Z">
        <w:r>
          <w:t xml:space="preserve">. </w:t>
        </w:r>
      </w:ins>
      <w:ins w:id="237" w:author="Arfa Aijazi" w:date="2023-12-13T12:36:00Z">
        <w:r>
          <w:t>The original Dallas energy model has a heating setpoint of 22</w:t>
        </w:r>
        <w:r w:rsidRPr="00483565">
          <w:t>°C</w:t>
        </w:r>
        <w:r>
          <w:t>, which exceeds WHO’s indoor minimal risk temperature guideline of 18</w:t>
        </w:r>
        <w:r w:rsidRPr="00483565">
          <w:t>°C</w:t>
        </w:r>
        <w:r>
          <w:t>. We first modeled the effect of reducing the setpoint to the WHO guideline and then subsequently reduced the setpoint, so that the heating effect from the heating intervention would bring the equivalent temperature to within the WHO guideline. To do this, w</w:t>
        </w:r>
      </w:ins>
      <w:ins w:id="238" w:author="Arfa Aijazi" w:date="2023-12-13T12:29:00Z">
        <w:r>
          <w:t xml:space="preserve">e calculated </w:t>
        </w:r>
      </w:ins>
      <w:ins w:id="239" w:author="Arfa Aijazi" w:date="2023-12-13T12:30:00Z">
        <w:r>
          <w:t>each intervention</w:t>
        </w:r>
      </w:ins>
      <w:ins w:id="240" w:author="Arfa Aijazi" w:date="2023-12-13T12:31:00Z">
        <w:r>
          <w:t>'</w:t>
        </w:r>
      </w:ins>
      <w:ins w:id="241" w:author="Arfa Aijazi" w:date="2023-12-13T12:30:00Z">
        <w:r>
          <w:t>s heating effect at 18°C and then subtracted that amount from 18°C</w:t>
        </w:r>
      </w:ins>
      <w:ins w:id="242" w:author="Arfa Aijazi" w:date="2023-12-13T12:31:00Z">
        <w:r>
          <w:t xml:space="preserve">. </w:t>
        </w:r>
      </w:ins>
      <w:ins w:id="243" w:author="Arfa Aijazi" w:date="2023-12-13T13:20:00Z">
        <w:r>
          <w:t>We began the reduced setpoint at 10:00 p</w:t>
        </w:r>
      </w:ins>
      <w:ins w:id="244" w:author="Arfa Aijazi" w:date="2023-12-13T13:39:00Z">
        <w:r>
          <w:t>.</w:t>
        </w:r>
      </w:ins>
      <w:ins w:id="245" w:author="Arfa Aijazi" w:date="2023-12-13T13:20:00Z">
        <w:r>
          <w:t>m</w:t>
        </w:r>
      </w:ins>
      <w:ins w:id="246" w:author="Arfa Aijazi" w:date="2023-12-13T13:39:00Z">
        <w:r>
          <w:t>.</w:t>
        </w:r>
      </w:ins>
      <w:ins w:id="247" w:author="Arfa Aijazi" w:date="2023-12-13T13:20:00Z">
        <w:r>
          <w:t xml:space="preserve"> on February 13 and ended at </w:t>
        </w:r>
      </w:ins>
      <w:ins w:id="248" w:author="Arfa Aijazi" w:date="2023-12-13T13:38:00Z">
        <w:r>
          <w:t>7:00 a</w:t>
        </w:r>
      </w:ins>
      <w:ins w:id="249" w:author="Arfa Aijazi" w:date="2023-12-13T13:39:00Z">
        <w:r>
          <w:t>.</w:t>
        </w:r>
      </w:ins>
      <w:ins w:id="250" w:author="Arfa Aijazi" w:date="2023-12-13T13:38:00Z">
        <w:r>
          <w:t>m</w:t>
        </w:r>
      </w:ins>
      <w:ins w:id="251" w:author="Arfa Aijazi" w:date="2023-12-13T13:39:00Z">
        <w:r>
          <w:t>.</w:t>
        </w:r>
      </w:ins>
      <w:ins w:id="252" w:author="Arfa Aijazi" w:date="2023-12-13T13:38:00Z">
        <w:r>
          <w:t xml:space="preserve"> on February 14, which corresponds to the first overnight period during the 2021 Texas power crisis</w:t>
        </w:r>
      </w:ins>
      <w:ins w:id="253" w:author="Arfa Aijazi" w:date="2023-12-13T13:39:00Z">
        <w:r>
          <w:t xml:space="preserve">. As before, we assume occupants would have other heating measures available after 7:00 a.m. </w:t>
        </w:r>
      </w:ins>
      <w:ins w:id="254" w:author="Arfa Aijazi" w:date="2023-12-13T13:40:00Z">
        <w:r>
          <w:t xml:space="preserve">We reviewed the peak energy and total energy outputs from the energy model during sleep time hours (10:00 p.m. – 7:00 a.m.) </w:t>
        </w:r>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1C73BB79" w14:textId="77777777" w:rsidR="00FD64F3" w:rsidRPr="00FD64F3" w:rsidRDefault="00306945" w:rsidP="00FD64F3">
      <w:pPr>
        <w:pStyle w:val="Bibliography"/>
      </w:pPr>
      <w:r w:rsidRPr="00483565">
        <w:rPr>
          <w:sz w:val="20"/>
          <w:szCs w:val="20"/>
        </w:rPr>
        <w:fldChar w:fldCharType="begin"/>
      </w:r>
      <w:r w:rsidR="00405F96" w:rsidRPr="00483565">
        <w:rPr>
          <w:sz w:val="20"/>
          <w:szCs w:val="20"/>
        </w:rPr>
        <w:instrText xml:space="preserve"> ADDIN ZOTERO_BIBL {"uncited":[],"omitted":[],"custom":[]} CSL_BIBLIOGRAPHY </w:instrText>
      </w:r>
      <w:r w:rsidRPr="00483565">
        <w:rPr>
          <w:sz w:val="20"/>
          <w:szCs w:val="20"/>
        </w:rPr>
        <w:fldChar w:fldCharType="separate"/>
      </w:r>
      <w:r w:rsidR="00FD64F3" w:rsidRPr="00FD64F3">
        <w:t>1.</w:t>
      </w:r>
      <w:r w:rsidR="00FD64F3" w:rsidRPr="00FD64F3">
        <w:tab/>
        <w:t xml:space="preserve">Cappuccio, F. P., Cooper, D., D’Elia, L., Strazzullo, P. &amp; Miller, M. A. Sleep duration predicts cardiovascular outcomes: a systematic review and meta-analysis of prospective studies. </w:t>
      </w:r>
      <w:r w:rsidR="00FD64F3" w:rsidRPr="00FD64F3">
        <w:rPr>
          <w:i/>
          <w:iCs/>
        </w:rPr>
        <w:t>Eur. Heart J.</w:t>
      </w:r>
      <w:r w:rsidR="00FD64F3" w:rsidRPr="00FD64F3">
        <w:t xml:space="preserve"> </w:t>
      </w:r>
      <w:r w:rsidR="00FD64F3" w:rsidRPr="00FD64F3">
        <w:rPr>
          <w:b/>
          <w:bCs/>
        </w:rPr>
        <w:t>32</w:t>
      </w:r>
      <w:r w:rsidR="00FD64F3" w:rsidRPr="00FD64F3">
        <w:t>, 1484–1492 (2011).</w:t>
      </w:r>
    </w:p>
    <w:p w14:paraId="1EEBDBF6" w14:textId="77777777" w:rsidR="00FD64F3" w:rsidRPr="00FD64F3" w:rsidRDefault="00FD64F3" w:rsidP="00FD64F3">
      <w:pPr>
        <w:pStyle w:val="Bibliography"/>
      </w:pPr>
      <w:r w:rsidRPr="00FD64F3">
        <w:t>2.</w:t>
      </w:r>
      <w:r w:rsidRPr="00FD64F3">
        <w:tab/>
        <w:t xml:space="preserve">Gottlieb, D. J. </w:t>
      </w:r>
      <w:r w:rsidRPr="00FD64F3">
        <w:rPr>
          <w:i/>
          <w:iCs/>
        </w:rPr>
        <w:t>et al.</w:t>
      </w:r>
      <w:r w:rsidRPr="00FD64F3">
        <w:t xml:space="preserve"> Association of Sleep Time With Diabetes Mellitus and Impaired Glucose Tolerance. </w:t>
      </w:r>
      <w:r w:rsidRPr="00FD64F3">
        <w:rPr>
          <w:i/>
          <w:iCs/>
        </w:rPr>
        <w:t>Arch. Intern. Med.</w:t>
      </w:r>
      <w:r w:rsidRPr="00FD64F3">
        <w:t xml:space="preserve"> </w:t>
      </w:r>
      <w:r w:rsidRPr="00FD64F3">
        <w:rPr>
          <w:b/>
          <w:bCs/>
        </w:rPr>
        <w:t>165</w:t>
      </w:r>
      <w:r w:rsidRPr="00FD64F3">
        <w:t>, 863–867 (2005).</w:t>
      </w:r>
    </w:p>
    <w:p w14:paraId="59623F63" w14:textId="77777777" w:rsidR="00FD64F3" w:rsidRPr="00FD64F3" w:rsidRDefault="00FD64F3" w:rsidP="00FD64F3">
      <w:pPr>
        <w:pStyle w:val="Bibliography"/>
      </w:pPr>
      <w:r w:rsidRPr="00FD64F3">
        <w:t>3.</w:t>
      </w:r>
      <w:r w:rsidRPr="00FD64F3">
        <w:tab/>
        <w:t xml:space="preserve">Knutson, K. L. &amp; Van Cauter, E. Associations between sleep loss and increased risk of obesity and diabetes. </w:t>
      </w:r>
      <w:r w:rsidRPr="00FD64F3">
        <w:rPr>
          <w:i/>
          <w:iCs/>
        </w:rPr>
        <w:t>Ann. N. Y. Acad. Sci.</w:t>
      </w:r>
      <w:r w:rsidRPr="00FD64F3">
        <w:t xml:space="preserve"> </w:t>
      </w:r>
      <w:r w:rsidRPr="00FD64F3">
        <w:rPr>
          <w:b/>
          <w:bCs/>
        </w:rPr>
        <w:t>1129</w:t>
      </w:r>
      <w:r w:rsidRPr="00FD64F3">
        <w:t>, 287–304 (2008).</w:t>
      </w:r>
    </w:p>
    <w:p w14:paraId="29269CB2" w14:textId="77777777" w:rsidR="00FD64F3" w:rsidRPr="00FD64F3" w:rsidRDefault="00FD64F3" w:rsidP="00FD64F3">
      <w:pPr>
        <w:pStyle w:val="Bibliography"/>
      </w:pPr>
      <w:r w:rsidRPr="00FD64F3">
        <w:t>4.</w:t>
      </w:r>
      <w:r w:rsidRPr="00FD64F3">
        <w:tab/>
        <w:t xml:space="preserve">Baglioni, C. </w:t>
      </w:r>
      <w:r w:rsidRPr="00FD64F3">
        <w:rPr>
          <w:i/>
          <w:iCs/>
        </w:rPr>
        <w:t>et al.</w:t>
      </w:r>
      <w:r w:rsidRPr="00FD64F3">
        <w:t xml:space="preserve"> Insomnia as a predictor of depression: a meta-analytic evaluation of longitudinal epidemiological studies. </w:t>
      </w:r>
      <w:r w:rsidRPr="00FD64F3">
        <w:rPr>
          <w:i/>
          <w:iCs/>
        </w:rPr>
        <w:t>J. Affect. Disord.</w:t>
      </w:r>
      <w:r w:rsidRPr="00FD64F3">
        <w:t xml:space="preserve"> </w:t>
      </w:r>
      <w:r w:rsidRPr="00FD64F3">
        <w:rPr>
          <w:b/>
          <w:bCs/>
        </w:rPr>
        <w:t>135</w:t>
      </w:r>
      <w:r w:rsidRPr="00FD64F3">
        <w:t>, 10–19 (2011).</w:t>
      </w:r>
    </w:p>
    <w:p w14:paraId="49562970" w14:textId="77777777" w:rsidR="00FD64F3" w:rsidRPr="00FD64F3" w:rsidRDefault="00FD64F3" w:rsidP="00FD64F3">
      <w:pPr>
        <w:pStyle w:val="Bibliography"/>
      </w:pPr>
      <w:r w:rsidRPr="00FD64F3">
        <w:t>5.</w:t>
      </w:r>
      <w:r w:rsidRPr="00FD64F3">
        <w:tab/>
        <w:t xml:space="preserve">Stickgold, R. A memory boost while you sleep. </w:t>
      </w:r>
      <w:r w:rsidRPr="00FD64F3">
        <w:rPr>
          <w:i/>
          <w:iCs/>
        </w:rPr>
        <w:t>Nature</w:t>
      </w:r>
      <w:r w:rsidRPr="00FD64F3">
        <w:t xml:space="preserve"> </w:t>
      </w:r>
      <w:r w:rsidRPr="00FD64F3">
        <w:rPr>
          <w:b/>
          <w:bCs/>
        </w:rPr>
        <w:t>444</w:t>
      </w:r>
      <w:r w:rsidRPr="00FD64F3">
        <w:t>, 559–560 (2006).</w:t>
      </w:r>
    </w:p>
    <w:p w14:paraId="09808030" w14:textId="77777777" w:rsidR="00FD64F3" w:rsidRPr="00FD64F3" w:rsidRDefault="00FD64F3" w:rsidP="00FD64F3">
      <w:pPr>
        <w:pStyle w:val="Bibliography"/>
      </w:pPr>
      <w:r w:rsidRPr="00FD64F3">
        <w:t>6.</w:t>
      </w:r>
      <w:r w:rsidRPr="00FD64F3">
        <w:tab/>
        <w:t xml:space="preserve">Xie, L. </w:t>
      </w:r>
      <w:r w:rsidRPr="00FD64F3">
        <w:rPr>
          <w:i/>
          <w:iCs/>
        </w:rPr>
        <w:t>et al.</w:t>
      </w:r>
      <w:r w:rsidRPr="00FD64F3">
        <w:t xml:space="preserve"> Sleep Drives Metabolite Clearance from the Adult Brain. </w:t>
      </w:r>
      <w:r w:rsidRPr="00FD64F3">
        <w:rPr>
          <w:i/>
          <w:iCs/>
        </w:rPr>
        <w:t>Science</w:t>
      </w:r>
      <w:r w:rsidRPr="00FD64F3">
        <w:t xml:space="preserve"> </w:t>
      </w:r>
      <w:r w:rsidRPr="00FD64F3">
        <w:rPr>
          <w:b/>
          <w:bCs/>
        </w:rPr>
        <w:t>342</w:t>
      </w:r>
      <w:r w:rsidRPr="00FD64F3">
        <w:t>, 373–377 (2013).</w:t>
      </w:r>
    </w:p>
    <w:p w14:paraId="21C26464" w14:textId="77777777" w:rsidR="00FD64F3" w:rsidRPr="00FD64F3" w:rsidRDefault="00FD64F3" w:rsidP="00FD64F3">
      <w:pPr>
        <w:pStyle w:val="Bibliography"/>
      </w:pPr>
      <w:r w:rsidRPr="00FD64F3">
        <w:t>7.</w:t>
      </w:r>
      <w:r w:rsidRPr="00FD64F3">
        <w:tab/>
        <w:t xml:space="preserve">Alhola, P. &amp; Polo-Kantola, P. Sleep deprivation: Impact on cognitive performance. </w:t>
      </w:r>
      <w:r w:rsidRPr="00FD64F3">
        <w:rPr>
          <w:i/>
          <w:iCs/>
        </w:rPr>
        <w:t>Neuropsychiatr. Dis. Treat.</w:t>
      </w:r>
      <w:r w:rsidRPr="00FD64F3">
        <w:t xml:space="preserve"> </w:t>
      </w:r>
      <w:r w:rsidRPr="00FD64F3">
        <w:rPr>
          <w:b/>
          <w:bCs/>
        </w:rPr>
        <w:t>3</w:t>
      </w:r>
      <w:r w:rsidRPr="00FD64F3">
        <w:t>, 553–567 (2007).</w:t>
      </w:r>
    </w:p>
    <w:p w14:paraId="39921796" w14:textId="77777777" w:rsidR="00FD64F3" w:rsidRPr="00FD64F3" w:rsidRDefault="00FD64F3" w:rsidP="00FD64F3">
      <w:pPr>
        <w:pStyle w:val="Bibliography"/>
      </w:pPr>
      <w:r w:rsidRPr="00FD64F3">
        <w:t>8.</w:t>
      </w:r>
      <w:r w:rsidRPr="00FD64F3">
        <w:tab/>
        <w:t xml:space="preserve">Lan, L., Tsuzuki, K., Liu, Y. F. &amp; Lian, Z. W. Thermal environment and sleep quality: A review. </w:t>
      </w:r>
      <w:r w:rsidRPr="00FD64F3">
        <w:rPr>
          <w:i/>
          <w:iCs/>
        </w:rPr>
        <w:t>Energy Build.</w:t>
      </w:r>
      <w:r w:rsidRPr="00FD64F3">
        <w:t xml:space="preserve"> </w:t>
      </w:r>
      <w:r w:rsidRPr="00FD64F3">
        <w:rPr>
          <w:b/>
          <w:bCs/>
        </w:rPr>
        <w:t>149</w:t>
      </w:r>
      <w:r w:rsidRPr="00FD64F3">
        <w:t>, 101–113 (2017).</w:t>
      </w:r>
    </w:p>
    <w:p w14:paraId="349FA55E" w14:textId="77777777" w:rsidR="00FD64F3" w:rsidRPr="00FD64F3" w:rsidRDefault="00FD64F3" w:rsidP="00FD64F3">
      <w:pPr>
        <w:pStyle w:val="Bibliography"/>
      </w:pPr>
      <w:r w:rsidRPr="00FD64F3">
        <w:t>9.</w:t>
      </w:r>
      <w:r w:rsidRPr="00FD64F3">
        <w:tab/>
        <w:t xml:space="preserve">Xiong, J., Lan, L., Lian, Z. &amp; De dear, R. Associations of bedroom temperature and ventilation with sleep quality. </w:t>
      </w:r>
      <w:r w:rsidRPr="00FD64F3">
        <w:rPr>
          <w:i/>
          <w:iCs/>
        </w:rPr>
        <w:t>Sci. Technol. Built Environ.</w:t>
      </w:r>
      <w:r w:rsidRPr="00FD64F3">
        <w:t xml:space="preserve"> </w:t>
      </w:r>
      <w:r w:rsidRPr="00FD64F3">
        <w:rPr>
          <w:b/>
          <w:bCs/>
        </w:rPr>
        <w:t>26</w:t>
      </w:r>
      <w:r w:rsidRPr="00FD64F3">
        <w:t>, 1274–1284 (2020).</w:t>
      </w:r>
    </w:p>
    <w:p w14:paraId="6B97D2C0" w14:textId="77777777" w:rsidR="00FD64F3" w:rsidRPr="00FD64F3" w:rsidRDefault="00FD64F3" w:rsidP="00FD64F3">
      <w:pPr>
        <w:pStyle w:val="Bibliography"/>
      </w:pPr>
      <w:r w:rsidRPr="00FD64F3">
        <w:t>10.</w:t>
      </w:r>
      <w:r w:rsidRPr="00FD64F3">
        <w:tab/>
        <w:t xml:space="preserve">Okamoto-Mizuno, K., Mizuno, K., Michie, S., Maeda, A. &amp; Iizuka, S. Effects of thermal environment on sleep and circadian rhythm. </w:t>
      </w:r>
      <w:r w:rsidRPr="00FD64F3">
        <w:rPr>
          <w:i/>
          <w:iCs/>
        </w:rPr>
        <w:t>J. Physiol. Anthropol.</w:t>
      </w:r>
      <w:r w:rsidRPr="00FD64F3">
        <w:t xml:space="preserve"> </w:t>
      </w:r>
      <w:r w:rsidRPr="00FD64F3">
        <w:rPr>
          <w:b/>
          <w:bCs/>
        </w:rPr>
        <w:t>31</w:t>
      </w:r>
      <w:r w:rsidRPr="00FD64F3">
        <w:t>, 14 (2012).</w:t>
      </w:r>
    </w:p>
    <w:p w14:paraId="3A7CF428" w14:textId="77777777" w:rsidR="00FD64F3" w:rsidRPr="00FD64F3" w:rsidRDefault="00FD64F3" w:rsidP="00FD64F3">
      <w:pPr>
        <w:pStyle w:val="Bibliography"/>
      </w:pPr>
      <w:r w:rsidRPr="00FD64F3">
        <w:t>11.</w:t>
      </w:r>
      <w:r w:rsidRPr="00FD64F3">
        <w:tab/>
        <w:t xml:space="preserve">Okamoto-Mizuno, K. Effects of Humid Heat Exposure on Human Sleep Stages and Body Temperature. </w:t>
      </w:r>
      <w:r w:rsidRPr="00FD64F3">
        <w:rPr>
          <w:i/>
          <w:iCs/>
        </w:rPr>
        <w:t>Sleep</w:t>
      </w:r>
      <w:r w:rsidRPr="00FD64F3">
        <w:t xml:space="preserve"> </w:t>
      </w:r>
      <w:r w:rsidRPr="00FD64F3">
        <w:rPr>
          <w:b/>
          <w:bCs/>
        </w:rPr>
        <w:t>22</w:t>
      </w:r>
      <w:r w:rsidRPr="00FD64F3">
        <w:t>, 767–773 (1999).</w:t>
      </w:r>
    </w:p>
    <w:p w14:paraId="66AF654A" w14:textId="77777777" w:rsidR="00FD64F3" w:rsidRPr="00FD64F3" w:rsidRDefault="00FD64F3" w:rsidP="00FD64F3">
      <w:pPr>
        <w:pStyle w:val="Bibliography"/>
      </w:pPr>
      <w:r w:rsidRPr="00FD64F3">
        <w:t>12.</w:t>
      </w:r>
      <w:r w:rsidRPr="00FD64F3">
        <w:tab/>
        <w:t xml:space="preserve">Okamoto-Mizuno, K., Tsuzuki, K., Mizuno, K. &amp; Ohshiro, Y. Effects of low ambient temperature on heart rate variability during sleep in humans. </w:t>
      </w:r>
      <w:r w:rsidRPr="00FD64F3">
        <w:rPr>
          <w:i/>
          <w:iCs/>
        </w:rPr>
        <w:t>Eur. J. Appl. Physiol.</w:t>
      </w:r>
      <w:r w:rsidRPr="00FD64F3">
        <w:t xml:space="preserve"> </w:t>
      </w:r>
      <w:r w:rsidRPr="00FD64F3">
        <w:rPr>
          <w:b/>
          <w:bCs/>
        </w:rPr>
        <w:t>105</w:t>
      </w:r>
      <w:r w:rsidRPr="00FD64F3">
        <w:t>, 191 (2008).</w:t>
      </w:r>
    </w:p>
    <w:p w14:paraId="71CDC203" w14:textId="77777777" w:rsidR="00FD64F3" w:rsidRPr="00FD64F3" w:rsidRDefault="00FD64F3" w:rsidP="00FD64F3">
      <w:pPr>
        <w:pStyle w:val="Bibliography"/>
      </w:pPr>
      <w:r w:rsidRPr="00FD64F3">
        <w:lastRenderedPageBreak/>
        <w:t>13.</w:t>
      </w:r>
      <w:r w:rsidRPr="00FD64F3">
        <w:tab/>
        <w:t xml:space="preserve">Willich, S. N. </w:t>
      </w:r>
      <w:r w:rsidRPr="00FD64F3">
        <w:rPr>
          <w:i/>
          <w:iCs/>
        </w:rPr>
        <w:t>et al.</w:t>
      </w:r>
      <w:r w:rsidRPr="00FD64F3">
        <w:t xml:space="preserve"> Increased morning incidence of myocardial infarction in the ISAM Study: absence with prior beta-adrenergic blockade. ISAM Study Group. </w:t>
      </w:r>
      <w:r w:rsidRPr="00FD64F3">
        <w:rPr>
          <w:i/>
          <w:iCs/>
        </w:rPr>
        <w:t>Circulation</w:t>
      </w:r>
      <w:r w:rsidRPr="00FD64F3">
        <w:t xml:space="preserve"> </w:t>
      </w:r>
      <w:r w:rsidRPr="00FD64F3">
        <w:rPr>
          <w:b/>
          <w:bCs/>
        </w:rPr>
        <w:t>80</w:t>
      </w:r>
      <w:r w:rsidRPr="00FD64F3">
        <w:t>, 853–858 (1989).</w:t>
      </w:r>
    </w:p>
    <w:p w14:paraId="7D98F023" w14:textId="77777777" w:rsidR="00FD64F3" w:rsidRPr="00FD64F3" w:rsidRDefault="00FD64F3" w:rsidP="00FD64F3">
      <w:pPr>
        <w:pStyle w:val="Bibliography"/>
      </w:pPr>
      <w:r w:rsidRPr="00FD64F3">
        <w:t>14.</w:t>
      </w:r>
      <w:r w:rsidRPr="00FD64F3">
        <w:tab/>
        <w:t xml:space="preserve">Sheth, T., Nair, C., Muller, J. &amp; Yusuf, S. Increased winter mortality from acute myocardial infarction and stroke: the effect of age. </w:t>
      </w:r>
      <w:r w:rsidRPr="00FD64F3">
        <w:rPr>
          <w:i/>
          <w:iCs/>
        </w:rPr>
        <w:t>J. Am. Coll. Cardiol.</w:t>
      </w:r>
      <w:r w:rsidRPr="00FD64F3">
        <w:t xml:space="preserve"> </w:t>
      </w:r>
      <w:r w:rsidRPr="00FD64F3">
        <w:rPr>
          <w:b/>
          <w:bCs/>
        </w:rPr>
        <w:t>33</w:t>
      </w:r>
      <w:r w:rsidRPr="00FD64F3">
        <w:t>, 1916–1919 (1999).</w:t>
      </w:r>
    </w:p>
    <w:p w14:paraId="6F416313" w14:textId="77777777" w:rsidR="00FD64F3" w:rsidRPr="00FD64F3" w:rsidRDefault="00FD64F3" w:rsidP="00FD64F3">
      <w:pPr>
        <w:pStyle w:val="Bibliography"/>
      </w:pPr>
      <w:r w:rsidRPr="00FD64F3">
        <w:t>15.</w:t>
      </w:r>
      <w:r w:rsidRPr="00FD64F3">
        <w:tab/>
        <w:t xml:space="preserve">Nicol, F. </w:t>
      </w:r>
      <w:r w:rsidRPr="00FD64F3">
        <w:rPr>
          <w:i/>
          <w:iCs/>
        </w:rPr>
        <w:t>The Limits of Thermal Comfort: Avoiding Overheating in European Buildings: CIBSE TM52, 2013</w:t>
      </w:r>
      <w:r w:rsidRPr="00FD64F3">
        <w:t>. (CIBSE, 2013).</w:t>
      </w:r>
    </w:p>
    <w:p w14:paraId="3A82D38D" w14:textId="77777777" w:rsidR="00FD64F3" w:rsidRPr="00FD64F3" w:rsidRDefault="00FD64F3" w:rsidP="00FD64F3">
      <w:pPr>
        <w:pStyle w:val="Bibliography"/>
      </w:pPr>
      <w:r w:rsidRPr="00FD64F3">
        <w:t>16.</w:t>
      </w:r>
      <w:r w:rsidRPr="00FD64F3">
        <w:tab/>
        <w:t xml:space="preserve">Nicol, F. Temperature and sleep. </w:t>
      </w:r>
      <w:r w:rsidRPr="00FD64F3">
        <w:rPr>
          <w:i/>
          <w:iCs/>
        </w:rPr>
        <w:t>Energy Build.</w:t>
      </w:r>
      <w:r w:rsidRPr="00FD64F3">
        <w:t xml:space="preserve"> </w:t>
      </w:r>
      <w:r w:rsidRPr="00FD64F3">
        <w:rPr>
          <w:b/>
          <w:bCs/>
        </w:rPr>
        <w:t>204</w:t>
      </w:r>
      <w:r w:rsidRPr="00FD64F3">
        <w:t>, 109516 (2019).</w:t>
      </w:r>
    </w:p>
    <w:p w14:paraId="47FAA79B" w14:textId="77777777" w:rsidR="00FD64F3" w:rsidRPr="00FD64F3" w:rsidRDefault="00FD64F3" w:rsidP="00FD64F3">
      <w:pPr>
        <w:pStyle w:val="Bibliography"/>
      </w:pPr>
      <w:r w:rsidRPr="00FD64F3">
        <w:t>17.</w:t>
      </w:r>
      <w:r w:rsidRPr="00FD64F3">
        <w:tab/>
        <w:t xml:space="preserve">Lomas, K. J. </w:t>
      </w:r>
      <w:r w:rsidRPr="00FD64F3">
        <w:rPr>
          <w:i/>
          <w:iCs/>
        </w:rPr>
        <w:t>et al.</w:t>
      </w:r>
      <w:r w:rsidRPr="00FD64F3">
        <w:t xml:space="preserve"> Dwelling and household characteristics’ influence on reported and measured summertime overheating: A glimpse of a mild climate in the 2050’s. </w:t>
      </w:r>
      <w:r w:rsidRPr="00FD64F3">
        <w:rPr>
          <w:i/>
          <w:iCs/>
        </w:rPr>
        <w:t>Build. Environ.</w:t>
      </w:r>
      <w:r w:rsidRPr="00FD64F3">
        <w:t xml:space="preserve"> </w:t>
      </w:r>
      <w:r w:rsidRPr="00FD64F3">
        <w:rPr>
          <w:b/>
          <w:bCs/>
        </w:rPr>
        <w:t>201</w:t>
      </w:r>
      <w:r w:rsidRPr="00FD64F3">
        <w:t>, 107986 (2021).</w:t>
      </w:r>
    </w:p>
    <w:p w14:paraId="75FCC7E9" w14:textId="77777777" w:rsidR="00FD64F3" w:rsidRPr="00FD64F3" w:rsidRDefault="00FD64F3" w:rsidP="00FD64F3">
      <w:pPr>
        <w:pStyle w:val="Bibliography"/>
      </w:pPr>
      <w:r w:rsidRPr="00FD64F3">
        <w:t>18.</w:t>
      </w:r>
      <w:r w:rsidRPr="00FD64F3">
        <w:tab/>
        <w:t xml:space="preserve">Lomas, K. J. &amp; Li, M. An overheating criterion for bedrooms in temperate climates: Derivation and application. </w:t>
      </w:r>
      <w:r w:rsidRPr="00FD64F3">
        <w:rPr>
          <w:i/>
          <w:iCs/>
        </w:rPr>
        <w:t>Build. Serv. Eng. Res. Technol.</w:t>
      </w:r>
      <w:r w:rsidRPr="00FD64F3">
        <w:t xml:space="preserve"> </w:t>
      </w:r>
      <w:r w:rsidRPr="00FD64F3">
        <w:rPr>
          <w:b/>
          <w:bCs/>
        </w:rPr>
        <w:t>44</w:t>
      </w:r>
      <w:r w:rsidRPr="00FD64F3">
        <w:t>, 485–517 (2023).</w:t>
      </w:r>
    </w:p>
    <w:p w14:paraId="7D8E3758" w14:textId="77777777" w:rsidR="00FD64F3" w:rsidRPr="00FD64F3" w:rsidRDefault="00FD64F3" w:rsidP="00FD64F3">
      <w:pPr>
        <w:pStyle w:val="Bibliography"/>
      </w:pPr>
      <w:r w:rsidRPr="00FD64F3">
        <w:t>19.</w:t>
      </w:r>
      <w:r w:rsidRPr="00FD64F3">
        <w:tab/>
        <w:t xml:space="preserve">WHO Regional office for Europe. </w:t>
      </w:r>
      <w:r w:rsidRPr="00FD64F3">
        <w:rPr>
          <w:i/>
          <w:iCs/>
        </w:rPr>
        <w:t>Public Health Advice on preventing health effects of heat: New and updated information for different audiences</w:t>
      </w:r>
      <w:r w:rsidRPr="00FD64F3">
        <w:t>. https://www.who.int/publications-detail-redirect/WHO-EURO-2011-2510-42266-58691 (2011).</w:t>
      </w:r>
    </w:p>
    <w:p w14:paraId="53EE14FE" w14:textId="77777777" w:rsidR="00FD64F3" w:rsidRPr="00FD64F3" w:rsidRDefault="00FD64F3" w:rsidP="00FD64F3">
      <w:pPr>
        <w:pStyle w:val="Bibliography"/>
      </w:pPr>
      <w:r w:rsidRPr="00FD64F3">
        <w:t>20.</w:t>
      </w:r>
      <w:r w:rsidRPr="00FD64F3">
        <w:tab/>
        <w:t xml:space="preserve">CDC. Keep Your Cool in Hot Weather! </w:t>
      </w:r>
      <w:r w:rsidRPr="00FD64F3">
        <w:rPr>
          <w:i/>
          <w:iCs/>
        </w:rPr>
        <w:t>Centers for Disease Control and Prevention</w:t>
      </w:r>
      <w:r w:rsidRPr="00FD64F3">
        <w:t xml:space="preserve"> https://www.cdc.gov/nceh/features/extremeheat/index.html (2022).</w:t>
      </w:r>
    </w:p>
    <w:p w14:paraId="6FA82F02" w14:textId="77777777" w:rsidR="00FD64F3" w:rsidRPr="00FD64F3" w:rsidRDefault="00FD64F3" w:rsidP="00FD64F3">
      <w:pPr>
        <w:pStyle w:val="Bibliography"/>
      </w:pPr>
      <w:r w:rsidRPr="00FD64F3">
        <w:t>21.</w:t>
      </w:r>
      <w:r w:rsidRPr="00FD64F3">
        <w:tab/>
        <w:t xml:space="preserve">NHS. Heatwave: how to cope in hot weather. </w:t>
      </w:r>
      <w:r w:rsidRPr="00FD64F3">
        <w:rPr>
          <w:i/>
          <w:iCs/>
        </w:rPr>
        <w:t>nhs.uk</w:t>
      </w:r>
      <w:r w:rsidRPr="00FD64F3">
        <w:t xml:space="preserve"> https://www.nhs.uk/live-well/seasonal-health/heatwave-how-to-cope-in-hot-weather/ (2022).</w:t>
      </w:r>
    </w:p>
    <w:p w14:paraId="22205EA8" w14:textId="77777777" w:rsidR="00FD64F3" w:rsidRPr="00FD64F3" w:rsidRDefault="00FD64F3" w:rsidP="00FD64F3">
      <w:pPr>
        <w:pStyle w:val="Bibliography"/>
      </w:pPr>
      <w:r w:rsidRPr="00FD64F3">
        <w:t>22.</w:t>
      </w:r>
      <w:r w:rsidRPr="00FD64F3">
        <w:tab/>
        <w:t>Government of Canada, H. Extreme heat events: How to protect yourself from the health effects of extreme heat. https://www.canada.ca/en/health-canada/services/climate-change-health/extreme-heat/how-protect-yourself.html (2022).</w:t>
      </w:r>
    </w:p>
    <w:p w14:paraId="4EDC2155" w14:textId="77777777" w:rsidR="00FD64F3" w:rsidRPr="00FD64F3" w:rsidRDefault="00FD64F3" w:rsidP="00FD64F3">
      <w:pPr>
        <w:pStyle w:val="Bibliography"/>
      </w:pPr>
      <w:r w:rsidRPr="00FD64F3">
        <w:lastRenderedPageBreak/>
        <w:t>23.</w:t>
      </w:r>
      <w:r w:rsidRPr="00FD64F3">
        <w:tab/>
        <w:t xml:space="preserve">U.S. CDC. When the Power Goes Out. </w:t>
      </w:r>
      <w:r w:rsidRPr="00FD64F3">
        <w:rPr>
          <w:i/>
          <w:iCs/>
        </w:rPr>
        <w:t>Centers for Disease Control and Prevention (CDC) | Natural Disasters and Severe Weather</w:t>
      </w:r>
      <w:r w:rsidRPr="00FD64F3">
        <w:t xml:space="preserve"> https://www.cdc.gov/disasters/poweroutage/needtoknow.html (2021).</w:t>
      </w:r>
    </w:p>
    <w:p w14:paraId="6DF78C99" w14:textId="77777777" w:rsidR="00FD64F3" w:rsidRPr="00FD64F3" w:rsidRDefault="00FD64F3" w:rsidP="00FD64F3">
      <w:pPr>
        <w:pStyle w:val="Bibliography"/>
      </w:pPr>
      <w:r w:rsidRPr="00FD64F3">
        <w:t>24.</w:t>
      </w:r>
      <w:r w:rsidRPr="00FD64F3">
        <w:tab/>
        <w:t xml:space="preserve">MI State Police. Winter Power Outage Tips. </w:t>
      </w:r>
      <w:r w:rsidRPr="00FD64F3">
        <w:rPr>
          <w:i/>
          <w:iCs/>
        </w:rPr>
        <w:t>MIReady</w:t>
      </w:r>
      <w:r w:rsidRPr="00FD64F3">
        <w:t xml:space="preserve"> https://www.michigan.gov/miready/be-informed/winter-prep/winter-power-outage-tips.</w:t>
      </w:r>
    </w:p>
    <w:p w14:paraId="4CD9B7CD" w14:textId="77777777" w:rsidR="00FD64F3" w:rsidRPr="00FD64F3" w:rsidRDefault="00FD64F3" w:rsidP="00FD64F3">
      <w:pPr>
        <w:pStyle w:val="Bibliography"/>
      </w:pPr>
      <w:r w:rsidRPr="00FD64F3">
        <w:t>25.</w:t>
      </w:r>
      <w:r w:rsidRPr="00FD64F3">
        <w:tab/>
        <w:t xml:space="preserve">Barreca, A., Clay, K., Deschenes, O., Greenstone, M. &amp; Shapiro, J. S. Adapting to Climate Change: The Remarkable Decline in the US Temperature-Mortality Relationship over the Twentieth Century. </w:t>
      </w:r>
      <w:r w:rsidRPr="00FD64F3">
        <w:rPr>
          <w:i/>
          <w:iCs/>
        </w:rPr>
        <w:t>J. Polit. Econ.</w:t>
      </w:r>
      <w:r w:rsidRPr="00FD64F3">
        <w:t xml:space="preserve"> </w:t>
      </w:r>
      <w:r w:rsidRPr="00FD64F3">
        <w:rPr>
          <w:b/>
          <w:bCs/>
        </w:rPr>
        <w:t>124</w:t>
      </w:r>
      <w:r w:rsidRPr="00FD64F3">
        <w:t>, 105–159 (2016).</w:t>
      </w:r>
    </w:p>
    <w:p w14:paraId="576D14CE" w14:textId="77777777" w:rsidR="00FD64F3" w:rsidRPr="00FD64F3" w:rsidRDefault="00FD64F3" w:rsidP="00FD64F3">
      <w:pPr>
        <w:pStyle w:val="Bibliography"/>
      </w:pPr>
      <w:r w:rsidRPr="00FD64F3">
        <w:t>26.</w:t>
      </w:r>
      <w:r w:rsidRPr="00FD64F3">
        <w:tab/>
        <w:t>EIA. 2020 RECS Survey Data. https://www.eia.gov/consumption/residential/data/2020/ (2022).</w:t>
      </w:r>
    </w:p>
    <w:p w14:paraId="0EC3FACE" w14:textId="77777777" w:rsidR="00FD64F3" w:rsidRPr="00FD64F3" w:rsidRDefault="00FD64F3" w:rsidP="00FD64F3">
      <w:pPr>
        <w:pStyle w:val="Bibliography"/>
      </w:pPr>
      <w:r w:rsidRPr="00FD64F3">
        <w:t>27.</w:t>
      </w:r>
      <w:r w:rsidRPr="00FD64F3">
        <w:tab/>
        <w:t xml:space="preserve">EIA. </w:t>
      </w:r>
      <w:r w:rsidRPr="00FD64F3">
        <w:rPr>
          <w:i/>
          <w:iCs/>
        </w:rPr>
        <w:t>Residential Energy Consumption Survey (RECS): 2015 Household Characteristics Technical Documentation Summary</w:t>
      </w:r>
      <w:r w:rsidRPr="00FD64F3">
        <w:t>. 22 (2018).</w:t>
      </w:r>
    </w:p>
    <w:p w14:paraId="0F796DC2" w14:textId="77777777" w:rsidR="00FD64F3" w:rsidRPr="00FD64F3" w:rsidRDefault="00FD64F3" w:rsidP="00FD64F3">
      <w:pPr>
        <w:pStyle w:val="Bibliography"/>
      </w:pPr>
      <w:r w:rsidRPr="00FD64F3">
        <w:t>28.</w:t>
      </w:r>
      <w:r w:rsidRPr="00FD64F3">
        <w:tab/>
        <w:t xml:space="preserve">Lee, W. V. &amp; Shaman, J. Heat-coping strategies and bedroom thermal satisfaction in New York City. </w:t>
      </w:r>
      <w:r w:rsidRPr="00FD64F3">
        <w:rPr>
          <w:i/>
          <w:iCs/>
        </w:rPr>
        <w:t>Sci. Total Environ.</w:t>
      </w:r>
      <w:r w:rsidRPr="00FD64F3">
        <w:t xml:space="preserve"> </w:t>
      </w:r>
      <w:r w:rsidRPr="00FD64F3">
        <w:rPr>
          <w:b/>
          <w:bCs/>
        </w:rPr>
        <w:t>574</w:t>
      </w:r>
      <w:r w:rsidRPr="00FD64F3">
        <w:t>, 1217–1231 (2017).</w:t>
      </w:r>
    </w:p>
    <w:p w14:paraId="40745271" w14:textId="77777777" w:rsidR="00FD64F3" w:rsidRPr="00FD64F3" w:rsidRDefault="00FD64F3" w:rsidP="00FD64F3">
      <w:pPr>
        <w:pStyle w:val="Bibliography"/>
      </w:pPr>
      <w:r w:rsidRPr="00FD64F3">
        <w:t>29.</w:t>
      </w:r>
      <w:r w:rsidRPr="00FD64F3">
        <w:tab/>
        <w:t xml:space="preserve">Lin, Z. &amp; Deng, S. A questionnaire survey on sleeping thermal environment and bedroom air conditioning in high-rise residences in Hong Kong. </w:t>
      </w:r>
      <w:r w:rsidRPr="00FD64F3">
        <w:rPr>
          <w:i/>
          <w:iCs/>
        </w:rPr>
        <w:t>Energy Build.</w:t>
      </w:r>
      <w:r w:rsidRPr="00FD64F3">
        <w:t xml:space="preserve"> </w:t>
      </w:r>
      <w:r w:rsidRPr="00FD64F3">
        <w:rPr>
          <w:b/>
          <w:bCs/>
        </w:rPr>
        <w:t>38</w:t>
      </w:r>
      <w:r w:rsidRPr="00FD64F3">
        <w:t>, 1302–1307 (2006).</w:t>
      </w:r>
    </w:p>
    <w:p w14:paraId="498B7DE9" w14:textId="77777777" w:rsidR="00FD64F3" w:rsidRPr="00FD64F3" w:rsidRDefault="00FD64F3" w:rsidP="00FD64F3">
      <w:pPr>
        <w:pStyle w:val="Bibliography"/>
      </w:pPr>
      <w:r w:rsidRPr="00FD64F3">
        <w:t>30.</w:t>
      </w:r>
      <w:r w:rsidRPr="00FD64F3">
        <w:tab/>
        <w:t xml:space="preserve">An, J., Yan, D. &amp; Hong, T. Clustering and statistical analyses of air-conditioning intensity and use patterns in residential buildings. </w:t>
      </w:r>
      <w:r w:rsidRPr="00FD64F3">
        <w:rPr>
          <w:i/>
          <w:iCs/>
        </w:rPr>
        <w:t>Energy Build.</w:t>
      </w:r>
      <w:r w:rsidRPr="00FD64F3">
        <w:t xml:space="preserve"> </w:t>
      </w:r>
      <w:r w:rsidRPr="00FD64F3">
        <w:rPr>
          <w:b/>
          <w:bCs/>
        </w:rPr>
        <w:t>174</w:t>
      </w:r>
      <w:r w:rsidRPr="00FD64F3">
        <w:t>, 214–227 (2018).</w:t>
      </w:r>
    </w:p>
    <w:p w14:paraId="076A2AB7" w14:textId="77777777" w:rsidR="00FD64F3" w:rsidRPr="00FD64F3" w:rsidRDefault="00FD64F3" w:rsidP="00FD64F3">
      <w:pPr>
        <w:pStyle w:val="Bibliography"/>
      </w:pPr>
      <w:r w:rsidRPr="00FD64F3">
        <w:t>31.</w:t>
      </w:r>
      <w:r w:rsidRPr="00FD64F3">
        <w:tab/>
        <w:t xml:space="preserve">Sekhar, S. C. &amp; Goh, S. E. Thermal comfort and IAQ characteristics of naturally/mechanically ventilated and air-conditioned bedrooms in a hot and humid climate. </w:t>
      </w:r>
      <w:r w:rsidRPr="00FD64F3">
        <w:rPr>
          <w:i/>
          <w:iCs/>
        </w:rPr>
        <w:t>Build. Environ.</w:t>
      </w:r>
      <w:r w:rsidRPr="00FD64F3">
        <w:t xml:space="preserve"> </w:t>
      </w:r>
      <w:r w:rsidRPr="00FD64F3">
        <w:rPr>
          <w:b/>
          <w:bCs/>
        </w:rPr>
        <w:t>46</w:t>
      </w:r>
      <w:r w:rsidRPr="00FD64F3">
        <w:t>, 1905–1916 (2011).</w:t>
      </w:r>
    </w:p>
    <w:p w14:paraId="0EF56482" w14:textId="77777777" w:rsidR="00FD64F3" w:rsidRPr="00FD64F3" w:rsidRDefault="00FD64F3" w:rsidP="00FD64F3">
      <w:pPr>
        <w:pStyle w:val="Bibliography"/>
      </w:pPr>
      <w:r w:rsidRPr="00FD64F3">
        <w:t>32.</w:t>
      </w:r>
      <w:r w:rsidRPr="00FD64F3">
        <w:tab/>
        <w:t>Birol, D. F. The Future of Cooling. 92 (2018).</w:t>
      </w:r>
    </w:p>
    <w:p w14:paraId="771D8147" w14:textId="77777777" w:rsidR="00FD64F3" w:rsidRPr="00FD64F3" w:rsidRDefault="00FD64F3" w:rsidP="00FD64F3">
      <w:pPr>
        <w:pStyle w:val="Bibliography"/>
      </w:pPr>
      <w:r w:rsidRPr="00FD64F3">
        <w:t>33.</w:t>
      </w:r>
      <w:r w:rsidRPr="00FD64F3">
        <w:tab/>
        <w:t xml:space="preserve">Cox, D. T. C., Maclean, I. M. D., Gardner, A. S. &amp; Gaston, K. J. Global variation in diurnal asymmetry in temperature, cloud cover, specific humidity and precipitation and its association with leaf area index. </w:t>
      </w:r>
      <w:r w:rsidRPr="00FD64F3">
        <w:rPr>
          <w:i/>
          <w:iCs/>
        </w:rPr>
        <w:t>Glob. Change Biol.</w:t>
      </w:r>
      <w:r w:rsidRPr="00FD64F3">
        <w:t xml:space="preserve"> </w:t>
      </w:r>
      <w:r w:rsidRPr="00FD64F3">
        <w:rPr>
          <w:b/>
          <w:bCs/>
        </w:rPr>
        <w:t>26</w:t>
      </w:r>
      <w:r w:rsidRPr="00FD64F3">
        <w:t>, 7099–7111 (2020).</w:t>
      </w:r>
    </w:p>
    <w:p w14:paraId="41F56785" w14:textId="77777777" w:rsidR="00FD64F3" w:rsidRPr="00FD64F3" w:rsidRDefault="00FD64F3" w:rsidP="00FD64F3">
      <w:pPr>
        <w:pStyle w:val="Bibliography"/>
      </w:pPr>
      <w:r w:rsidRPr="00FD64F3">
        <w:lastRenderedPageBreak/>
        <w:t>34.</w:t>
      </w:r>
      <w:r w:rsidRPr="00FD64F3">
        <w:tab/>
        <w:t xml:space="preserve">Murage, P., Hajat, S. &amp; Kovats, R. S. Effect of night-time temperatures on cause and age-specific mortality in London. </w:t>
      </w:r>
      <w:r w:rsidRPr="00FD64F3">
        <w:rPr>
          <w:i/>
          <w:iCs/>
        </w:rPr>
        <w:t>Environ. Epidemiol.</w:t>
      </w:r>
      <w:r w:rsidRPr="00FD64F3">
        <w:t xml:space="preserve"> </w:t>
      </w:r>
      <w:r w:rsidRPr="00FD64F3">
        <w:rPr>
          <w:b/>
          <w:bCs/>
        </w:rPr>
        <w:t>1</w:t>
      </w:r>
      <w:r w:rsidRPr="00FD64F3">
        <w:t>, e005 (2017).</w:t>
      </w:r>
    </w:p>
    <w:p w14:paraId="7E91345A" w14:textId="77777777" w:rsidR="00FD64F3" w:rsidRPr="00FD64F3" w:rsidRDefault="00FD64F3" w:rsidP="00FD64F3">
      <w:pPr>
        <w:pStyle w:val="Bibliography"/>
      </w:pPr>
      <w:r w:rsidRPr="00FD64F3">
        <w:t>35.</w:t>
      </w:r>
      <w:r w:rsidRPr="00FD64F3">
        <w:tab/>
        <w:t xml:space="preserve">Obradovich, N., Migliorini, R., Mednick, S. C. &amp; Fowler, J. H. Nighttime temperature and human sleep loss in a changing climate. </w:t>
      </w:r>
      <w:r w:rsidRPr="00FD64F3">
        <w:rPr>
          <w:i/>
          <w:iCs/>
        </w:rPr>
        <w:t>Sci. Adv.</w:t>
      </w:r>
      <w:r w:rsidRPr="00FD64F3">
        <w:t xml:space="preserve"> </w:t>
      </w:r>
      <w:r w:rsidRPr="00FD64F3">
        <w:rPr>
          <w:b/>
          <w:bCs/>
        </w:rPr>
        <w:t>3</w:t>
      </w:r>
      <w:r w:rsidRPr="00FD64F3">
        <w:t>, e1601555 (2017).</w:t>
      </w:r>
    </w:p>
    <w:p w14:paraId="23925523" w14:textId="77777777" w:rsidR="00FD64F3" w:rsidRPr="00FD64F3" w:rsidRDefault="00FD64F3" w:rsidP="00FD64F3">
      <w:pPr>
        <w:pStyle w:val="Bibliography"/>
      </w:pPr>
      <w:r w:rsidRPr="00FD64F3">
        <w:t>36.</w:t>
      </w:r>
      <w:r w:rsidRPr="00FD64F3">
        <w:tab/>
        <w:t xml:space="preserve">de Munck, C. </w:t>
      </w:r>
      <w:r w:rsidRPr="00FD64F3">
        <w:rPr>
          <w:i/>
          <w:iCs/>
        </w:rPr>
        <w:t>et al.</w:t>
      </w:r>
      <w:r w:rsidRPr="00FD64F3">
        <w:t xml:space="preserve"> How much can air conditioning increase air temperatures for a city like Paris, France? </w:t>
      </w:r>
      <w:r w:rsidRPr="00FD64F3">
        <w:rPr>
          <w:i/>
          <w:iCs/>
        </w:rPr>
        <w:t>Int. J. Climatol.</w:t>
      </w:r>
      <w:r w:rsidRPr="00FD64F3">
        <w:t xml:space="preserve"> </w:t>
      </w:r>
      <w:r w:rsidRPr="00FD64F3">
        <w:rPr>
          <w:b/>
          <w:bCs/>
        </w:rPr>
        <w:t>33</w:t>
      </w:r>
      <w:r w:rsidRPr="00FD64F3">
        <w:t>, 210–227 (2013).</w:t>
      </w:r>
    </w:p>
    <w:p w14:paraId="3FD8DD88" w14:textId="77777777" w:rsidR="00FD64F3" w:rsidRPr="00FD64F3" w:rsidRDefault="00FD64F3" w:rsidP="00FD64F3">
      <w:pPr>
        <w:pStyle w:val="Bibliography"/>
      </w:pPr>
      <w:r w:rsidRPr="00FD64F3">
        <w:t>37.</w:t>
      </w:r>
      <w:r w:rsidRPr="00FD64F3">
        <w:tab/>
        <w:t xml:space="preserve">Stone, B. </w:t>
      </w:r>
      <w:r w:rsidRPr="00FD64F3">
        <w:rPr>
          <w:i/>
          <w:iCs/>
        </w:rPr>
        <w:t>et al.</w:t>
      </w:r>
      <w:r w:rsidRPr="00FD64F3">
        <w:t xml:space="preserve"> Compound Climate and Infrastructure Events: How Electrical Grid Failure Alters Heat Wave Risk. </w:t>
      </w:r>
      <w:r w:rsidRPr="00FD64F3">
        <w:rPr>
          <w:i/>
          <w:iCs/>
        </w:rPr>
        <w:t>Environ. Sci. Technol.</w:t>
      </w:r>
      <w:r w:rsidRPr="00FD64F3">
        <w:t xml:space="preserve"> </w:t>
      </w:r>
      <w:r w:rsidRPr="00FD64F3">
        <w:rPr>
          <w:b/>
          <w:bCs/>
        </w:rPr>
        <w:t>55</w:t>
      </w:r>
      <w:r w:rsidRPr="00FD64F3">
        <w:t>, 6957–6964 (2021).</w:t>
      </w:r>
    </w:p>
    <w:p w14:paraId="7DB77E9F" w14:textId="77777777" w:rsidR="00FD64F3" w:rsidRPr="00FD64F3" w:rsidRDefault="00FD64F3" w:rsidP="00FD64F3">
      <w:pPr>
        <w:pStyle w:val="Bibliography"/>
      </w:pPr>
      <w:r w:rsidRPr="00FD64F3">
        <w:t>38.</w:t>
      </w:r>
      <w:r w:rsidRPr="00FD64F3">
        <w:tab/>
        <w:t xml:space="preserve">King, C., Rhodes, J. &amp; Zarnikau, J. </w:t>
      </w:r>
      <w:r w:rsidRPr="00FD64F3">
        <w:rPr>
          <w:i/>
          <w:iCs/>
        </w:rPr>
        <w:t>The Timeline and Events of the February 2021 Texas Electric Grid Blackouts</w:t>
      </w:r>
      <w:r w:rsidRPr="00FD64F3">
        <w:t>. https://energy.utexas.edu/sites/default/files/UTAustin%20%282021%29%20EventsFebruary2021TexasBlackout%2020210714.pdf (2021).</w:t>
      </w:r>
    </w:p>
    <w:p w14:paraId="0381A043" w14:textId="77777777" w:rsidR="00FD64F3" w:rsidRPr="00FD64F3" w:rsidRDefault="00FD64F3" w:rsidP="00FD64F3">
      <w:pPr>
        <w:pStyle w:val="Bibliography"/>
      </w:pPr>
      <w:r w:rsidRPr="00FD64F3">
        <w:t>39.</w:t>
      </w:r>
      <w:r w:rsidRPr="00FD64F3">
        <w:tab/>
        <w:t xml:space="preserve">Zhang, H., Arens, E. &amp; Zhai, Y. A review of the corrective power of personal comfort systems in non-neutral ambient environments. </w:t>
      </w:r>
      <w:r w:rsidRPr="00FD64F3">
        <w:rPr>
          <w:i/>
          <w:iCs/>
        </w:rPr>
        <w:t>Build. Environ.</w:t>
      </w:r>
      <w:r w:rsidRPr="00FD64F3">
        <w:t xml:space="preserve"> </w:t>
      </w:r>
      <w:r w:rsidRPr="00FD64F3">
        <w:rPr>
          <w:b/>
          <w:bCs/>
        </w:rPr>
        <w:t>91</w:t>
      </w:r>
      <w:r w:rsidRPr="00FD64F3">
        <w:t>, 15–41 (2015).</w:t>
      </w:r>
    </w:p>
    <w:p w14:paraId="1EEDDF9E" w14:textId="77777777" w:rsidR="00FD64F3" w:rsidRPr="00FD64F3" w:rsidRDefault="00FD64F3" w:rsidP="00FD64F3">
      <w:pPr>
        <w:pStyle w:val="Bibliography"/>
      </w:pPr>
      <w:r w:rsidRPr="00FD64F3">
        <w:t>40.</w:t>
      </w:r>
      <w:r w:rsidRPr="00FD64F3">
        <w:tab/>
        <w:t xml:space="preserve">Rawal, R. </w:t>
      </w:r>
      <w:r w:rsidRPr="00FD64F3">
        <w:rPr>
          <w:i/>
          <w:iCs/>
        </w:rPr>
        <w:t>et al.</w:t>
      </w:r>
      <w:r w:rsidRPr="00FD64F3">
        <w:t xml:space="preserve"> Personal comfort systems: A review on comfort, energy, and economics. </w:t>
      </w:r>
      <w:r w:rsidRPr="00FD64F3">
        <w:rPr>
          <w:i/>
          <w:iCs/>
        </w:rPr>
        <w:t>Energy Build.</w:t>
      </w:r>
      <w:r w:rsidRPr="00FD64F3">
        <w:t xml:space="preserve"> </w:t>
      </w:r>
      <w:r w:rsidRPr="00FD64F3">
        <w:rPr>
          <w:b/>
          <w:bCs/>
        </w:rPr>
        <w:t>214</w:t>
      </w:r>
      <w:r w:rsidRPr="00FD64F3">
        <w:t>, 109858 (2020).</w:t>
      </w:r>
    </w:p>
    <w:p w14:paraId="26A8697F" w14:textId="77777777" w:rsidR="00FD64F3" w:rsidRPr="00FD64F3" w:rsidRDefault="00FD64F3" w:rsidP="00FD64F3">
      <w:pPr>
        <w:pStyle w:val="Bibliography"/>
      </w:pPr>
      <w:r w:rsidRPr="00FD64F3">
        <w:t>41.</w:t>
      </w:r>
      <w:r w:rsidRPr="00FD64F3">
        <w:tab/>
        <w:t xml:space="preserve">Sekhar, S. C. Higher space temperatures and better thermal comfort — a tropical analysis. </w:t>
      </w:r>
      <w:r w:rsidRPr="00FD64F3">
        <w:rPr>
          <w:i/>
          <w:iCs/>
        </w:rPr>
        <w:t>Energy Build.</w:t>
      </w:r>
      <w:r w:rsidRPr="00FD64F3">
        <w:t xml:space="preserve"> </w:t>
      </w:r>
      <w:r w:rsidRPr="00FD64F3">
        <w:rPr>
          <w:b/>
          <w:bCs/>
        </w:rPr>
        <w:t>23</w:t>
      </w:r>
      <w:r w:rsidRPr="00FD64F3">
        <w:t>, 63–70 (1995).</w:t>
      </w:r>
    </w:p>
    <w:p w14:paraId="25E3F059" w14:textId="77777777" w:rsidR="00FD64F3" w:rsidRPr="00FD64F3" w:rsidRDefault="00FD64F3" w:rsidP="00FD64F3">
      <w:pPr>
        <w:pStyle w:val="Bibliography"/>
      </w:pPr>
      <w:r w:rsidRPr="00FD64F3">
        <w:t>42.</w:t>
      </w:r>
      <w:r w:rsidRPr="00FD64F3">
        <w:tab/>
        <w:t xml:space="preserve">Schiavon, S. &amp; Melikov, A. K. Energy saving and improved comfort by increased air movement. </w:t>
      </w:r>
      <w:r w:rsidRPr="00FD64F3">
        <w:rPr>
          <w:i/>
          <w:iCs/>
        </w:rPr>
        <w:t>Energy Build.</w:t>
      </w:r>
      <w:r w:rsidRPr="00FD64F3">
        <w:t xml:space="preserve"> </w:t>
      </w:r>
      <w:r w:rsidRPr="00FD64F3">
        <w:rPr>
          <w:b/>
          <w:bCs/>
        </w:rPr>
        <w:t>40</w:t>
      </w:r>
      <w:r w:rsidRPr="00FD64F3">
        <w:t>, 1954–1960 (2008).</w:t>
      </w:r>
    </w:p>
    <w:p w14:paraId="34885D8D" w14:textId="77777777" w:rsidR="00FD64F3" w:rsidRPr="00FD64F3" w:rsidRDefault="00FD64F3" w:rsidP="00FD64F3">
      <w:pPr>
        <w:pStyle w:val="Bibliography"/>
      </w:pPr>
      <w:r w:rsidRPr="00FD64F3">
        <w:t>43.</w:t>
      </w:r>
      <w:r w:rsidRPr="00FD64F3">
        <w:tab/>
        <w:t xml:space="preserve">Hoyt, T., Arens, E. &amp; Zhang, H. Extending air temperature setpoints: Simulated energy savings and design considerations for new and retrofit buildings. </w:t>
      </w:r>
      <w:r w:rsidRPr="00FD64F3">
        <w:rPr>
          <w:i/>
          <w:iCs/>
        </w:rPr>
        <w:t>Build. Environ.</w:t>
      </w:r>
      <w:r w:rsidRPr="00FD64F3">
        <w:t xml:space="preserve"> </w:t>
      </w:r>
      <w:r w:rsidRPr="00FD64F3">
        <w:rPr>
          <w:b/>
          <w:bCs/>
        </w:rPr>
        <w:t>88</w:t>
      </w:r>
      <w:r w:rsidRPr="00FD64F3">
        <w:t>, 89–96 (2014).</w:t>
      </w:r>
    </w:p>
    <w:p w14:paraId="6E79AE2E" w14:textId="77777777" w:rsidR="00FD64F3" w:rsidRPr="00FD64F3" w:rsidRDefault="00FD64F3" w:rsidP="00FD64F3">
      <w:pPr>
        <w:pStyle w:val="Bibliography"/>
      </w:pPr>
      <w:r w:rsidRPr="00FD64F3">
        <w:t>44.</w:t>
      </w:r>
      <w:r w:rsidRPr="00FD64F3">
        <w:tab/>
        <w:t xml:space="preserve">Lan, L., Qian, X. L., Lian, Z. W. &amp; Lin, Y. B. Local body cooling to improve sleep quality and thermal comfort in a hot environment. </w:t>
      </w:r>
      <w:r w:rsidRPr="00FD64F3">
        <w:rPr>
          <w:i/>
          <w:iCs/>
        </w:rPr>
        <w:t>Indoor Air</w:t>
      </w:r>
      <w:r w:rsidRPr="00FD64F3">
        <w:t xml:space="preserve"> </w:t>
      </w:r>
      <w:r w:rsidRPr="00FD64F3">
        <w:rPr>
          <w:b/>
          <w:bCs/>
        </w:rPr>
        <w:t>28</w:t>
      </w:r>
      <w:r w:rsidRPr="00FD64F3">
        <w:t>, 135–145 (2018).</w:t>
      </w:r>
    </w:p>
    <w:p w14:paraId="4D1C113F" w14:textId="77777777" w:rsidR="00FD64F3" w:rsidRPr="00FD64F3" w:rsidRDefault="00FD64F3" w:rsidP="00FD64F3">
      <w:pPr>
        <w:pStyle w:val="Bibliography"/>
      </w:pPr>
      <w:r w:rsidRPr="00FD64F3">
        <w:lastRenderedPageBreak/>
        <w:t>45.</w:t>
      </w:r>
      <w:r w:rsidRPr="00FD64F3">
        <w:tab/>
        <w:t xml:space="preserve">Kawabata, A. &amp; Tokura, H. Effects of Two kinds of Pillow on Thermoregulatory Responses during Night Sleep. </w:t>
      </w:r>
      <w:r w:rsidRPr="00FD64F3">
        <w:rPr>
          <w:i/>
          <w:iCs/>
        </w:rPr>
        <w:t>Appl. Human Sci.</w:t>
      </w:r>
      <w:r w:rsidRPr="00FD64F3">
        <w:t xml:space="preserve"> </w:t>
      </w:r>
      <w:r w:rsidRPr="00FD64F3">
        <w:rPr>
          <w:b/>
          <w:bCs/>
        </w:rPr>
        <w:t>15</w:t>
      </w:r>
      <w:r w:rsidRPr="00FD64F3">
        <w:t>, 155–159 (1996).</w:t>
      </w:r>
    </w:p>
    <w:p w14:paraId="48CE855D" w14:textId="77777777" w:rsidR="00FD64F3" w:rsidRPr="00FD64F3" w:rsidRDefault="00FD64F3" w:rsidP="00FD64F3">
      <w:pPr>
        <w:pStyle w:val="Bibliography"/>
      </w:pPr>
      <w:r w:rsidRPr="00FD64F3">
        <w:t>46.</w:t>
      </w:r>
      <w:r w:rsidRPr="00FD64F3">
        <w:tab/>
        <w:t xml:space="preserve">Okamoto-Mizuno, K., Tsuzuki, K. &amp; Mizuno, K. Effects of head cooling on human sleep stages and body temperature. </w:t>
      </w:r>
      <w:r w:rsidRPr="00FD64F3">
        <w:rPr>
          <w:i/>
          <w:iCs/>
        </w:rPr>
        <w:t>Int. J. Biometeorol.</w:t>
      </w:r>
      <w:r w:rsidRPr="00FD64F3">
        <w:t xml:space="preserve"> </w:t>
      </w:r>
      <w:r w:rsidRPr="00FD64F3">
        <w:rPr>
          <w:b/>
          <w:bCs/>
        </w:rPr>
        <w:t>48</w:t>
      </w:r>
      <w:r w:rsidRPr="00FD64F3">
        <w:t>, 98–102 (2003).</w:t>
      </w:r>
    </w:p>
    <w:p w14:paraId="35DF14B5" w14:textId="77777777" w:rsidR="00FD64F3" w:rsidRPr="00FD64F3" w:rsidRDefault="00FD64F3" w:rsidP="00FD64F3">
      <w:pPr>
        <w:pStyle w:val="Bibliography"/>
      </w:pPr>
      <w:r w:rsidRPr="00FD64F3">
        <w:t>47.</w:t>
      </w:r>
      <w:r w:rsidRPr="00FD64F3">
        <w:tab/>
        <w:t xml:space="preserve">Lan, L. </w:t>
      </w:r>
      <w:r w:rsidRPr="00FD64F3">
        <w:rPr>
          <w:i/>
          <w:iCs/>
        </w:rPr>
        <w:t>et al.</w:t>
      </w:r>
      <w:r w:rsidRPr="00FD64F3">
        <w:t xml:space="preserve"> Elevated airflow can maintain sleep quality and thermal comfort of the elderly in a hot environment. </w:t>
      </w:r>
      <w:r w:rsidRPr="00FD64F3">
        <w:rPr>
          <w:i/>
          <w:iCs/>
        </w:rPr>
        <w:t>Indoor Air</w:t>
      </w:r>
      <w:r w:rsidRPr="00FD64F3">
        <w:t xml:space="preserve"> </w:t>
      </w:r>
      <w:r w:rsidRPr="00FD64F3">
        <w:rPr>
          <w:b/>
          <w:bCs/>
        </w:rPr>
        <w:t>29</w:t>
      </w:r>
      <w:r w:rsidRPr="00FD64F3">
        <w:t>, 1040–1049 (2019).</w:t>
      </w:r>
    </w:p>
    <w:p w14:paraId="4A2A2803" w14:textId="77777777" w:rsidR="00FD64F3" w:rsidRPr="00FD64F3" w:rsidRDefault="00FD64F3" w:rsidP="00FD64F3">
      <w:pPr>
        <w:pStyle w:val="Bibliography"/>
      </w:pPr>
      <w:r w:rsidRPr="00FD64F3">
        <w:t>48.</w:t>
      </w:r>
      <w:r w:rsidRPr="00FD64F3">
        <w:tab/>
        <w:t xml:space="preserve">Song, W., Lu, Y., Liu, Y., Yang, Y. &amp; Jiang, X. Effect of partial-body heating on thermal comfort and sleep quality of young female adults in a cold indoor environment. </w:t>
      </w:r>
      <w:r w:rsidRPr="00FD64F3">
        <w:rPr>
          <w:i/>
          <w:iCs/>
        </w:rPr>
        <w:t>Build. Environ.</w:t>
      </w:r>
      <w:r w:rsidRPr="00FD64F3">
        <w:t xml:space="preserve"> </w:t>
      </w:r>
      <w:r w:rsidRPr="00FD64F3">
        <w:rPr>
          <w:b/>
          <w:bCs/>
        </w:rPr>
        <w:t>169</w:t>
      </w:r>
      <w:r w:rsidRPr="00FD64F3">
        <w:t>, 106585 (2020).</w:t>
      </w:r>
    </w:p>
    <w:p w14:paraId="4E4DE723" w14:textId="77777777" w:rsidR="00FD64F3" w:rsidRPr="00FD64F3" w:rsidRDefault="00FD64F3" w:rsidP="00FD64F3">
      <w:pPr>
        <w:pStyle w:val="Bibliography"/>
      </w:pPr>
      <w:r w:rsidRPr="00FD64F3">
        <w:t>49.</w:t>
      </w:r>
      <w:r w:rsidRPr="00FD64F3">
        <w:tab/>
        <w:t xml:space="preserve">Okamoto-Mizuno, K., Tsuzuki, K., Ohshiro, Y. &amp; Mizuno, K. Effects of an electric blanket on sleep stages and body temperature in young men. </w:t>
      </w:r>
      <w:r w:rsidRPr="00FD64F3">
        <w:rPr>
          <w:i/>
          <w:iCs/>
        </w:rPr>
        <w:t>Ergonomics</w:t>
      </w:r>
      <w:r w:rsidRPr="00FD64F3">
        <w:t xml:space="preserve"> </w:t>
      </w:r>
      <w:r w:rsidRPr="00FD64F3">
        <w:rPr>
          <w:b/>
          <w:bCs/>
        </w:rPr>
        <w:t>48</w:t>
      </w:r>
      <w:r w:rsidRPr="00FD64F3">
        <w:t>, 749–757 (2005).</w:t>
      </w:r>
    </w:p>
    <w:p w14:paraId="1DA900B6" w14:textId="77777777" w:rsidR="00FD64F3" w:rsidRPr="00FD64F3" w:rsidRDefault="00FD64F3" w:rsidP="00FD64F3">
      <w:pPr>
        <w:pStyle w:val="Bibliography"/>
      </w:pPr>
      <w:r w:rsidRPr="00FD64F3">
        <w:t>50.</w:t>
      </w:r>
      <w:r w:rsidRPr="00FD64F3">
        <w:tab/>
        <w:t xml:space="preserve">Raftery, P. </w:t>
      </w:r>
      <w:r w:rsidRPr="00FD64F3">
        <w:rPr>
          <w:i/>
          <w:iCs/>
        </w:rPr>
        <w:t>et al.</w:t>
      </w:r>
      <w:r w:rsidRPr="00FD64F3">
        <w:t xml:space="preserve"> Ceiling fans: Predicting indoor air speeds based on full scale laboratory measurements. </w:t>
      </w:r>
      <w:r w:rsidRPr="00FD64F3">
        <w:rPr>
          <w:i/>
          <w:iCs/>
        </w:rPr>
        <w:t>Build. Environ.</w:t>
      </w:r>
      <w:r w:rsidRPr="00FD64F3">
        <w:t xml:space="preserve"> </w:t>
      </w:r>
      <w:r w:rsidRPr="00FD64F3">
        <w:rPr>
          <w:b/>
          <w:bCs/>
        </w:rPr>
        <w:t>155</w:t>
      </w:r>
      <w:r w:rsidRPr="00FD64F3">
        <w:t>, 210–223 (2019).</w:t>
      </w:r>
    </w:p>
    <w:p w14:paraId="778CF52B" w14:textId="77777777" w:rsidR="00FD64F3" w:rsidRPr="00FD64F3" w:rsidRDefault="00FD64F3" w:rsidP="00FD64F3">
      <w:pPr>
        <w:pStyle w:val="Bibliography"/>
      </w:pPr>
      <w:r w:rsidRPr="00FD64F3">
        <w:t>51.</w:t>
      </w:r>
      <w:r w:rsidRPr="00FD64F3">
        <w:tab/>
        <w:t xml:space="preserve">Pantelic, J. </w:t>
      </w:r>
      <w:r w:rsidRPr="00FD64F3">
        <w:rPr>
          <w:i/>
          <w:iCs/>
        </w:rPr>
        <w:t>et al.</w:t>
      </w:r>
      <w:r w:rsidRPr="00FD64F3">
        <w:t xml:space="preserve"> Personal CO2 cloud: laboratory measurements of metabolic CO2 inhalation zone concentration and dispersion in a typical office desk setting. </w:t>
      </w:r>
      <w:r w:rsidRPr="00FD64F3">
        <w:rPr>
          <w:i/>
          <w:iCs/>
        </w:rPr>
        <w:t>J. Expo. Sci. Environ. Epidemiol.</w:t>
      </w:r>
      <w:r w:rsidRPr="00FD64F3">
        <w:t xml:space="preserve"> </w:t>
      </w:r>
      <w:r w:rsidRPr="00FD64F3">
        <w:rPr>
          <w:b/>
          <w:bCs/>
        </w:rPr>
        <w:t>30</w:t>
      </w:r>
      <w:r w:rsidRPr="00FD64F3">
        <w:t>, 328–337 (2020).</w:t>
      </w:r>
    </w:p>
    <w:p w14:paraId="75A67585" w14:textId="77777777" w:rsidR="00FD64F3" w:rsidRPr="00FD64F3" w:rsidRDefault="00FD64F3" w:rsidP="00FD64F3">
      <w:pPr>
        <w:pStyle w:val="Bibliography"/>
      </w:pPr>
      <w:r w:rsidRPr="00FD64F3">
        <w:t>52.</w:t>
      </w:r>
      <w:r w:rsidRPr="00FD64F3">
        <w:tab/>
        <w:t xml:space="preserve">Miller, D. </w:t>
      </w:r>
      <w:r w:rsidRPr="00FD64F3">
        <w:rPr>
          <w:i/>
          <w:iCs/>
        </w:rPr>
        <w:t>et al.</w:t>
      </w:r>
      <w:r w:rsidRPr="00FD64F3">
        <w:t xml:space="preserve"> Cooling energy savings and occupant feedback in a two year retrofit evaluation of 99 automated ceiling fans staged with air conditioning. </w:t>
      </w:r>
      <w:r w:rsidRPr="00FD64F3">
        <w:rPr>
          <w:i/>
          <w:iCs/>
        </w:rPr>
        <w:t>Energy Build.</w:t>
      </w:r>
      <w:r w:rsidRPr="00FD64F3">
        <w:t xml:space="preserve"> </w:t>
      </w:r>
      <w:r w:rsidRPr="00FD64F3">
        <w:rPr>
          <w:b/>
          <w:bCs/>
        </w:rPr>
        <w:t>251</w:t>
      </w:r>
      <w:r w:rsidRPr="00FD64F3">
        <w:t>, 111319 (2021).</w:t>
      </w:r>
    </w:p>
    <w:p w14:paraId="0DF755BF" w14:textId="77777777" w:rsidR="00FD64F3" w:rsidRPr="00FD64F3" w:rsidRDefault="00FD64F3" w:rsidP="00FD64F3">
      <w:pPr>
        <w:pStyle w:val="Bibliography"/>
      </w:pPr>
      <w:r w:rsidRPr="00FD64F3">
        <w:t>53.</w:t>
      </w:r>
      <w:r w:rsidRPr="00FD64F3">
        <w:tab/>
        <w:t xml:space="preserve">Tanabe, S., Arens, E. A., Bauman, F., Zhang, H. &amp; Madsen, T. Evaluating thermal environments by using a thermal manikin with controlled skin surface temperature. </w:t>
      </w:r>
      <w:r w:rsidRPr="00FD64F3">
        <w:rPr>
          <w:i/>
          <w:iCs/>
        </w:rPr>
        <w:t>ASHRAE Trans.</w:t>
      </w:r>
      <w:r w:rsidRPr="00FD64F3">
        <w:t xml:space="preserve"> </w:t>
      </w:r>
      <w:r w:rsidRPr="00FD64F3">
        <w:rPr>
          <w:b/>
          <w:bCs/>
        </w:rPr>
        <w:t>100</w:t>
      </w:r>
      <w:r w:rsidRPr="00FD64F3">
        <w:t>, 39–48 (1994).</w:t>
      </w:r>
    </w:p>
    <w:p w14:paraId="64A13F8D" w14:textId="77777777" w:rsidR="00FD64F3" w:rsidRPr="00FD64F3" w:rsidRDefault="00FD64F3" w:rsidP="00FD64F3">
      <w:pPr>
        <w:pStyle w:val="Bibliography"/>
      </w:pPr>
      <w:r w:rsidRPr="00FD64F3">
        <w:t>54.</w:t>
      </w:r>
      <w:r w:rsidRPr="00FD64F3">
        <w:tab/>
      </w:r>
      <w:r w:rsidRPr="00FD64F3">
        <w:rPr>
          <w:i/>
          <w:iCs/>
        </w:rPr>
        <w:t>WHO Housing and Health Guidelines</w:t>
      </w:r>
      <w:r w:rsidRPr="00FD64F3">
        <w:t>. (World Health Organization, 2018).</w:t>
      </w:r>
    </w:p>
    <w:p w14:paraId="190FE2C9" w14:textId="77777777" w:rsidR="00FD64F3" w:rsidRPr="00FD64F3" w:rsidRDefault="00FD64F3" w:rsidP="00FD64F3">
      <w:pPr>
        <w:pStyle w:val="Bibliography"/>
      </w:pPr>
      <w:r w:rsidRPr="00FD64F3">
        <w:t>55.</w:t>
      </w:r>
      <w:r w:rsidRPr="00FD64F3">
        <w:tab/>
        <w:t xml:space="preserve">GlobalPetrolPrices.com. Electricity prices around the world. </w:t>
      </w:r>
      <w:r w:rsidRPr="00FD64F3">
        <w:rPr>
          <w:i/>
          <w:iCs/>
        </w:rPr>
        <w:t>GlobalPetrolPrices.com</w:t>
      </w:r>
      <w:r w:rsidRPr="00FD64F3">
        <w:t xml:space="preserve"> https://www.globalpetrolprices.com/electricity_prices/.</w:t>
      </w:r>
    </w:p>
    <w:p w14:paraId="117BF557" w14:textId="77777777" w:rsidR="00FD64F3" w:rsidRPr="00FD64F3" w:rsidRDefault="00FD64F3" w:rsidP="00FD64F3">
      <w:pPr>
        <w:pStyle w:val="Bibliography"/>
      </w:pPr>
      <w:r w:rsidRPr="00FD64F3">
        <w:lastRenderedPageBreak/>
        <w:t>56.</w:t>
      </w:r>
      <w:r w:rsidRPr="00FD64F3">
        <w:tab/>
        <w:t xml:space="preserve">Eron, K. </w:t>
      </w:r>
      <w:r w:rsidRPr="00FD64F3">
        <w:rPr>
          <w:i/>
          <w:iCs/>
        </w:rPr>
        <w:t>et al.</w:t>
      </w:r>
      <w:r w:rsidRPr="00FD64F3">
        <w:t xml:space="preserve"> Weighted Blanket Use: A Systematic Review. </w:t>
      </w:r>
      <w:r w:rsidRPr="00FD64F3">
        <w:rPr>
          <w:i/>
          <w:iCs/>
        </w:rPr>
        <w:t>Am. J. Occup. Ther.</w:t>
      </w:r>
      <w:r w:rsidRPr="00FD64F3">
        <w:t xml:space="preserve"> </w:t>
      </w:r>
      <w:r w:rsidRPr="00FD64F3">
        <w:rPr>
          <w:b/>
          <w:bCs/>
        </w:rPr>
        <w:t>74</w:t>
      </w:r>
      <w:r w:rsidRPr="00FD64F3">
        <w:t>, 7402205010p1-7402205010p14 (2020).</w:t>
      </w:r>
    </w:p>
    <w:p w14:paraId="5B7FC68C" w14:textId="77777777" w:rsidR="00FD64F3" w:rsidRPr="00FD64F3" w:rsidRDefault="00FD64F3" w:rsidP="00FD64F3">
      <w:pPr>
        <w:pStyle w:val="Bibliography"/>
      </w:pPr>
      <w:r w:rsidRPr="00FD64F3">
        <w:t>57.</w:t>
      </w:r>
      <w:r w:rsidRPr="00FD64F3">
        <w:tab/>
        <w:t xml:space="preserve">360 Research Reports. </w:t>
      </w:r>
      <w:r w:rsidRPr="00FD64F3">
        <w:rPr>
          <w:i/>
          <w:iCs/>
        </w:rPr>
        <w:t>Global Memory Foam Mattress Market Research Report</w:t>
      </w:r>
      <w:r w:rsidRPr="00FD64F3">
        <w:t>. 90 (2020).</w:t>
      </w:r>
    </w:p>
    <w:p w14:paraId="4FF0CEB0" w14:textId="77777777" w:rsidR="00FD64F3" w:rsidRPr="00FD64F3" w:rsidRDefault="00FD64F3" w:rsidP="00FD64F3">
      <w:pPr>
        <w:pStyle w:val="Bibliography"/>
      </w:pPr>
      <w:r w:rsidRPr="00FD64F3">
        <w:t>58.</w:t>
      </w:r>
      <w:r w:rsidRPr="00FD64F3">
        <w:tab/>
        <w:t xml:space="preserve">Hume, K., Brink, M. &amp; Basner, M. Effects of environmental noise on sleep. </w:t>
      </w:r>
      <w:r w:rsidRPr="00FD64F3">
        <w:rPr>
          <w:i/>
          <w:iCs/>
        </w:rPr>
        <w:t>Noise Health</w:t>
      </w:r>
      <w:r w:rsidRPr="00FD64F3">
        <w:t xml:space="preserve"> </w:t>
      </w:r>
      <w:r w:rsidRPr="00FD64F3">
        <w:rPr>
          <w:b/>
          <w:bCs/>
        </w:rPr>
        <w:t>14</w:t>
      </w:r>
      <w:r w:rsidRPr="00FD64F3">
        <w:t>, 297 (2012).</w:t>
      </w:r>
    </w:p>
    <w:p w14:paraId="64360A01" w14:textId="77777777" w:rsidR="00FD64F3" w:rsidRPr="00FD64F3" w:rsidRDefault="00FD64F3" w:rsidP="00FD64F3">
      <w:pPr>
        <w:pStyle w:val="Bibliography"/>
      </w:pPr>
      <w:r w:rsidRPr="00FD64F3">
        <w:t>59.</w:t>
      </w:r>
      <w:r w:rsidRPr="00FD64F3">
        <w:tab/>
        <w:t xml:space="preserve">Riedy, S. M., Smith, M. G., Rocha, S. &amp; Basner, M. Noise as a sleep aid: A systematic review. </w:t>
      </w:r>
      <w:r w:rsidRPr="00FD64F3">
        <w:rPr>
          <w:i/>
          <w:iCs/>
        </w:rPr>
        <w:t>Sleep Med. Rev.</w:t>
      </w:r>
      <w:r w:rsidRPr="00FD64F3">
        <w:t xml:space="preserve"> </w:t>
      </w:r>
      <w:r w:rsidRPr="00FD64F3">
        <w:rPr>
          <w:b/>
          <w:bCs/>
        </w:rPr>
        <w:t>55</w:t>
      </w:r>
      <w:r w:rsidRPr="00FD64F3">
        <w:t>, 101385 (2021).</w:t>
      </w:r>
    </w:p>
    <w:p w14:paraId="082AC0ED" w14:textId="77777777" w:rsidR="00FD64F3" w:rsidRPr="00FD64F3" w:rsidRDefault="00FD64F3" w:rsidP="00FD64F3">
      <w:pPr>
        <w:pStyle w:val="Bibliography"/>
      </w:pPr>
      <w:r w:rsidRPr="00FD64F3">
        <w:t>60.</w:t>
      </w:r>
      <w:r w:rsidRPr="00FD64F3">
        <w:tab/>
        <w:t xml:space="preserve">Strøm‐Tejsen, P., Zukowska, D., Wargocki, P. &amp; Wyon, D. P. The effects of bedroom air quality on sleep and next‐day performance. </w:t>
      </w:r>
      <w:r w:rsidRPr="00FD64F3">
        <w:rPr>
          <w:i/>
          <w:iCs/>
        </w:rPr>
        <w:t>Indoor Air</w:t>
      </w:r>
      <w:r w:rsidRPr="00FD64F3">
        <w:t xml:space="preserve"> </w:t>
      </w:r>
      <w:r w:rsidRPr="00FD64F3">
        <w:rPr>
          <w:b/>
          <w:bCs/>
        </w:rPr>
        <w:t>26</w:t>
      </w:r>
      <w:r w:rsidRPr="00FD64F3">
        <w:t>, 679–686 (2016).</w:t>
      </w:r>
    </w:p>
    <w:p w14:paraId="6B380189" w14:textId="77777777" w:rsidR="00FD64F3" w:rsidRPr="00FD64F3" w:rsidRDefault="00FD64F3" w:rsidP="00FD64F3">
      <w:pPr>
        <w:pStyle w:val="Bibliography"/>
      </w:pPr>
      <w:r w:rsidRPr="00FD64F3">
        <w:t>61.</w:t>
      </w:r>
      <w:r w:rsidRPr="00FD64F3">
        <w:tab/>
        <w:t xml:space="preserve">Inoue, Y., Shibasaki, M., Ueda, H. &amp; Ishizashi, H. Mechanisms underlying the age-related decrement in the human sweating response. </w:t>
      </w:r>
      <w:r w:rsidRPr="00FD64F3">
        <w:rPr>
          <w:i/>
          <w:iCs/>
        </w:rPr>
        <w:t>Eur. J. Appl. Physiol.</w:t>
      </w:r>
      <w:r w:rsidRPr="00FD64F3">
        <w:t xml:space="preserve"> </w:t>
      </w:r>
      <w:r w:rsidRPr="00FD64F3">
        <w:rPr>
          <w:b/>
          <w:bCs/>
        </w:rPr>
        <w:t>79</w:t>
      </w:r>
      <w:r w:rsidRPr="00FD64F3">
        <w:t>, 121–126 (1999).</w:t>
      </w:r>
    </w:p>
    <w:p w14:paraId="5E9FE2DF" w14:textId="77777777" w:rsidR="00FD64F3" w:rsidRPr="00FD64F3" w:rsidRDefault="00FD64F3" w:rsidP="00FD64F3">
      <w:pPr>
        <w:pStyle w:val="Bibliography"/>
      </w:pPr>
      <w:r w:rsidRPr="00FD64F3">
        <w:t>62.</w:t>
      </w:r>
      <w:r w:rsidRPr="00FD64F3">
        <w:tab/>
        <w:t xml:space="preserve">Arens, E., Zhang, H. &amp; Huizenga, C. Partial- and whole-body thermal sensation and comfort—Part II: Non-uniform environmental conditions. </w:t>
      </w:r>
      <w:r w:rsidRPr="00FD64F3">
        <w:rPr>
          <w:i/>
          <w:iCs/>
        </w:rPr>
        <w:t>J. Therm. Biol.</w:t>
      </w:r>
      <w:r w:rsidRPr="00FD64F3">
        <w:t xml:space="preserve"> </w:t>
      </w:r>
      <w:r w:rsidRPr="00FD64F3">
        <w:rPr>
          <w:b/>
          <w:bCs/>
        </w:rPr>
        <w:t>31</w:t>
      </w:r>
      <w:r w:rsidRPr="00FD64F3">
        <w:t>, 60–66 (2006).</w:t>
      </w:r>
    </w:p>
    <w:p w14:paraId="36CF79D3" w14:textId="77777777" w:rsidR="00FD64F3" w:rsidRPr="00FD64F3" w:rsidRDefault="00FD64F3" w:rsidP="00FD64F3">
      <w:pPr>
        <w:pStyle w:val="Bibliography"/>
      </w:pPr>
      <w:r w:rsidRPr="00FD64F3">
        <w:t>63.</w:t>
      </w:r>
      <w:r w:rsidRPr="00FD64F3">
        <w:tab/>
        <w:t>Bauman, F. &amp; Arens, E. The development of a controlled environment chamber for the physical and subjective assessment of human comfort in office environments. (1988).</w:t>
      </w:r>
    </w:p>
    <w:p w14:paraId="5081744F" w14:textId="77777777" w:rsidR="00FD64F3" w:rsidRPr="00FD64F3" w:rsidRDefault="00FD64F3" w:rsidP="00FD64F3">
      <w:pPr>
        <w:pStyle w:val="Bibliography"/>
      </w:pPr>
      <w:r w:rsidRPr="00FD64F3">
        <w:t>64.</w:t>
      </w:r>
      <w:r w:rsidRPr="00FD64F3">
        <w:tab/>
        <w:t xml:space="preserve">Arens, E. a., Bauman, F. s., Johnston, L. p. &amp; Zhang, H. Testing of Localized Ventilation Systems in a New Controlled Environment Chamber. </w:t>
      </w:r>
      <w:r w:rsidRPr="00FD64F3">
        <w:rPr>
          <w:i/>
          <w:iCs/>
        </w:rPr>
        <w:t>Indoor Air</w:t>
      </w:r>
      <w:r w:rsidRPr="00FD64F3">
        <w:t xml:space="preserve"> </w:t>
      </w:r>
      <w:r w:rsidRPr="00FD64F3">
        <w:rPr>
          <w:b/>
          <w:bCs/>
        </w:rPr>
        <w:t>1</w:t>
      </w:r>
      <w:r w:rsidRPr="00FD64F3">
        <w:t>, 263–281 (1991).</w:t>
      </w:r>
    </w:p>
    <w:p w14:paraId="1157E0AE" w14:textId="77777777" w:rsidR="00FD64F3" w:rsidRPr="00FD64F3" w:rsidRDefault="00FD64F3" w:rsidP="00FD64F3">
      <w:pPr>
        <w:pStyle w:val="Bibliography"/>
      </w:pPr>
      <w:r w:rsidRPr="00FD64F3">
        <w:t>65.</w:t>
      </w:r>
      <w:r w:rsidRPr="00FD64F3">
        <w:tab/>
        <w:t>PT-Teknik. Thermal manikins.</w:t>
      </w:r>
    </w:p>
    <w:p w14:paraId="73532EDA" w14:textId="77777777" w:rsidR="00FD64F3" w:rsidRPr="00FD64F3" w:rsidRDefault="00FD64F3" w:rsidP="00FD64F3">
      <w:pPr>
        <w:pStyle w:val="Bibliography"/>
      </w:pPr>
      <w:r w:rsidRPr="00FD64F3">
        <w:t>66.</w:t>
      </w:r>
      <w:r w:rsidRPr="00FD64F3">
        <w:tab/>
        <w:t xml:space="preserve">Huizenga, C., Hui, Z. &amp; Arens, E. A model of human physiology and comfort for assessing complex thermal environments. </w:t>
      </w:r>
      <w:r w:rsidRPr="00FD64F3">
        <w:rPr>
          <w:i/>
          <w:iCs/>
        </w:rPr>
        <w:t>Build. Environ.</w:t>
      </w:r>
      <w:r w:rsidRPr="00FD64F3">
        <w:t xml:space="preserve"> </w:t>
      </w:r>
      <w:r w:rsidRPr="00FD64F3">
        <w:rPr>
          <w:b/>
          <w:bCs/>
        </w:rPr>
        <w:t>36</w:t>
      </w:r>
      <w:r w:rsidRPr="00FD64F3">
        <w:t>, 691–699 (2001).</w:t>
      </w:r>
    </w:p>
    <w:p w14:paraId="59395183" w14:textId="77777777" w:rsidR="00FD64F3" w:rsidRPr="00FD64F3" w:rsidRDefault="00FD64F3" w:rsidP="00FD64F3">
      <w:pPr>
        <w:pStyle w:val="Bibliography"/>
      </w:pPr>
      <w:r w:rsidRPr="00FD64F3">
        <w:t>67.</w:t>
      </w:r>
      <w:r w:rsidRPr="00FD64F3">
        <w:tab/>
        <w:t xml:space="preserve">BYTELINE. </w:t>
      </w:r>
      <w:r w:rsidRPr="00FD64F3">
        <w:rPr>
          <w:i/>
          <w:iCs/>
        </w:rPr>
        <w:t>Manikin Manual</w:t>
      </w:r>
      <w:r w:rsidRPr="00FD64F3">
        <w:t>. https://manikin.dk/ (2008).</w:t>
      </w:r>
    </w:p>
    <w:p w14:paraId="06F8F339" w14:textId="77777777" w:rsidR="00FD64F3" w:rsidRPr="00FD64F3" w:rsidRDefault="00FD64F3" w:rsidP="00FD64F3">
      <w:pPr>
        <w:pStyle w:val="Bibliography"/>
      </w:pPr>
      <w:r w:rsidRPr="00FD64F3">
        <w:t>68.</w:t>
      </w:r>
      <w:r w:rsidRPr="00FD64F3">
        <w:tab/>
        <w:t xml:space="preserve">Melikov, A. Breathing thermal manikins for indoor environment assessment: important characteristics and requirements. </w:t>
      </w:r>
      <w:r w:rsidRPr="00FD64F3">
        <w:rPr>
          <w:i/>
          <w:iCs/>
        </w:rPr>
        <w:t>Eur. J. Appl. Physiol.</w:t>
      </w:r>
      <w:r w:rsidRPr="00FD64F3">
        <w:t xml:space="preserve"> </w:t>
      </w:r>
      <w:r w:rsidRPr="00FD64F3">
        <w:rPr>
          <w:b/>
          <w:bCs/>
        </w:rPr>
        <w:t>92</w:t>
      </w:r>
      <w:r w:rsidRPr="00FD64F3">
        <w:t>, 710–713 (2004).</w:t>
      </w:r>
    </w:p>
    <w:p w14:paraId="17978303" w14:textId="77777777" w:rsidR="00FD64F3" w:rsidRPr="00FD64F3" w:rsidRDefault="00FD64F3" w:rsidP="00FD64F3">
      <w:pPr>
        <w:pStyle w:val="Bibliography"/>
      </w:pPr>
      <w:r w:rsidRPr="00FD64F3">
        <w:t>69.</w:t>
      </w:r>
      <w:r w:rsidRPr="00FD64F3">
        <w:tab/>
        <w:t>PT Teknik. Thermal manikin calibration. (2020).</w:t>
      </w:r>
    </w:p>
    <w:p w14:paraId="2A89D180" w14:textId="77777777" w:rsidR="00FD64F3" w:rsidRPr="00FD64F3" w:rsidRDefault="00FD64F3" w:rsidP="00FD64F3">
      <w:pPr>
        <w:pStyle w:val="Bibliography"/>
      </w:pPr>
      <w:r w:rsidRPr="00FD64F3">
        <w:lastRenderedPageBreak/>
        <w:t>70.</w:t>
      </w:r>
      <w:r w:rsidRPr="00FD64F3">
        <w:tab/>
        <w:t>Cohn, S. A. C. Development of a Personal Heater Efficiency Index. (University of California, Berkeley, 2017).</w:t>
      </w:r>
    </w:p>
    <w:p w14:paraId="0436D2F3" w14:textId="77777777" w:rsidR="00FD64F3" w:rsidRPr="00FD64F3" w:rsidRDefault="00FD64F3" w:rsidP="00FD64F3">
      <w:pPr>
        <w:pStyle w:val="Bibliography"/>
      </w:pPr>
      <w:r w:rsidRPr="00FD64F3">
        <w:t>71.</w:t>
      </w:r>
      <w:r w:rsidRPr="00FD64F3">
        <w:tab/>
        <w:t xml:space="preserve">Schiavon, S. &amp; Melikov, A. K. Introduction of a Cooling-Fan Efficiency Index. </w:t>
      </w:r>
      <w:r w:rsidRPr="00FD64F3">
        <w:rPr>
          <w:i/>
          <w:iCs/>
        </w:rPr>
        <w:t>HVACR Res.</w:t>
      </w:r>
      <w:r w:rsidRPr="00FD64F3">
        <w:t xml:space="preserve"> </w:t>
      </w:r>
      <w:r w:rsidRPr="00FD64F3">
        <w:rPr>
          <w:b/>
          <w:bCs/>
        </w:rPr>
        <w:t>15</w:t>
      </w:r>
      <w:r w:rsidRPr="00FD64F3">
        <w:t>, 1121–1144 (2009).</w:t>
      </w:r>
    </w:p>
    <w:p w14:paraId="464777A3" w14:textId="77777777" w:rsidR="00FD64F3" w:rsidRPr="00FD64F3" w:rsidRDefault="00FD64F3" w:rsidP="00FD64F3">
      <w:pPr>
        <w:pStyle w:val="Bibliography"/>
      </w:pPr>
      <w:r w:rsidRPr="00FD64F3">
        <w:t>72.</w:t>
      </w:r>
      <w:r w:rsidRPr="00FD64F3">
        <w:tab/>
        <w:t xml:space="preserve">Yang, B. </w:t>
      </w:r>
      <w:r w:rsidRPr="00FD64F3">
        <w:rPr>
          <w:i/>
          <w:iCs/>
        </w:rPr>
        <w:t>et al.</w:t>
      </w:r>
      <w:r w:rsidRPr="00FD64F3">
        <w:t xml:space="preserve"> Cooling efficiency of a brushless direct current stand fan. </w:t>
      </w:r>
      <w:r w:rsidRPr="00FD64F3">
        <w:rPr>
          <w:i/>
          <w:iCs/>
        </w:rPr>
        <w:t>Build. Environ.</w:t>
      </w:r>
      <w:r w:rsidRPr="00FD64F3">
        <w:t xml:space="preserve"> </w:t>
      </w:r>
      <w:r w:rsidRPr="00FD64F3">
        <w:rPr>
          <w:b/>
          <w:bCs/>
        </w:rPr>
        <w:t>85</w:t>
      </w:r>
      <w:r w:rsidRPr="00FD64F3">
        <w:t>, 196–204 (2015).</w:t>
      </w:r>
    </w:p>
    <w:p w14:paraId="3EC58D5E" w14:textId="77777777" w:rsidR="00FD64F3" w:rsidRPr="00FD64F3" w:rsidRDefault="00FD64F3" w:rsidP="00FD64F3">
      <w:pPr>
        <w:pStyle w:val="Bibliography"/>
      </w:pPr>
      <w:r w:rsidRPr="00FD64F3">
        <w:t>73.</w:t>
      </w:r>
      <w:r w:rsidRPr="00FD64F3">
        <w:tab/>
        <w:t>Emergency Blanket. https://www.surviveoutdoorslonger.com/survive-outdoors-longer-emergency-blanket.html.</w:t>
      </w:r>
    </w:p>
    <w:p w14:paraId="3BCD313B" w14:textId="77777777" w:rsidR="00FD64F3" w:rsidRPr="00FD64F3" w:rsidRDefault="00FD64F3" w:rsidP="00FD64F3">
      <w:pPr>
        <w:pStyle w:val="Bibliography"/>
      </w:pPr>
      <w:r w:rsidRPr="00FD64F3">
        <w:t>74.</w:t>
      </w:r>
      <w:r w:rsidRPr="00FD64F3">
        <w:tab/>
        <w:t xml:space="preserve">Anttonen, H. </w:t>
      </w:r>
      <w:r w:rsidRPr="00FD64F3">
        <w:rPr>
          <w:i/>
          <w:iCs/>
        </w:rPr>
        <w:t>et al.</w:t>
      </w:r>
      <w:r w:rsidRPr="00FD64F3">
        <w:t xml:space="preserve"> Thermal Manikin Measurements—Exact or Not? </w:t>
      </w:r>
      <w:r w:rsidRPr="00FD64F3">
        <w:rPr>
          <w:i/>
          <w:iCs/>
        </w:rPr>
        <w:t>Int. J. Occup. Saf. Ergon.</w:t>
      </w:r>
      <w:r w:rsidRPr="00FD64F3">
        <w:t xml:space="preserve"> </w:t>
      </w:r>
      <w:r w:rsidRPr="00FD64F3">
        <w:rPr>
          <w:b/>
          <w:bCs/>
        </w:rPr>
        <w:t>10</w:t>
      </w:r>
      <w:r w:rsidRPr="00FD64F3">
        <w:t>, 291–300 (2004).</w:t>
      </w:r>
    </w:p>
    <w:p w14:paraId="49E6755B" w14:textId="77777777" w:rsidR="00FD64F3" w:rsidRPr="00FD64F3" w:rsidRDefault="00FD64F3" w:rsidP="00FD64F3">
      <w:pPr>
        <w:pStyle w:val="Bibliography"/>
      </w:pPr>
      <w:r w:rsidRPr="00FD64F3">
        <w:t>75.</w:t>
      </w:r>
      <w:r w:rsidRPr="00FD64F3">
        <w:tab/>
        <w:t xml:space="preserve">JCGM/WG1. </w:t>
      </w:r>
      <w:r w:rsidRPr="00FD64F3">
        <w:rPr>
          <w:i/>
          <w:iCs/>
        </w:rPr>
        <w:t>Evaluation of measurement data—Guide to the expression of uncertainty in measurement</w:t>
      </w:r>
      <w:r w:rsidRPr="00FD64F3">
        <w:t>. vol. 50 (International Standards Organization (ISO)), 2008).</w:t>
      </w:r>
    </w:p>
    <w:p w14:paraId="2931047E" w14:textId="77777777" w:rsidR="00FD64F3" w:rsidRPr="00FD64F3" w:rsidRDefault="00FD64F3" w:rsidP="00FD64F3">
      <w:pPr>
        <w:pStyle w:val="Bibliography"/>
      </w:pPr>
      <w:r w:rsidRPr="00FD64F3">
        <w:t>76.</w:t>
      </w:r>
      <w:r w:rsidRPr="00FD64F3">
        <w:tab/>
        <w:t>Bell, S. A. A beginner’s guide to uncertainty of measurement. (2001).</w:t>
      </w:r>
    </w:p>
    <w:p w14:paraId="588626D8" w14:textId="77777777" w:rsidR="00FD64F3" w:rsidRPr="00FD64F3" w:rsidRDefault="00FD64F3" w:rsidP="00FD64F3">
      <w:pPr>
        <w:pStyle w:val="Bibliography"/>
      </w:pPr>
      <w:r w:rsidRPr="00FD64F3">
        <w:t>77.</w:t>
      </w:r>
      <w:r w:rsidRPr="00FD64F3">
        <w:tab/>
        <w:t xml:space="preserve">Wehner, M., Stone, D., Krishnan, H., AchutaRao, K. &amp; Castillo, F. The Deadly Combination of Heat and Humidity in India and Pakistan in Summer 2015. </w:t>
      </w:r>
      <w:r w:rsidRPr="00FD64F3">
        <w:rPr>
          <w:i/>
          <w:iCs/>
        </w:rPr>
        <w:t>Bull. Am. Meteorol. Soc.</w:t>
      </w:r>
      <w:r w:rsidRPr="00FD64F3">
        <w:t xml:space="preserve"> </w:t>
      </w:r>
      <w:r w:rsidRPr="00FD64F3">
        <w:rPr>
          <w:b/>
          <w:bCs/>
        </w:rPr>
        <w:t>97</w:t>
      </w:r>
      <w:r w:rsidRPr="00FD64F3">
        <w:t>, S81–S86 (2016).</w:t>
      </w:r>
    </w:p>
    <w:p w14:paraId="2D8D1AD7" w14:textId="77777777" w:rsidR="00FD64F3" w:rsidRPr="00FD64F3" w:rsidRDefault="00FD64F3" w:rsidP="00FD64F3">
      <w:pPr>
        <w:pStyle w:val="Bibliography"/>
      </w:pPr>
      <w:r w:rsidRPr="00FD64F3">
        <w:t>78.</w:t>
      </w:r>
      <w:r w:rsidRPr="00FD64F3">
        <w:tab/>
        <w:t xml:space="preserve">Cohen, J., Agel, L., Barlow, M., Garfinkel, C. I. &amp; White, I. Linking Arctic variability and change with extreme winter weather in the United States. </w:t>
      </w:r>
      <w:r w:rsidRPr="00FD64F3">
        <w:rPr>
          <w:i/>
          <w:iCs/>
        </w:rPr>
        <w:t>Science</w:t>
      </w:r>
      <w:r w:rsidRPr="00FD64F3">
        <w:t xml:space="preserve"> </w:t>
      </w:r>
      <w:r w:rsidRPr="00FD64F3">
        <w:rPr>
          <w:b/>
          <w:bCs/>
        </w:rPr>
        <w:t>373</w:t>
      </w:r>
      <w:r w:rsidRPr="00FD64F3">
        <w:t>, 1116–1121 (2021).</w:t>
      </w:r>
    </w:p>
    <w:p w14:paraId="194B72F0" w14:textId="77777777" w:rsidR="00FD64F3" w:rsidRPr="00FD64F3" w:rsidRDefault="00FD64F3" w:rsidP="00FD64F3">
      <w:pPr>
        <w:pStyle w:val="Bibliography"/>
      </w:pPr>
      <w:r w:rsidRPr="00FD64F3">
        <w:t>79.</w:t>
      </w:r>
      <w:r w:rsidRPr="00FD64F3">
        <w:tab/>
        <w:t xml:space="preserve">Haider, K. &amp; Anis, K. Heat Wave Death Toll Rises to 2,000 in Pakistan’s Financial Hub. </w:t>
      </w:r>
      <w:r w:rsidRPr="00FD64F3">
        <w:rPr>
          <w:i/>
          <w:iCs/>
        </w:rPr>
        <w:t>Bloomberg.com</w:t>
      </w:r>
      <w:r w:rsidRPr="00FD64F3">
        <w:t xml:space="preserve"> (2015).</w:t>
      </w:r>
    </w:p>
    <w:p w14:paraId="7E8529F0" w14:textId="77777777" w:rsidR="00FD64F3" w:rsidRPr="00FD64F3" w:rsidRDefault="00FD64F3" w:rsidP="00FD64F3">
      <w:pPr>
        <w:pStyle w:val="Bibliography"/>
      </w:pPr>
      <w:r w:rsidRPr="00FD64F3">
        <w:t>80.</w:t>
      </w:r>
      <w:r w:rsidRPr="00FD64F3">
        <w:tab/>
        <w:t xml:space="preserve">Davis, L., Gertler, P., Jarvis, S. &amp; Wolfram, C. Air conditioning and global inequality. </w:t>
      </w:r>
      <w:r w:rsidRPr="00FD64F3">
        <w:rPr>
          <w:i/>
          <w:iCs/>
        </w:rPr>
        <w:t>Glob. Environ. Change</w:t>
      </w:r>
      <w:r w:rsidRPr="00FD64F3">
        <w:t xml:space="preserve"> </w:t>
      </w:r>
      <w:r w:rsidRPr="00FD64F3">
        <w:rPr>
          <w:b/>
          <w:bCs/>
        </w:rPr>
        <w:t>69</w:t>
      </w:r>
      <w:r w:rsidRPr="00FD64F3">
        <w:t>, 102299 (2021).</w:t>
      </w:r>
    </w:p>
    <w:p w14:paraId="55A6EAB3" w14:textId="77777777" w:rsidR="00FD64F3" w:rsidRPr="00FD64F3" w:rsidRDefault="00FD64F3" w:rsidP="00FD64F3">
      <w:pPr>
        <w:pStyle w:val="Bibliography"/>
      </w:pPr>
      <w:r w:rsidRPr="00FD64F3">
        <w:t>81.</w:t>
      </w:r>
      <w:r w:rsidRPr="00FD64F3">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7F86C14C" w14:textId="77777777" w:rsidR="00FD64F3" w:rsidRPr="00FD64F3" w:rsidRDefault="00FD64F3" w:rsidP="00FD64F3">
      <w:pPr>
        <w:pStyle w:val="Bibliography"/>
      </w:pPr>
      <w:r w:rsidRPr="00FD64F3">
        <w:t>82.</w:t>
      </w:r>
      <w:r w:rsidRPr="00FD64F3">
        <w:tab/>
        <w:t>Weather Data &amp; Weather API | Visual Crossing. https://www.visualcrossing.com/.</w:t>
      </w:r>
    </w:p>
    <w:p w14:paraId="6FB26C81" w14:textId="77777777" w:rsidR="00FD64F3" w:rsidRPr="00FD64F3" w:rsidRDefault="00FD64F3" w:rsidP="00FD64F3">
      <w:pPr>
        <w:pStyle w:val="Bibliography"/>
      </w:pPr>
      <w:r w:rsidRPr="00FD64F3">
        <w:lastRenderedPageBreak/>
        <w:t>83.</w:t>
      </w:r>
      <w:r w:rsidRPr="00FD64F3">
        <w:tab/>
        <w:t xml:space="preserve">Parkinson, T. </w:t>
      </w:r>
      <w:r w:rsidRPr="00FD64F3">
        <w:rPr>
          <w:i/>
          <w:iCs/>
        </w:rPr>
        <w:t>et al.</w:t>
      </w:r>
      <w:r w:rsidRPr="00FD64F3">
        <w:t xml:space="preserve"> ASHRAE global database of thermal comfort field measurements. (2022).</w:t>
      </w:r>
    </w:p>
    <w:p w14:paraId="2AF98049" w14:textId="77777777" w:rsidR="00FD64F3" w:rsidRPr="00FD64F3" w:rsidRDefault="00FD64F3" w:rsidP="00FD64F3">
      <w:pPr>
        <w:pStyle w:val="Bibliography"/>
      </w:pPr>
      <w:r w:rsidRPr="00FD64F3">
        <w:t>84.</w:t>
      </w:r>
      <w:r w:rsidRPr="00FD64F3">
        <w:tab/>
        <w:t xml:space="preserve">Gagge, A. P., Stolwijk, J. &amp; Nishi, Y. An Effective Temperature Scale Based on a Simple Model of Human Physiological Regulatory Response. </w:t>
      </w:r>
      <w:r w:rsidRPr="00FD64F3">
        <w:rPr>
          <w:i/>
          <w:iCs/>
        </w:rPr>
        <w:t>ASHRAE Trans</w:t>
      </w:r>
      <w:r w:rsidRPr="00FD64F3">
        <w:t xml:space="preserve"> </w:t>
      </w:r>
      <w:r w:rsidRPr="00FD64F3">
        <w:rPr>
          <w:b/>
          <w:bCs/>
        </w:rPr>
        <w:t>77</w:t>
      </w:r>
      <w:r w:rsidRPr="00FD64F3">
        <w:t>, 247–257 (1971).</w:t>
      </w:r>
    </w:p>
    <w:p w14:paraId="40BB27E4" w14:textId="77777777" w:rsidR="00FD64F3" w:rsidRPr="00FD64F3" w:rsidRDefault="00FD64F3" w:rsidP="00FD64F3">
      <w:pPr>
        <w:pStyle w:val="Bibliography"/>
      </w:pPr>
      <w:r w:rsidRPr="00FD64F3">
        <w:t>85.</w:t>
      </w:r>
      <w:r w:rsidRPr="00FD64F3">
        <w:tab/>
        <w:t xml:space="preserve">Schweiker, M. </w:t>
      </w:r>
      <w:r w:rsidRPr="00FD64F3">
        <w:rPr>
          <w:i/>
          <w:iCs/>
        </w:rPr>
        <w:t>et al.</w:t>
      </w:r>
      <w:r w:rsidRPr="00FD64F3">
        <w:t xml:space="preserve"> comf: Models and Equations for Human Comfort Research. (2022).</w:t>
      </w:r>
    </w:p>
    <w:p w14:paraId="66F63895" w14:textId="77777777" w:rsidR="00FD64F3" w:rsidRPr="00FD64F3" w:rsidRDefault="00FD64F3" w:rsidP="00FD64F3">
      <w:pPr>
        <w:pStyle w:val="Bibliography"/>
      </w:pPr>
      <w:r w:rsidRPr="00FD64F3">
        <w:t>86.</w:t>
      </w:r>
      <w:r w:rsidRPr="00FD64F3">
        <w:tab/>
        <w:t xml:space="preserve">Dawe, M., Raftery, P., Woolley, J., Schiavon, S. &amp; Bauman, F. Comparison of mean radiant and air temperatures in mechanically-conditioned commercial buildings from over 200,000 field and laboratory measurements. </w:t>
      </w:r>
      <w:r w:rsidRPr="00FD64F3">
        <w:rPr>
          <w:i/>
          <w:iCs/>
        </w:rPr>
        <w:t>Energy Build.</w:t>
      </w:r>
      <w:r w:rsidRPr="00FD64F3">
        <w:t xml:space="preserve"> </w:t>
      </w:r>
      <w:r w:rsidRPr="00FD64F3">
        <w:rPr>
          <w:b/>
          <w:bCs/>
        </w:rPr>
        <w:t>206</w:t>
      </w:r>
      <w:r w:rsidRPr="00FD64F3">
        <w:t>, 109582 (2020).</w:t>
      </w:r>
    </w:p>
    <w:p w14:paraId="0EE59568" w14:textId="77777777" w:rsidR="00FD64F3" w:rsidRPr="00FD64F3" w:rsidRDefault="00FD64F3" w:rsidP="00FD64F3">
      <w:pPr>
        <w:pStyle w:val="Bibliography"/>
      </w:pPr>
      <w:r w:rsidRPr="00FD64F3">
        <w:t>87.</w:t>
      </w:r>
      <w:r w:rsidRPr="00FD64F3">
        <w:tab/>
        <w:t xml:space="preserve">ASHRAE. </w:t>
      </w:r>
      <w:r w:rsidRPr="00FD64F3">
        <w:rPr>
          <w:i/>
          <w:iCs/>
        </w:rPr>
        <w:t>Thermal Environmental Conditions for Human Occupancy</w:t>
      </w:r>
      <w:r w:rsidRPr="00FD64F3">
        <w:t>. https://www.ashrae.org/technical-resources/bookstore/standard-55-thermal-environmental-conditions-for-human-occupancy (2020).</w:t>
      </w:r>
    </w:p>
    <w:p w14:paraId="18A17221" w14:textId="77777777" w:rsidR="00FD64F3" w:rsidRPr="00FD64F3" w:rsidRDefault="00FD64F3" w:rsidP="00FD64F3">
      <w:pPr>
        <w:pStyle w:val="Bibliography"/>
      </w:pPr>
      <w:r w:rsidRPr="00FD64F3">
        <w:t>88.</w:t>
      </w:r>
      <w:r w:rsidRPr="00FD64F3">
        <w:tab/>
        <w:t xml:space="preserve">Lapillonne, B. </w:t>
      </w:r>
      <w:r w:rsidRPr="00FD64F3">
        <w:rPr>
          <w:i/>
          <w:iCs/>
        </w:rPr>
        <w:t>Future of Air-Conditioning</w:t>
      </w:r>
      <w:r w:rsidRPr="00FD64F3">
        <w:t>. https://www.enerdata.net/publications/executive-briefing/the-future-air-conditioning-global-demand.html (2019).</w:t>
      </w:r>
    </w:p>
    <w:p w14:paraId="04A40A13" w14:textId="77777777" w:rsidR="00FD64F3" w:rsidRPr="00FD64F3" w:rsidRDefault="00FD64F3" w:rsidP="00FD64F3">
      <w:pPr>
        <w:pStyle w:val="Bibliography"/>
      </w:pPr>
      <w:r w:rsidRPr="00FD64F3">
        <w:t>89.</w:t>
      </w:r>
      <w:r w:rsidRPr="00FD64F3">
        <w:tab/>
        <w:t xml:space="preserve">Winter Storm Uri. </w:t>
      </w:r>
      <w:r w:rsidRPr="00FD64F3">
        <w:rPr>
          <w:i/>
          <w:iCs/>
        </w:rPr>
        <w:t>Federal Communications Commission</w:t>
      </w:r>
      <w:r w:rsidRPr="00FD64F3">
        <w:t xml:space="preserve"> https://www.fcc.gov/uri (2021).</w:t>
      </w:r>
    </w:p>
    <w:p w14:paraId="24232337" w14:textId="77777777" w:rsidR="00FD64F3" w:rsidRPr="00FD64F3" w:rsidRDefault="00FD64F3" w:rsidP="00FD64F3">
      <w:pPr>
        <w:pStyle w:val="Bibliography"/>
      </w:pPr>
      <w:r w:rsidRPr="00FD64F3">
        <w:t>90.</w:t>
      </w:r>
      <w:r w:rsidRPr="00FD64F3">
        <w:tab/>
        <w:t xml:space="preserve">Doan, L. How Many Millions Are Without Power in Texas? It’s Impossible to Know for Sure. </w:t>
      </w:r>
      <w:r w:rsidRPr="00FD64F3">
        <w:rPr>
          <w:i/>
          <w:iCs/>
        </w:rPr>
        <w:t>Time</w:t>
      </w:r>
      <w:r w:rsidRPr="00FD64F3">
        <w:t xml:space="preserve"> (2021).</w:t>
      </w:r>
    </w:p>
    <w:p w14:paraId="730AC42D" w14:textId="77777777" w:rsidR="00FD64F3" w:rsidRPr="00FD64F3" w:rsidRDefault="00FD64F3" w:rsidP="00FD64F3">
      <w:pPr>
        <w:pStyle w:val="Bibliography"/>
      </w:pPr>
      <w:r w:rsidRPr="00FD64F3">
        <w:t>91.</w:t>
      </w:r>
      <w:r w:rsidRPr="00FD64F3">
        <w:tab/>
        <w:t>Texas uses natural gas for electricity generation and home heating. https://www.eia.gov/todayinenergy/detail.php?id=47116.</w:t>
      </w:r>
    </w:p>
    <w:p w14:paraId="7F14F252" w14:textId="77777777" w:rsidR="00FD64F3" w:rsidRPr="00FD64F3" w:rsidRDefault="00FD64F3" w:rsidP="00FD64F3">
      <w:pPr>
        <w:pStyle w:val="Bibliography"/>
      </w:pPr>
      <w:r w:rsidRPr="00FD64F3">
        <w:t>92.</w:t>
      </w:r>
      <w:r w:rsidRPr="00FD64F3">
        <w:tab/>
        <w:t xml:space="preserve">Subramanian, S. </w:t>
      </w:r>
      <w:r w:rsidRPr="00FD64F3">
        <w:rPr>
          <w:i/>
          <w:iCs/>
        </w:rPr>
        <w:t>et al.</w:t>
      </w:r>
      <w:r w:rsidRPr="00FD64F3">
        <w:t xml:space="preserve"> </w:t>
      </w:r>
      <w:r w:rsidRPr="00FD64F3">
        <w:rPr>
          <w:i/>
          <w:iCs/>
        </w:rPr>
        <w:t>2022 State Energy Efficiency Scorecard</w:t>
      </w:r>
      <w:r w:rsidRPr="00FD64F3">
        <w:t>. (2022).</w:t>
      </w:r>
    </w:p>
    <w:p w14:paraId="61A13D48" w14:textId="77777777" w:rsidR="00FD64F3" w:rsidRPr="00FD64F3" w:rsidRDefault="00FD64F3" w:rsidP="00FD64F3">
      <w:pPr>
        <w:pStyle w:val="Bibliography"/>
      </w:pPr>
      <w:r w:rsidRPr="00FD64F3">
        <w:t>93.</w:t>
      </w:r>
      <w:r w:rsidRPr="00FD64F3">
        <w:tab/>
        <w:t xml:space="preserve">Hellerstedt, J. </w:t>
      </w:r>
      <w:r w:rsidRPr="00FD64F3">
        <w:rPr>
          <w:i/>
          <w:iCs/>
        </w:rPr>
        <w:t>February 2021 Winter Storm-Related Deaths – Texas</w:t>
      </w:r>
      <w:r w:rsidRPr="00FD64F3">
        <w:t>. https://www.dshs.texas.gov/news/updates/SMOC_FebWinterStorm_MortalitySurvReport_12-30-21.pdf (2021).</w:t>
      </w:r>
    </w:p>
    <w:p w14:paraId="01B8D8FD" w14:textId="77777777" w:rsidR="00FD64F3" w:rsidRPr="00FD64F3" w:rsidRDefault="00FD64F3" w:rsidP="00FD64F3">
      <w:pPr>
        <w:pStyle w:val="Bibliography"/>
      </w:pPr>
      <w:r w:rsidRPr="00FD64F3">
        <w:t>94.</w:t>
      </w:r>
      <w:r w:rsidRPr="00FD64F3">
        <w:tab/>
        <w:t>U.S. DOE. EnergyPlus. (2022).</w:t>
      </w:r>
    </w:p>
    <w:p w14:paraId="2B690F9E" w14:textId="77777777" w:rsidR="00FD64F3" w:rsidRPr="00FD64F3" w:rsidRDefault="00FD64F3" w:rsidP="00FD64F3">
      <w:pPr>
        <w:pStyle w:val="Bibliography"/>
      </w:pPr>
      <w:r w:rsidRPr="00FD64F3">
        <w:t>95.</w:t>
      </w:r>
      <w:r w:rsidRPr="00FD64F3">
        <w:tab/>
        <w:t>Texas Building Permit Data - Texas Real Estate Research Center. https://www.recenter.tamu.edu:443/data/building-permits.</w:t>
      </w:r>
    </w:p>
    <w:p w14:paraId="7888F298" w14:textId="77777777" w:rsidR="00FD64F3" w:rsidRPr="00FD64F3" w:rsidRDefault="00FD64F3" w:rsidP="00FD64F3">
      <w:pPr>
        <w:pStyle w:val="Bibliography"/>
      </w:pPr>
      <w:r w:rsidRPr="00FD64F3">
        <w:t>96.</w:t>
      </w:r>
      <w:r w:rsidRPr="00FD64F3">
        <w:tab/>
        <w:t>Texas Section-ASCE. Recommended Practice for the Design of Residential Foundations. (2007).</w:t>
      </w:r>
    </w:p>
    <w:p w14:paraId="38CFAC07" w14:textId="77777777" w:rsidR="00FD64F3" w:rsidRPr="00FD64F3" w:rsidRDefault="00FD64F3" w:rsidP="00FD64F3">
      <w:pPr>
        <w:pStyle w:val="Bibliography"/>
      </w:pPr>
      <w:r w:rsidRPr="00FD64F3">
        <w:lastRenderedPageBreak/>
        <w:t>97.</w:t>
      </w:r>
      <w:r w:rsidRPr="00FD64F3">
        <w:tab/>
        <w:t xml:space="preserve">Mendon, V. V. &amp; Taylor, Z. T. </w:t>
      </w:r>
      <w:r w:rsidRPr="00FD64F3">
        <w:rPr>
          <w:i/>
          <w:iCs/>
        </w:rPr>
        <w:t>Development of residential prototype building models and analysis system for large-scale energy efficiency studies using EnergyPlus</w:t>
      </w:r>
      <w:r w:rsidRPr="00FD64F3">
        <w:t>. (2014).</w:t>
      </w:r>
    </w:p>
    <w:p w14:paraId="1207574C" w14:textId="77777777" w:rsidR="00FD64F3" w:rsidRPr="00FD64F3" w:rsidRDefault="00FD64F3" w:rsidP="00FD64F3">
      <w:pPr>
        <w:pStyle w:val="Bibliography"/>
      </w:pPr>
      <w:r w:rsidRPr="00FD64F3">
        <w:t>98.</w:t>
      </w:r>
      <w:r w:rsidRPr="00FD64F3">
        <w:tab/>
        <w:t>Prototype Building Models | Building Energy Codes Program. https://www.energycodes.gov/prototype-building-models#Residential.</w:t>
      </w:r>
    </w:p>
    <w:p w14:paraId="561AF77B" w14:textId="5FEF6A94" w:rsidR="00A46F95" w:rsidRDefault="00306945" w:rsidP="00483565">
      <w:pPr>
        <w:pStyle w:val="Heading1"/>
        <w:spacing w:line="276" w:lineRule="auto"/>
      </w:pPr>
      <w:r w:rsidRPr="00483565">
        <w:rPr>
          <w:sz w:val="20"/>
          <w:szCs w:val="20"/>
        </w:rP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9"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20"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Arfa Aijazi" w:date="2023-12-08T17:04:00Z" w:initials="AA">
    <w:p w14:paraId="1E0B9FA9" w14:textId="77777777" w:rsidR="00515E5E" w:rsidRDefault="00515E5E" w:rsidP="00515E5E">
      <w:pPr>
        <w:jc w:val="left"/>
      </w:pPr>
      <w:r>
        <w:rPr>
          <w:rStyle w:val="CommentReference"/>
        </w:rPr>
        <w:annotationRef/>
      </w:r>
      <w:r>
        <w:rPr>
          <w:sz w:val="20"/>
          <w:szCs w:val="20"/>
        </w:rPr>
        <w:t>Can anyone recommend a god source to validate these values?</w:t>
      </w:r>
    </w:p>
  </w:comment>
  <w:comment w:id="56" w:author="Arfa Aijazi" w:date="2023-12-13T11:29:00Z" w:initials="AA">
    <w:p w14:paraId="6D904607" w14:textId="77777777" w:rsidR="00483565" w:rsidRDefault="00483565" w:rsidP="00483565">
      <w:pPr>
        <w:jc w:val="left"/>
      </w:pPr>
      <w:r>
        <w:rPr>
          <w:rStyle w:val="CommentReference"/>
        </w:rPr>
        <w:annotationRef/>
      </w:r>
      <w:r>
        <w:rPr>
          <w:sz w:val="20"/>
          <w:szCs w:val="20"/>
        </w:rPr>
        <w:t>Changed label from “baseline” to “no intervention” to avoid ambiguity</w:t>
      </w:r>
    </w:p>
  </w:comment>
  <w:comment w:id="67" w:author="Arfa Aijazi" w:date="2023-12-13T11:52:00Z" w:initials="AA">
    <w:p w14:paraId="3D18EE3A" w14:textId="77777777" w:rsidR="00483565" w:rsidRDefault="00483565" w:rsidP="00483565">
      <w:pPr>
        <w:jc w:val="left"/>
      </w:pPr>
      <w:r>
        <w:rPr>
          <w:rStyle w:val="CommentReference"/>
        </w:rPr>
        <w:annotationRef/>
      </w:r>
      <w:r>
        <w:rPr>
          <w:sz w:val="20"/>
          <w:szCs w:val="20"/>
        </w:rPr>
        <w:t>New figure to demonstrate impact of laboratory findings on energy consumption during the 2021 Texas Power Crisis</w:t>
      </w:r>
    </w:p>
  </w:comment>
  <w:comment w:id="225" w:author="Arfa Aijazi" w:date="2023-12-13T13:45:00Z" w:initials="AA">
    <w:p w14:paraId="2F63BD8E" w14:textId="77777777" w:rsidR="005C593F" w:rsidRDefault="005C593F" w:rsidP="005C593F">
      <w:pPr>
        <w:jc w:val="left"/>
      </w:pPr>
      <w:r>
        <w:rPr>
          <w:rStyle w:val="CommentReference"/>
        </w:rPr>
        <w:annotationRef/>
      </w:r>
      <w:r>
        <w:rPr>
          <w:sz w:val="20"/>
          <w:szCs w:val="20"/>
        </w:rPr>
        <w:t xml:space="preserve">Somehow we forgot to include this part of the experimental procedure in the original draft.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B9FA9" w15:done="0"/>
  <w15:commentEx w15:paraId="6D904607" w15:done="0"/>
  <w15:commentEx w15:paraId="3D18EE3A" w15:done="0"/>
  <w15:commentEx w15:paraId="2F63B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A6FA77" w16cex:dateUtc="2023-12-08T22:04:00Z"/>
  <w16cex:commentExtensible w16cex:durableId="6494C09D" w16cex:dateUtc="2023-12-13T16:29:00Z"/>
  <w16cex:commentExtensible w16cex:durableId="69E5A232" w16cex:dateUtc="2023-12-13T16:52:00Z"/>
  <w16cex:commentExtensible w16cex:durableId="58256D2B" w16cex:dateUtc="2023-12-13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B9FA9" w16cid:durableId="79A6FA77"/>
  <w16cid:commentId w16cid:paraId="6D904607" w16cid:durableId="6494C09D"/>
  <w16cid:commentId w16cid:paraId="3D18EE3A" w16cid:durableId="69E5A232"/>
  <w16cid:commentId w16cid:paraId="2F63BD8E" w16cid:durableId="58256D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7DEA"/>
    <w:rsid w:val="00025846"/>
    <w:rsid w:val="000311DB"/>
    <w:rsid w:val="00040BE4"/>
    <w:rsid w:val="00046A7D"/>
    <w:rsid w:val="00050481"/>
    <w:rsid w:val="00050CB2"/>
    <w:rsid w:val="00061E9B"/>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51D8"/>
    <w:rsid w:val="001D7C13"/>
    <w:rsid w:val="001E5C84"/>
    <w:rsid w:val="001F2435"/>
    <w:rsid w:val="001F66F4"/>
    <w:rsid w:val="002078DA"/>
    <w:rsid w:val="00213C73"/>
    <w:rsid w:val="00227E88"/>
    <w:rsid w:val="00230226"/>
    <w:rsid w:val="0023313F"/>
    <w:rsid w:val="00235A5A"/>
    <w:rsid w:val="00242493"/>
    <w:rsid w:val="0024337D"/>
    <w:rsid w:val="00283883"/>
    <w:rsid w:val="002A2630"/>
    <w:rsid w:val="002A4E8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83565"/>
    <w:rsid w:val="004A3A32"/>
    <w:rsid w:val="004C2C72"/>
    <w:rsid w:val="004D74F8"/>
    <w:rsid w:val="004E5290"/>
    <w:rsid w:val="004F7E72"/>
    <w:rsid w:val="004F7F1A"/>
    <w:rsid w:val="00501060"/>
    <w:rsid w:val="00503764"/>
    <w:rsid w:val="00503E4D"/>
    <w:rsid w:val="00515E5E"/>
    <w:rsid w:val="005215B8"/>
    <w:rsid w:val="00527503"/>
    <w:rsid w:val="00531E1E"/>
    <w:rsid w:val="00533CC8"/>
    <w:rsid w:val="00561F98"/>
    <w:rsid w:val="00573620"/>
    <w:rsid w:val="005805BF"/>
    <w:rsid w:val="005951D7"/>
    <w:rsid w:val="005964D7"/>
    <w:rsid w:val="005A0458"/>
    <w:rsid w:val="005A1BEF"/>
    <w:rsid w:val="005C593F"/>
    <w:rsid w:val="005C702D"/>
    <w:rsid w:val="005D436F"/>
    <w:rsid w:val="005E7647"/>
    <w:rsid w:val="005F754C"/>
    <w:rsid w:val="006005ED"/>
    <w:rsid w:val="006212FB"/>
    <w:rsid w:val="00644C33"/>
    <w:rsid w:val="00644DB8"/>
    <w:rsid w:val="00657CA8"/>
    <w:rsid w:val="0067340E"/>
    <w:rsid w:val="00693711"/>
    <w:rsid w:val="00696567"/>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961CB"/>
    <w:rsid w:val="007A0889"/>
    <w:rsid w:val="007B66CB"/>
    <w:rsid w:val="007D0E8C"/>
    <w:rsid w:val="007D128D"/>
    <w:rsid w:val="007E6B76"/>
    <w:rsid w:val="007F2B56"/>
    <w:rsid w:val="008019C3"/>
    <w:rsid w:val="00810380"/>
    <w:rsid w:val="0082218C"/>
    <w:rsid w:val="008273CF"/>
    <w:rsid w:val="00836915"/>
    <w:rsid w:val="008374B8"/>
    <w:rsid w:val="0084123E"/>
    <w:rsid w:val="00845D6F"/>
    <w:rsid w:val="0085607A"/>
    <w:rsid w:val="00861ACB"/>
    <w:rsid w:val="00861F02"/>
    <w:rsid w:val="00863756"/>
    <w:rsid w:val="00867761"/>
    <w:rsid w:val="00872113"/>
    <w:rsid w:val="00875D37"/>
    <w:rsid w:val="00877F00"/>
    <w:rsid w:val="00880778"/>
    <w:rsid w:val="00881B2F"/>
    <w:rsid w:val="008920CF"/>
    <w:rsid w:val="0089601C"/>
    <w:rsid w:val="008A3BCC"/>
    <w:rsid w:val="008A3CA2"/>
    <w:rsid w:val="008A6A7A"/>
    <w:rsid w:val="008A7AE4"/>
    <w:rsid w:val="008B0944"/>
    <w:rsid w:val="008B1AEA"/>
    <w:rsid w:val="008E557D"/>
    <w:rsid w:val="00906D08"/>
    <w:rsid w:val="009107BE"/>
    <w:rsid w:val="0091087B"/>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17011"/>
    <w:rsid w:val="00B20484"/>
    <w:rsid w:val="00B3225C"/>
    <w:rsid w:val="00B44199"/>
    <w:rsid w:val="00B4500C"/>
    <w:rsid w:val="00B518EF"/>
    <w:rsid w:val="00B52057"/>
    <w:rsid w:val="00B54898"/>
    <w:rsid w:val="00B61458"/>
    <w:rsid w:val="00B66776"/>
    <w:rsid w:val="00B73BC3"/>
    <w:rsid w:val="00B877D9"/>
    <w:rsid w:val="00B92ADB"/>
    <w:rsid w:val="00B9330E"/>
    <w:rsid w:val="00BB0BB1"/>
    <w:rsid w:val="00BC21A7"/>
    <w:rsid w:val="00BC599B"/>
    <w:rsid w:val="00BF1F00"/>
    <w:rsid w:val="00C12724"/>
    <w:rsid w:val="00C27ABB"/>
    <w:rsid w:val="00C312AF"/>
    <w:rsid w:val="00C378BD"/>
    <w:rsid w:val="00C4422A"/>
    <w:rsid w:val="00C52F0B"/>
    <w:rsid w:val="00C544E9"/>
    <w:rsid w:val="00C559DD"/>
    <w:rsid w:val="00C62952"/>
    <w:rsid w:val="00C63EE7"/>
    <w:rsid w:val="00C662FF"/>
    <w:rsid w:val="00C66FF3"/>
    <w:rsid w:val="00C70212"/>
    <w:rsid w:val="00C7721E"/>
    <w:rsid w:val="00C83AC6"/>
    <w:rsid w:val="00C8745F"/>
    <w:rsid w:val="00C90808"/>
    <w:rsid w:val="00CB4AD7"/>
    <w:rsid w:val="00CC0DA9"/>
    <w:rsid w:val="00CD4659"/>
    <w:rsid w:val="00CE4E32"/>
    <w:rsid w:val="00D00EBD"/>
    <w:rsid w:val="00D17F37"/>
    <w:rsid w:val="00D32080"/>
    <w:rsid w:val="00D40FAA"/>
    <w:rsid w:val="00D4127F"/>
    <w:rsid w:val="00D44F6E"/>
    <w:rsid w:val="00D46C83"/>
    <w:rsid w:val="00D46CD4"/>
    <w:rsid w:val="00D56AFD"/>
    <w:rsid w:val="00D730C2"/>
    <w:rsid w:val="00D73C6A"/>
    <w:rsid w:val="00DB714A"/>
    <w:rsid w:val="00DD3B88"/>
    <w:rsid w:val="00DF66D6"/>
    <w:rsid w:val="00E112B3"/>
    <w:rsid w:val="00E114F4"/>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6F11"/>
    <w:rsid w:val="00F3522F"/>
    <w:rsid w:val="00F5115E"/>
    <w:rsid w:val="00F51EFB"/>
    <w:rsid w:val="00F550D5"/>
    <w:rsid w:val="00F62F70"/>
    <w:rsid w:val="00F81E67"/>
    <w:rsid w:val="00F94919"/>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naijazi/thermalManikinSlee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mailto:schiavon@berkeley.edu"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30</Pages>
  <Words>39277</Words>
  <Characters>223881</Characters>
  <Application>Microsoft Office Word</Application>
  <DocSecurity>0</DocSecurity>
  <Lines>1865</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5</cp:revision>
  <dcterms:created xsi:type="dcterms:W3CDTF">2023-12-13T18:41:00Z</dcterms:created>
  <dcterms:modified xsi:type="dcterms:W3CDTF">2023-12-13T19:06:00Z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id="mnFwDeoH"/&gt;&lt;style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