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EEC3" w14:textId="484D616B" w:rsidR="001750FD" w:rsidRPr="001750FD" w:rsidRDefault="001750FD" w:rsidP="001750FD">
      <w:pPr>
        <w:jc w:val="center"/>
        <w:rPr>
          <w:rFonts w:cstheme="minorHAnsi"/>
          <w:b/>
          <w:bCs/>
          <w:sz w:val="36"/>
          <w:szCs w:val="36"/>
          <w:u w:val="single"/>
        </w:rPr>
      </w:pPr>
      <w:r w:rsidRPr="001750FD">
        <w:rPr>
          <w:rFonts w:cstheme="minorHAnsi"/>
          <w:b/>
          <w:bCs/>
          <w:sz w:val="36"/>
          <w:szCs w:val="36"/>
          <w:u w:val="single"/>
        </w:rPr>
        <w:t>MUMBAI RAINFALL FORECASTING USING TIMESERIES</w:t>
      </w:r>
    </w:p>
    <w:p w14:paraId="004E94CA" w14:textId="77777777" w:rsidR="001750FD" w:rsidRPr="001750FD" w:rsidRDefault="001750FD" w:rsidP="001750FD">
      <w:pPr>
        <w:jc w:val="center"/>
        <w:rPr>
          <w:rFonts w:cstheme="minorHAnsi"/>
          <w:b/>
          <w:bCs/>
          <w:sz w:val="36"/>
          <w:szCs w:val="36"/>
          <w:u w:val="single"/>
        </w:rPr>
      </w:pPr>
    </w:p>
    <w:p w14:paraId="152FE35D" w14:textId="77777777" w:rsidR="001750FD" w:rsidRPr="001750FD" w:rsidRDefault="001750FD" w:rsidP="001750FD">
      <w:pPr>
        <w:spacing w:after="180" w:line="330" w:lineRule="atLeast"/>
        <w:textAlignment w:val="baseline"/>
        <w:outlineLvl w:val="1"/>
        <w:rPr>
          <w:rFonts w:eastAsia="Times New Roman" w:cstheme="minorHAnsi"/>
          <w:b/>
          <w:bCs/>
          <w:color w:val="202124"/>
          <w:kern w:val="0"/>
          <w:sz w:val="27"/>
          <w:szCs w:val="27"/>
          <w:lang w:eastAsia="en-IN"/>
          <w14:ligatures w14:val="none"/>
        </w:rPr>
      </w:pPr>
      <w:r w:rsidRPr="001750FD">
        <w:rPr>
          <w:rFonts w:eastAsia="Times New Roman" w:cstheme="minorHAnsi"/>
          <w:b/>
          <w:bCs/>
          <w:color w:val="202124"/>
          <w:kern w:val="0"/>
          <w:sz w:val="27"/>
          <w:szCs w:val="27"/>
          <w:lang w:eastAsia="en-IN"/>
          <w14:ligatures w14:val="none"/>
        </w:rPr>
        <w:t>Data Source</w:t>
      </w:r>
    </w:p>
    <w:p w14:paraId="693220ED" w14:textId="77777777" w:rsidR="001750FD" w:rsidRPr="001750FD" w:rsidRDefault="001750FD" w:rsidP="001750FD">
      <w:pPr>
        <w:spacing w:after="240" w:line="240" w:lineRule="auto"/>
        <w:textAlignment w:val="baseline"/>
        <w:rPr>
          <w:rFonts w:eastAsia="Times New Roman" w:cstheme="minorHAnsi"/>
          <w:color w:val="3C4043"/>
          <w:kern w:val="0"/>
          <w:sz w:val="21"/>
          <w:szCs w:val="21"/>
          <w:lang w:eastAsia="en-IN"/>
          <w14:ligatures w14:val="none"/>
        </w:rPr>
      </w:pPr>
      <w:r w:rsidRPr="001750FD">
        <w:rPr>
          <w:rFonts w:eastAsia="Times New Roman" w:cstheme="minorHAnsi"/>
          <w:color w:val="3C4043"/>
          <w:kern w:val="0"/>
          <w:sz w:val="21"/>
          <w:szCs w:val="21"/>
          <w:lang w:eastAsia="en-IN"/>
          <w14:ligatures w14:val="none"/>
        </w:rPr>
        <w:t>Prediction of Worldwide Energy Resources (POWER) project provides meteorological data from NASA research for support of renewable energy, building energy efficiency and agricultural support. NASA has an Earth Science research program with satellite systems providing research data that are important to study of climate and climate process. These data contain long-term climate averaged estimates and surface solar energy fluxes.</w:t>
      </w:r>
    </w:p>
    <w:p w14:paraId="43262280" w14:textId="77777777" w:rsidR="001750FD" w:rsidRPr="001750FD" w:rsidRDefault="001750FD" w:rsidP="001750FD">
      <w:pPr>
        <w:spacing w:before="360" w:after="180" w:line="330" w:lineRule="atLeast"/>
        <w:textAlignment w:val="baseline"/>
        <w:outlineLvl w:val="1"/>
        <w:rPr>
          <w:rFonts w:eastAsia="Times New Roman" w:cstheme="minorHAnsi"/>
          <w:b/>
          <w:bCs/>
          <w:color w:val="202124"/>
          <w:kern w:val="0"/>
          <w:sz w:val="27"/>
          <w:szCs w:val="27"/>
          <w:lang w:eastAsia="en-IN"/>
          <w14:ligatures w14:val="none"/>
        </w:rPr>
      </w:pPr>
      <w:r w:rsidRPr="001750FD">
        <w:rPr>
          <w:rFonts w:eastAsia="Times New Roman" w:cstheme="minorHAnsi"/>
          <w:b/>
          <w:bCs/>
          <w:color w:val="202124"/>
          <w:kern w:val="0"/>
          <w:sz w:val="27"/>
          <w:szCs w:val="27"/>
          <w:lang w:eastAsia="en-IN"/>
          <w14:ligatures w14:val="none"/>
        </w:rPr>
        <w:t>Data Collection</w:t>
      </w:r>
    </w:p>
    <w:p w14:paraId="05261167" w14:textId="0A2A02C6"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r w:rsidRPr="001750FD">
        <w:rPr>
          <w:rFonts w:eastAsia="Times New Roman" w:cstheme="minorHAnsi"/>
          <w:color w:val="3C4043"/>
          <w:kern w:val="0"/>
          <w:sz w:val="21"/>
          <w:szCs w:val="21"/>
          <w:lang w:eastAsia="en-IN"/>
          <w14:ligatures w14:val="none"/>
        </w:rPr>
        <w:t>Data is collected from </w:t>
      </w:r>
      <w:hyperlink r:id="rId7" w:history="1">
        <w:r w:rsidRPr="001750FD">
          <w:rPr>
            <w:rFonts w:eastAsia="Times New Roman" w:cstheme="minorHAnsi"/>
            <w:color w:val="202124"/>
            <w:kern w:val="0"/>
            <w:sz w:val="21"/>
            <w:szCs w:val="21"/>
            <w:u w:val="single"/>
            <w:bdr w:val="none" w:sz="0" w:space="0" w:color="auto" w:frame="1"/>
            <w:lang w:eastAsia="en-IN"/>
            <w14:ligatures w14:val="none"/>
          </w:rPr>
          <w:t>Power Data Access Viewer</w:t>
        </w:r>
      </w:hyperlink>
      <w:r w:rsidRPr="001750FD">
        <w:rPr>
          <w:rFonts w:eastAsia="Times New Roman" w:cstheme="minorHAnsi"/>
          <w:color w:val="3C4043"/>
          <w:kern w:val="0"/>
          <w:sz w:val="21"/>
          <w:szCs w:val="21"/>
          <w:lang w:eastAsia="en-IN"/>
          <w14:ligatures w14:val="none"/>
        </w:rPr>
        <w:br/>
        <w:t>The POWER Meteorological data is prediction or observation given by NASA's GMAO MERRA-2 assimilation model.</w:t>
      </w:r>
      <w:r w:rsidRPr="001750FD">
        <w:rPr>
          <w:rFonts w:eastAsia="Times New Roman" w:cstheme="minorHAnsi"/>
          <w:color w:val="3C4043"/>
          <w:kern w:val="0"/>
          <w:sz w:val="21"/>
          <w:szCs w:val="21"/>
          <w:lang w:eastAsia="en-IN"/>
          <w14:ligatures w14:val="none"/>
        </w:rPr>
        <w:br/>
        <w:t>The data collected is monthly frequency data for a particular latitude and longitude in Mumbai for the period 2000 – 2020. The data consists of the following variables:</w:t>
      </w:r>
      <w:r w:rsidRPr="001750FD">
        <w:rPr>
          <w:rFonts w:eastAsia="Times New Roman" w:cstheme="minorHAnsi"/>
          <w:color w:val="3C4043"/>
          <w:kern w:val="0"/>
          <w:sz w:val="21"/>
          <w:szCs w:val="21"/>
          <w:lang w:eastAsia="en-IN"/>
          <w14:ligatures w14:val="none"/>
        </w:rPr>
        <w:br/>
        <w:t>• Specific Humidity</w:t>
      </w:r>
      <w:r w:rsidRPr="001750FD">
        <w:rPr>
          <w:rFonts w:eastAsia="Times New Roman" w:cstheme="minorHAnsi"/>
          <w:color w:val="3C4043"/>
          <w:kern w:val="0"/>
          <w:sz w:val="21"/>
          <w:szCs w:val="21"/>
          <w:lang w:eastAsia="en-IN"/>
          <w14:ligatures w14:val="none"/>
        </w:rPr>
        <w:br/>
        <w:t>• Relative Humidity:</w:t>
      </w:r>
      <w:r w:rsidRPr="001750FD">
        <w:rPr>
          <w:rFonts w:eastAsia="Times New Roman" w:cstheme="minorHAnsi"/>
          <w:color w:val="3C4043"/>
          <w:kern w:val="0"/>
          <w:sz w:val="21"/>
          <w:szCs w:val="21"/>
          <w:lang w:eastAsia="en-IN"/>
          <w14:ligatures w14:val="none"/>
        </w:rPr>
        <w:br/>
        <w:t>• Temperature</w:t>
      </w:r>
      <w:r w:rsidRPr="001750FD">
        <w:rPr>
          <w:rFonts w:eastAsia="Times New Roman" w:cstheme="minorHAnsi"/>
          <w:color w:val="3C4043"/>
          <w:kern w:val="0"/>
          <w:sz w:val="21"/>
          <w:szCs w:val="21"/>
          <w:lang w:eastAsia="en-IN"/>
          <w14:ligatures w14:val="none"/>
        </w:rPr>
        <w:br/>
        <w:t xml:space="preserve">• </w:t>
      </w:r>
      <w:r w:rsidRPr="001750FD">
        <w:rPr>
          <w:rFonts w:eastAsia="Times New Roman" w:cstheme="minorHAnsi"/>
          <w:color w:val="3C4043"/>
          <w:kern w:val="0"/>
          <w:sz w:val="21"/>
          <w:szCs w:val="21"/>
          <w:highlight w:val="yellow"/>
          <w:lang w:eastAsia="en-IN"/>
          <w14:ligatures w14:val="none"/>
        </w:rPr>
        <w:t>Precipitation (The data consist of precipitation as monthly sum of rainfall</w:t>
      </w:r>
      <w:r w:rsidRPr="001750FD">
        <w:rPr>
          <w:rFonts w:eastAsia="Times New Roman" w:cstheme="minorHAnsi"/>
          <w:color w:val="3C4043"/>
          <w:kern w:val="0"/>
          <w:sz w:val="21"/>
          <w:szCs w:val="21"/>
          <w:highlight w:val="yellow"/>
          <w:lang w:eastAsia="en-IN"/>
          <w14:ligatures w14:val="none"/>
        </w:rPr>
        <w:t>)</w:t>
      </w:r>
    </w:p>
    <w:p w14:paraId="3E642FB9" w14:textId="77777777"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p>
    <w:p w14:paraId="02F14C6C" w14:textId="77777777"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p>
    <w:p w14:paraId="688BE93A" w14:textId="77777777" w:rsidR="001750FD" w:rsidRDefault="001750FD" w:rsidP="001750FD">
      <w:pPr>
        <w:pBdr>
          <w:bottom w:val="dotted" w:sz="24" w:space="1" w:color="auto"/>
        </w:pBdr>
        <w:spacing w:after="0" w:line="240" w:lineRule="auto"/>
        <w:textAlignment w:val="baseline"/>
        <w:rPr>
          <w:rFonts w:eastAsia="Times New Roman" w:cstheme="minorHAnsi"/>
          <w:color w:val="3C4043"/>
          <w:kern w:val="0"/>
          <w:sz w:val="21"/>
          <w:szCs w:val="21"/>
          <w:lang w:eastAsia="en-IN"/>
          <w14:ligatures w14:val="none"/>
        </w:rPr>
      </w:pPr>
    </w:p>
    <w:p w14:paraId="2F2D5DEB" w14:textId="77777777"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p>
    <w:p w14:paraId="0889249B" w14:textId="77777777"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p>
    <w:p w14:paraId="1A14DFCD" w14:textId="77777777" w:rsidR="001750FD" w:rsidRDefault="001750FD" w:rsidP="001750FD">
      <w:pPr>
        <w:spacing w:after="0" w:line="240" w:lineRule="auto"/>
        <w:textAlignment w:val="baseline"/>
        <w:rPr>
          <w:rFonts w:eastAsia="Times New Roman" w:cstheme="minorHAnsi"/>
          <w:color w:val="3C4043"/>
          <w:kern w:val="0"/>
          <w:sz w:val="21"/>
          <w:szCs w:val="21"/>
          <w:lang w:eastAsia="en-IN"/>
          <w14:ligatures w14:val="none"/>
        </w:rPr>
      </w:pPr>
    </w:p>
    <w:p w14:paraId="30077024" w14:textId="75366EAA" w:rsidR="001750FD" w:rsidRDefault="001C2AE9" w:rsidP="001C2AE9">
      <w:pPr>
        <w:pStyle w:val="ListParagraph"/>
        <w:numPr>
          <w:ilvl w:val="0"/>
          <w:numId w:val="1"/>
        </w:numPr>
        <w:spacing w:after="0" w:line="240" w:lineRule="auto"/>
        <w:textAlignment w:val="baseline"/>
        <w:rPr>
          <w:rFonts w:eastAsia="Times New Roman" w:cstheme="minorHAnsi"/>
          <w:color w:val="3C4043"/>
          <w:kern w:val="0"/>
          <w:sz w:val="21"/>
          <w:szCs w:val="21"/>
          <w:lang w:eastAsia="en-IN"/>
          <w14:ligatures w14:val="none"/>
        </w:rPr>
      </w:pPr>
      <w:r>
        <w:rPr>
          <w:rFonts w:eastAsia="Times New Roman" w:cstheme="minorHAnsi"/>
          <w:color w:val="3C4043"/>
          <w:kern w:val="0"/>
          <w:sz w:val="21"/>
          <w:szCs w:val="21"/>
          <w:lang w:eastAsia="en-IN"/>
          <w14:ligatures w14:val="none"/>
        </w:rPr>
        <w:t>Plot the time series data from the year 2000 to 2020</w:t>
      </w:r>
    </w:p>
    <w:p w14:paraId="76EBC3EC" w14:textId="77777777" w:rsid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p>
    <w:p w14:paraId="53D323B9" w14:textId="5EA54B7E" w:rsid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r w:rsidRPr="001C2AE9">
        <w:rPr>
          <w:rFonts w:eastAsia="Times New Roman" w:cstheme="minorHAnsi"/>
          <w:color w:val="3C4043"/>
          <w:kern w:val="0"/>
          <w:sz w:val="21"/>
          <w:szCs w:val="21"/>
          <w:lang w:eastAsia="en-IN"/>
          <w14:ligatures w14:val="none"/>
        </w:rPr>
        <w:drawing>
          <wp:inline distT="0" distB="0" distL="0" distR="0" wp14:anchorId="064E0003" wp14:editId="79632164">
            <wp:extent cx="4934204" cy="3054507"/>
            <wp:effectExtent l="0" t="0" r="0" b="0"/>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r chart&#10;&#10;Description automatically generated"/>
                    <pic:cNvPicPr/>
                  </pic:nvPicPr>
                  <pic:blipFill>
                    <a:blip r:embed="rId8"/>
                    <a:stretch>
                      <a:fillRect/>
                    </a:stretch>
                  </pic:blipFill>
                  <pic:spPr>
                    <a:xfrm>
                      <a:off x="0" y="0"/>
                      <a:ext cx="4934204" cy="3054507"/>
                    </a:xfrm>
                    <a:prstGeom prst="rect">
                      <a:avLst/>
                    </a:prstGeom>
                  </pic:spPr>
                </pic:pic>
              </a:graphicData>
            </a:graphic>
          </wp:inline>
        </w:drawing>
      </w:r>
    </w:p>
    <w:p w14:paraId="3A5B5757" w14:textId="77777777" w:rsid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p>
    <w:p w14:paraId="0881F966" w14:textId="77777777" w:rsid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p>
    <w:p w14:paraId="0610DA85" w14:textId="77777777" w:rsid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p>
    <w:p w14:paraId="2A3B0BD9" w14:textId="12C48893" w:rsidR="001C2AE9" w:rsidRDefault="001C2AE9" w:rsidP="001C2AE9">
      <w:pPr>
        <w:pStyle w:val="ListParagraph"/>
        <w:numPr>
          <w:ilvl w:val="0"/>
          <w:numId w:val="1"/>
        </w:numPr>
        <w:spacing w:after="0" w:line="240" w:lineRule="auto"/>
        <w:textAlignment w:val="baseline"/>
        <w:rPr>
          <w:rFonts w:eastAsia="Times New Roman" w:cstheme="minorHAnsi"/>
          <w:b/>
          <w:bCs/>
          <w:color w:val="3C4043"/>
          <w:kern w:val="0"/>
          <w:sz w:val="28"/>
          <w:szCs w:val="28"/>
          <w:lang w:eastAsia="en-IN"/>
          <w14:ligatures w14:val="none"/>
        </w:rPr>
      </w:pPr>
      <w:r w:rsidRPr="001C2AE9">
        <w:rPr>
          <w:rFonts w:eastAsia="Times New Roman" w:cstheme="minorHAnsi"/>
          <w:b/>
          <w:bCs/>
          <w:color w:val="3C4043"/>
          <w:kern w:val="0"/>
          <w:sz w:val="28"/>
          <w:szCs w:val="28"/>
          <w:lang w:eastAsia="en-IN"/>
          <w14:ligatures w14:val="none"/>
        </w:rPr>
        <w:t>Classical Decomposition of data</w:t>
      </w:r>
    </w:p>
    <w:p w14:paraId="29D3582E" w14:textId="77777777" w:rsidR="001C2AE9" w:rsidRPr="001C2AE9" w:rsidRDefault="001C2AE9" w:rsidP="001C2AE9">
      <w:pPr>
        <w:pStyle w:val="ListParagraph"/>
        <w:spacing w:after="0" w:line="240" w:lineRule="auto"/>
        <w:textAlignment w:val="baseline"/>
        <w:rPr>
          <w:rFonts w:eastAsia="Times New Roman" w:cstheme="minorHAnsi"/>
          <w:b/>
          <w:bCs/>
          <w:color w:val="3C4043"/>
          <w:kern w:val="0"/>
          <w:sz w:val="28"/>
          <w:szCs w:val="28"/>
          <w:lang w:eastAsia="en-IN"/>
          <w14:ligatures w14:val="none"/>
        </w:rPr>
      </w:pPr>
    </w:p>
    <w:p w14:paraId="7AC09D68" w14:textId="0EB6F0AC" w:rsidR="001C2AE9" w:rsidRPr="001C2AE9" w:rsidRDefault="001C2AE9" w:rsidP="001C2AE9">
      <w:pPr>
        <w:spacing w:after="120" w:line="240" w:lineRule="auto"/>
        <w:outlineLvl w:val="1"/>
        <w:rPr>
          <w:rFonts w:ascii="Arial" w:eastAsia="Times New Roman" w:hAnsi="Arial" w:cs="Arial"/>
          <w:kern w:val="0"/>
          <w:sz w:val="21"/>
          <w:szCs w:val="21"/>
          <w:lang w:eastAsia="en-IN"/>
          <w14:ligatures w14:val="none"/>
        </w:rPr>
      </w:pPr>
      <w:r>
        <w:rPr>
          <w:rFonts w:eastAsia="Times New Roman" w:cstheme="minorHAnsi"/>
          <w:color w:val="3C4043"/>
          <w:kern w:val="0"/>
          <w:sz w:val="21"/>
          <w:szCs w:val="21"/>
          <w:lang w:eastAsia="en-IN"/>
          <w14:ligatures w14:val="none"/>
        </w:rPr>
        <w:t xml:space="preserve">    </w:t>
      </w:r>
      <w:r w:rsidRPr="001C2AE9">
        <w:rPr>
          <w:rFonts w:ascii="Arial" w:eastAsia="Times New Roman" w:hAnsi="Arial" w:cs="Arial"/>
          <w:kern w:val="0"/>
          <w:sz w:val="21"/>
          <w:szCs w:val="21"/>
          <w:lang w:eastAsia="en-IN"/>
          <w14:ligatures w14:val="none"/>
        </w:rPr>
        <w:t>A time series data is composed of</w:t>
      </w:r>
    </w:p>
    <w:p w14:paraId="4A639A90" w14:textId="77777777" w:rsidR="001C2AE9" w:rsidRPr="001C2AE9" w:rsidRDefault="001C2AE9" w:rsidP="001C2AE9">
      <w:pPr>
        <w:numPr>
          <w:ilvl w:val="1"/>
          <w:numId w:val="2"/>
        </w:numPr>
        <w:spacing w:before="100" w:beforeAutospacing="1" w:after="60" w:line="240" w:lineRule="auto"/>
        <w:rPr>
          <w:rFonts w:ascii="Arial" w:eastAsia="Times New Roman" w:hAnsi="Arial" w:cs="Arial"/>
          <w:kern w:val="0"/>
          <w:sz w:val="21"/>
          <w:szCs w:val="21"/>
          <w:lang w:eastAsia="en-IN"/>
          <w14:ligatures w14:val="none"/>
        </w:rPr>
      </w:pPr>
      <w:r w:rsidRPr="001C2AE9">
        <w:rPr>
          <w:rFonts w:ascii="Arial" w:eastAsia="Times New Roman" w:hAnsi="Arial" w:cs="Arial"/>
          <w:kern w:val="0"/>
          <w:sz w:val="21"/>
          <w:szCs w:val="21"/>
          <w:lang w:eastAsia="en-IN"/>
          <w14:ligatures w14:val="none"/>
        </w:rPr>
        <w:t>Trend: Trend is the overall direction of the data.</w:t>
      </w:r>
    </w:p>
    <w:p w14:paraId="6A2D62D9" w14:textId="77777777" w:rsidR="001C2AE9" w:rsidRPr="001C2AE9" w:rsidRDefault="001C2AE9" w:rsidP="001C2AE9">
      <w:pPr>
        <w:numPr>
          <w:ilvl w:val="1"/>
          <w:numId w:val="2"/>
        </w:numPr>
        <w:spacing w:before="100" w:beforeAutospacing="1" w:after="60" w:line="240" w:lineRule="auto"/>
        <w:rPr>
          <w:rFonts w:ascii="Arial" w:eastAsia="Times New Roman" w:hAnsi="Arial" w:cs="Arial"/>
          <w:kern w:val="0"/>
          <w:sz w:val="21"/>
          <w:szCs w:val="21"/>
          <w:lang w:eastAsia="en-IN"/>
          <w14:ligatures w14:val="none"/>
        </w:rPr>
      </w:pPr>
      <w:proofErr w:type="spellStart"/>
      <w:r w:rsidRPr="001C2AE9">
        <w:rPr>
          <w:rFonts w:ascii="Arial" w:eastAsia="Times New Roman" w:hAnsi="Arial" w:cs="Arial"/>
          <w:kern w:val="0"/>
          <w:sz w:val="21"/>
          <w:szCs w:val="21"/>
          <w:lang w:eastAsia="en-IN"/>
          <w14:ligatures w14:val="none"/>
        </w:rPr>
        <w:t>Seasonlity</w:t>
      </w:r>
      <w:proofErr w:type="spellEnd"/>
      <w:r w:rsidRPr="001C2AE9">
        <w:rPr>
          <w:rFonts w:ascii="Arial" w:eastAsia="Times New Roman" w:hAnsi="Arial" w:cs="Arial"/>
          <w:kern w:val="0"/>
          <w:sz w:val="21"/>
          <w:szCs w:val="21"/>
          <w:lang w:eastAsia="en-IN"/>
          <w14:ligatures w14:val="none"/>
        </w:rPr>
        <w:t xml:space="preserve">: Seasonality is a periodic component which repeats itself within a </w:t>
      </w:r>
      <w:proofErr w:type="spellStart"/>
      <w:r w:rsidRPr="001C2AE9">
        <w:rPr>
          <w:rFonts w:ascii="Arial" w:eastAsia="Times New Roman" w:hAnsi="Arial" w:cs="Arial"/>
          <w:kern w:val="0"/>
          <w:sz w:val="21"/>
          <w:szCs w:val="21"/>
          <w:lang w:eastAsia="en-IN"/>
          <w14:ligatures w14:val="none"/>
        </w:rPr>
        <w:t>particulat</w:t>
      </w:r>
      <w:proofErr w:type="spellEnd"/>
      <w:r w:rsidRPr="001C2AE9">
        <w:rPr>
          <w:rFonts w:ascii="Arial" w:eastAsia="Times New Roman" w:hAnsi="Arial" w:cs="Arial"/>
          <w:kern w:val="0"/>
          <w:sz w:val="21"/>
          <w:szCs w:val="21"/>
          <w:lang w:eastAsia="en-IN"/>
          <w14:ligatures w14:val="none"/>
        </w:rPr>
        <w:t xml:space="preserve"> time period.</w:t>
      </w:r>
    </w:p>
    <w:p w14:paraId="6A36052F" w14:textId="14FA6045" w:rsidR="001C2AE9" w:rsidRDefault="001C2AE9" w:rsidP="001C2AE9">
      <w:pPr>
        <w:numPr>
          <w:ilvl w:val="1"/>
          <w:numId w:val="2"/>
        </w:numPr>
        <w:spacing w:before="100" w:beforeAutospacing="1" w:after="60" w:line="240" w:lineRule="auto"/>
        <w:rPr>
          <w:rFonts w:ascii="Arial" w:eastAsia="Times New Roman" w:hAnsi="Arial" w:cs="Arial"/>
          <w:kern w:val="0"/>
          <w:sz w:val="21"/>
          <w:szCs w:val="21"/>
          <w:lang w:eastAsia="en-IN"/>
          <w14:ligatures w14:val="none"/>
        </w:rPr>
      </w:pPr>
      <w:r w:rsidRPr="001C2AE9">
        <w:rPr>
          <w:rFonts w:ascii="Arial" w:eastAsia="Times New Roman" w:hAnsi="Arial" w:cs="Arial"/>
          <w:kern w:val="0"/>
          <w:sz w:val="21"/>
          <w:szCs w:val="21"/>
          <w:lang w:eastAsia="en-IN"/>
          <w14:ligatures w14:val="none"/>
        </w:rPr>
        <w:t>Residuals: the residual is what’s left over when the trend and seasonality have been removed. Residuals are random fluctuation</w:t>
      </w:r>
    </w:p>
    <w:p w14:paraId="7BC4CC88" w14:textId="77777777" w:rsidR="001C2AE9" w:rsidRPr="001C2AE9" w:rsidRDefault="001C2AE9" w:rsidP="001C2AE9">
      <w:pPr>
        <w:spacing w:before="100" w:beforeAutospacing="1" w:after="60" w:line="240" w:lineRule="auto"/>
        <w:ind w:left="1440"/>
        <w:rPr>
          <w:rFonts w:ascii="Arial" w:eastAsia="Times New Roman" w:hAnsi="Arial" w:cs="Arial"/>
          <w:kern w:val="0"/>
          <w:sz w:val="21"/>
          <w:szCs w:val="21"/>
          <w:lang w:eastAsia="en-IN"/>
          <w14:ligatures w14:val="none"/>
        </w:rPr>
      </w:pPr>
    </w:p>
    <w:p w14:paraId="2950E870" w14:textId="77777777" w:rsidR="001C2AE9" w:rsidRPr="001C2AE9" w:rsidRDefault="001C2AE9" w:rsidP="001C2AE9">
      <w:pPr>
        <w:spacing w:after="0" w:line="240" w:lineRule="auto"/>
        <w:textAlignment w:val="baseline"/>
        <w:rPr>
          <w:rFonts w:eastAsia="Times New Roman" w:cstheme="minorHAnsi"/>
          <w:color w:val="3C4043"/>
          <w:kern w:val="0"/>
          <w:sz w:val="21"/>
          <w:szCs w:val="21"/>
          <w:lang w:eastAsia="en-IN"/>
          <w14:ligatures w14:val="none"/>
        </w:rPr>
      </w:pPr>
    </w:p>
    <w:p w14:paraId="6AD426C5" w14:textId="25B5CEE3" w:rsidR="001C2AE9" w:rsidRDefault="001C2AE9" w:rsidP="001C2AE9">
      <w:pPr>
        <w:pStyle w:val="ListParagraph"/>
        <w:numPr>
          <w:ilvl w:val="0"/>
          <w:numId w:val="1"/>
        </w:numPr>
        <w:spacing w:after="0" w:line="240" w:lineRule="auto"/>
        <w:textAlignment w:val="baseline"/>
        <w:rPr>
          <w:rFonts w:eastAsia="Times New Roman" w:cstheme="minorHAnsi"/>
          <w:color w:val="3C4043"/>
          <w:kern w:val="0"/>
          <w:sz w:val="21"/>
          <w:szCs w:val="21"/>
          <w:lang w:eastAsia="en-IN"/>
          <w14:ligatures w14:val="none"/>
        </w:rPr>
      </w:pPr>
      <w:r w:rsidRPr="001C2AE9">
        <w:rPr>
          <w:rFonts w:eastAsia="Times New Roman" w:cstheme="minorHAnsi"/>
          <w:color w:val="3C4043"/>
          <w:kern w:val="0"/>
          <w:sz w:val="21"/>
          <w:szCs w:val="21"/>
          <w:lang w:eastAsia="en-IN"/>
          <w14:ligatures w14:val="none"/>
        </w:rPr>
        <w:drawing>
          <wp:inline distT="0" distB="0" distL="0" distR="0" wp14:anchorId="4ACEA46B" wp14:editId="61316A05">
            <wp:extent cx="5731510" cy="3857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7625"/>
                    </a:xfrm>
                    <a:prstGeom prst="rect">
                      <a:avLst/>
                    </a:prstGeom>
                  </pic:spPr>
                </pic:pic>
              </a:graphicData>
            </a:graphic>
          </wp:inline>
        </w:drawing>
      </w:r>
    </w:p>
    <w:p w14:paraId="57253352" w14:textId="492EAD7A" w:rsidR="001C2AE9" w:rsidRDefault="001C2AE9" w:rsidP="001C2AE9">
      <w:pPr>
        <w:tabs>
          <w:tab w:val="left" w:pos="1160"/>
        </w:tabs>
        <w:rPr>
          <w:lang w:eastAsia="en-IN"/>
        </w:rPr>
      </w:pPr>
      <w:r>
        <w:rPr>
          <w:lang w:eastAsia="en-IN"/>
        </w:rPr>
        <w:tab/>
      </w:r>
    </w:p>
    <w:p w14:paraId="6248407C" w14:textId="76CCE2EC" w:rsidR="001C2AE9" w:rsidRDefault="001C2AE9" w:rsidP="001C2AE9">
      <w:pPr>
        <w:tabs>
          <w:tab w:val="left" w:pos="1160"/>
        </w:tabs>
        <w:rPr>
          <w:lang w:eastAsia="en-IN"/>
        </w:rPr>
      </w:pPr>
      <w:r>
        <w:rPr>
          <w:lang w:eastAsia="en-IN"/>
        </w:rPr>
        <w:t>Null Hypothesis: Data is Stationary</w:t>
      </w:r>
    </w:p>
    <w:p w14:paraId="4E00A9B2" w14:textId="0D6C9193" w:rsidR="001C2AE9" w:rsidRDefault="001C2AE9" w:rsidP="001C2AE9">
      <w:pPr>
        <w:tabs>
          <w:tab w:val="left" w:pos="1160"/>
        </w:tabs>
        <w:rPr>
          <w:lang w:eastAsia="en-IN"/>
        </w:rPr>
      </w:pPr>
      <w:r>
        <w:rPr>
          <w:lang w:eastAsia="en-IN"/>
        </w:rPr>
        <w:t>Alternative Hypothesis: Data is not stationary</w:t>
      </w:r>
    </w:p>
    <w:p w14:paraId="64E4A9BC" w14:textId="2BF5F24E" w:rsidR="001C2AE9" w:rsidRDefault="001C2AE9" w:rsidP="001C2AE9">
      <w:pPr>
        <w:tabs>
          <w:tab w:val="left" w:pos="1160"/>
        </w:tabs>
        <w:rPr>
          <w:lang w:eastAsia="en-IN"/>
        </w:rPr>
      </w:pPr>
      <w:r>
        <w:rPr>
          <w:lang w:eastAsia="en-IN"/>
        </w:rPr>
        <w:t>From KPSS test we got p-value = 0.1 which means:</w:t>
      </w:r>
    </w:p>
    <w:p w14:paraId="3C0841FD" w14:textId="4987419F" w:rsidR="001C2AE9" w:rsidRDefault="001C2AE9" w:rsidP="001C2AE9">
      <w:pPr>
        <w:tabs>
          <w:tab w:val="left" w:pos="1160"/>
        </w:tabs>
        <w:rPr>
          <w:lang w:eastAsia="en-IN"/>
        </w:rPr>
      </w:pPr>
      <w:r>
        <w:rPr>
          <w:lang w:eastAsia="en-IN"/>
        </w:rPr>
        <w:t>We fail to reject null hypothesis.</w:t>
      </w:r>
    </w:p>
    <w:p w14:paraId="7E65124D" w14:textId="77777777" w:rsidR="001C2AE9" w:rsidRDefault="001C2AE9" w:rsidP="001C2AE9">
      <w:pPr>
        <w:tabs>
          <w:tab w:val="left" w:pos="1160"/>
        </w:tabs>
        <w:rPr>
          <w:lang w:eastAsia="en-IN"/>
        </w:rPr>
      </w:pPr>
    </w:p>
    <w:p w14:paraId="61E52B18" w14:textId="7913922D" w:rsidR="001C2AE9" w:rsidRDefault="001C2AE9" w:rsidP="001C2AE9">
      <w:pPr>
        <w:pStyle w:val="ListParagraph"/>
        <w:numPr>
          <w:ilvl w:val="0"/>
          <w:numId w:val="1"/>
        </w:numPr>
        <w:tabs>
          <w:tab w:val="left" w:pos="1160"/>
        </w:tabs>
        <w:rPr>
          <w:lang w:eastAsia="en-IN"/>
        </w:rPr>
      </w:pPr>
      <w:r>
        <w:rPr>
          <w:lang w:eastAsia="en-IN"/>
        </w:rPr>
        <w:t>To check the seasonality we plot:</w:t>
      </w:r>
    </w:p>
    <w:p w14:paraId="4F3F6B44" w14:textId="77777777" w:rsidR="001C2AE9" w:rsidRDefault="001C2AE9" w:rsidP="001C2AE9">
      <w:pPr>
        <w:pStyle w:val="ListParagraph"/>
        <w:tabs>
          <w:tab w:val="left" w:pos="1160"/>
        </w:tabs>
        <w:rPr>
          <w:lang w:eastAsia="en-IN"/>
        </w:rPr>
      </w:pPr>
    </w:p>
    <w:p w14:paraId="5A40DC62" w14:textId="7F29F0B2" w:rsidR="001C2AE9" w:rsidRDefault="001C2AE9" w:rsidP="001C2AE9">
      <w:pPr>
        <w:pStyle w:val="ListParagraph"/>
        <w:tabs>
          <w:tab w:val="left" w:pos="1160"/>
        </w:tabs>
        <w:rPr>
          <w:lang w:eastAsia="en-IN"/>
        </w:rPr>
      </w:pPr>
      <w:r w:rsidRPr="001C2AE9">
        <w:rPr>
          <w:lang w:eastAsia="en-IN"/>
        </w:rPr>
        <w:lastRenderedPageBreak/>
        <w:drawing>
          <wp:inline distT="0" distB="0" distL="0" distR="0" wp14:anchorId="0703CF15" wp14:editId="77FC9B58">
            <wp:extent cx="4883150" cy="382439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8017" cy="3828206"/>
                    </a:xfrm>
                    <a:prstGeom prst="rect">
                      <a:avLst/>
                    </a:prstGeom>
                  </pic:spPr>
                </pic:pic>
              </a:graphicData>
            </a:graphic>
          </wp:inline>
        </w:drawing>
      </w:r>
    </w:p>
    <w:p w14:paraId="11041A22" w14:textId="3AC785AD" w:rsidR="001C2AE9" w:rsidRDefault="001C2AE9" w:rsidP="001C2AE9">
      <w:pPr>
        <w:tabs>
          <w:tab w:val="left" w:pos="1160"/>
        </w:tabs>
        <w:rPr>
          <w:lang w:eastAsia="en-IN"/>
        </w:rPr>
      </w:pPr>
    </w:p>
    <w:p w14:paraId="2D3F8665" w14:textId="162FC994" w:rsidR="001C2AE9" w:rsidRDefault="001C2AE9" w:rsidP="001C2AE9">
      <w:pPr>
        <w:pStyle w:val="ListParagraph"/>
        <w:numPr>
          <w:ilvl w:val="0"/>
          <w:numId w:val="1"/>
        </w:numPr>
        <w:tabs>
          <w:tab w:val="left" w:pos="1160"/>
        </w:tabs>
        <w:rPr>
          <w:lang w:eastAsia="en-IN"/>
        </w:rPr>
      </w:pPr>
      <w:r>
        <w:rPr>
          <w:lang w:eastAsia="en-IN"/>
        </w:rPr>
        <w:t>Now to see the lag:</w:t>
      </w:r>
      <w:r w:rsidR="00C2489A" w:rsidRPr="00C2489A">
        <w:rPr>
          <w:lang w:eastAsia="en-IN"/>
        </w:rPr>
        <w:t xml:space="preserve"> </w:t>
      </w:r>
      <w:r w:rsidR="00C2489A">
        <w:rPr>
          <w:lang w:eastAsia="en-IN"/>
        </w:rPr>
        <w:t>we can see there is good correlation at lag 12 which is expected also.</w:t>
      </w:r>
    </w:p>
    <w:p w14:paraId="0B279B17" w14:textId="6CE2767C" w:rsidR="001C2AE9" w:rsidRDefault="00C2489A" w:rsidP="001C2AE9">
      <w:pPr>
        <w:pStyle w:val="ListParagraph"/>
        <w:tabs>
          <w:tab w:val="left" w:pos="1160"/>
        </w:tabs>
        <w:rPr>
          <w:lang w:eastAsia="en-IN"/>
        </w:rPr>
      </w:pPr>
      <w:r w:rsidRPr="00C2489A">
        <w:rPr>
          <w:lang w:eastAsia="en-IN"/>
        </w:rPr>
        <w:drawing>
          <wp:anchor distT="0" distB="0" distL="114300" distR="114300" simplePos="0" relativeHeight="251660288" behindDoc="0" locked="0" layoutInCell="1" allowOverlap="1" wp14:anchorId="68A37FCB" wp14:editId="2CEAB1E6">
            <wp:simplePos x="0" y="0"/>
            <wp:positionH relativeFrom="margin">
              <wp:align>right</wp:align>
            </wp:positionH>
            <wp:positionV relativeFrom="paragraph">
              <wp:posOffset>347345</wp:posOffset>
            </wp:positionV>
            <wp:extent cx="5731510" cy="4083050"/>
            <wp:effectExtent l="0" t="0" r="2540" b="0"/>
            <wp:wrapSquare wrapText="bothSides"/>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083050"/>
                    </a:xfrm>
                    <a:prstGeom prst="rect">
                      <a:avLst/>
                    </a:prstGeom>
                  </pic:spPr>
                </pic:pic>
              </a:graphicData>
            </a:graphic>
            <wp14:sizeRelV relativeFrom="margin">
              <wp14:pctHeight>0</wp14:pctHeight>
            </wp14:sizeRelV>
          </wp:anchor>
        </w:drawing>
      </w:r>
    </w:p>
    <w:p w14:paraId="47EFB666" w14:textId="2B985289" w:rsidR="00C2489A" w:rsidRDefault="00C2489A" w:rsidP="00C2489A">
      <w:pPr>
        <w:pStyle w:val="ListParagraph"/>
        <w:numPr>
          <w:ilvl w:val="0"/>
          <w:numId w:val="1"/>
        </w:numPr>
        <w:tabs>
          <w:tab w:val="left" w:pos="1160"/>
        </w:tabs>
        <w:rPr>
          <w:lang w:eastAsia="en-IN"/>
        </w:rPr>
      </w:pPr>
      <w:r>
        <w:rPr>
          <w:lang w:eastAsia="en-IN"/>
        </w:rPr>
        <w:lastRenderedPageBreak/>
        <w:t>ACF and PACF plot:</w:t>
      </w:r>
    </w:p>
    <w:p w14:paraId="3EE807D0" w14:textId="77777777" w:rsidR="00C2489A" w:rsidRDefault="00C2489A" w:rsidP="00C2489A">
      <w:pPr>
        <w:pStyle w:val="ListParagraph"/>
        <w:rPr>
          <w:lang w:eastAsia="en-IN"/>
        </w:rPr>
      </w:pPr>
    </w:p>
    <w:p w14:paraId="483FDFA9" w14:textId="77777777" w:rsidR="00021466" w:rsidRDefault="00021466" w:rsidP="00C2489A">
      <w:pPr>
        <w:pStyle w:val="ListParagraph"/>
        <w:tabs>
          <w:tab w:val="left" w:pos="1160"/>
        </w:tabs>
        <w:rPr>
          <w:lang w:eastAsia="en-IN"/>
        </w:rPr>
      </w:pPr>
    </w:p>
    <w:p w14:paraId="47DB30B2" w14:textId="519B274F" w:rsidR="00C2489A" w:rsidRDefault="00C2489A" w:rsidP="00C2489A">
      <w:pPr>
        <w:pStyle w:val="ListParagraph"/>
        <w:tabs>
          <w:tab w:val="left" w:pos="1160"/>
        </w:tabs>
        <w:rPr>
          <w:lang w:eastAsia="en-IN"/>
        </w:rPr>
      </w:pPr>
      <w:r w:rsidRPr="00C2489A">
        <w:rPr>
          <w:lang w:eastAsia="en-IN"/>
        </w:rPr>
        <w:drawing>
          <wp:inline distT="0" distB="0" distL="0" distR="0" wp14:anchorId="707A3512" wp14:editId="6BFA17B6">
            <wp:extent cx="5643298" cy="3168650"/>
            <wp:effectExtent l="0" t="0" r="0" b="0"/>
            <wp:docPr id="6" name="Picture 6"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pic:cNvPicPr/>
                  </pic:nvPicPr>
                  <pic:blipFill>
                    <a:blip r:embed="rId12"/>
                    <a:stretch>
                      <a:fillRect/>
                    </a:stretch>
                  </pic:blipFill>
                  <pic:spPr>
                    <a:xfrm>
                      <a:off x="0" y="0"/>
                      <a:ext cx="5643667" cy="3168857"/>
                    </a:xfrm>
                    <a:prstGeom prst="rect">
                      <a:avLst/>
                    </a:prstGeom>
                  </pic:spPr>
                </pic:pic>
              </a:graphicData>
            </a:graphic>
          </wp:inline>
        </w:drawing>
      </w:r>
    </w:p>
    <w:p w14:paraId="64238E36" w14:textId="77777777" w:rsidR="00021466" w:rsidRDefault="00021466" w:rsidP="00021466">
      <w:pPr>
        <w:rPr>
          <w:lang w:eastAsia="en-IN"/>
        </w:rPr>
      </w:pPr>
    </w:p>
    <w:p w14:paraId="609955A8" w14:textId="0A248C1D" w:rsidR="00021466" w:rsidRDefault="00021466" w:rsidP="00021466">
      <w:pPr>
        <w:rPr>
          <w:lang w:eastAsia="en-IN"/>
        </w:rPr>
      </w:pPr>
      <w:r w:rsidRPr="00021466">
        <w:rPr>
          <w:lang w:eastAsia="en-IN"/>
        </w:rPr>
        <w:t xml:space="preserve">Autocorrelation Function (ACF) and Partial Autocorrelation Function (PACF) plots are important tools for </w:t>
      </w:r>
      <w:proofErr w:type="spellStart"/>
      <w:r w:rsidRPr="00021466">
        <w:rPr>
          <w:lang w:eastAsia="en-IN"/>
        </w:rPr>
        <w:t>analyzing</w:t>
      </w:r>
      <w:proofErr w:type="spellEnd"/>
      <w:r w:rsidRPr="00021466">
        <w:rPr>
          <w:lang w:eastAsia="en-IN"/>
        </w:rPr>
        <w:t xml:space="preserve"> time series data. These plots help to identify the presence of autocorrelation and provide insights into the order of the Autoregressive (AR) and Moving Average (MA) components of a time series.</w:t>
      </w:r>
    </w:p>
    <w:p w14:paraId="6BCEB394" w14:textId="77777777" w:rsidR="00021466" w:rsidRDefault="00021466" w:rsidP="00021466">
      <w:pPr>
        <w:spacing w:after="120" w:line="240" w:lineRule="auto"/>
        <w:outlineLvl w:val="1"/>
        <w:rPr>
          <w:lang w:eastAsia="en-IN"/>
        </w:rPr>
      </w:pPr>
    </w:p>
    <w:p w14:paraId="07930D9F" w14:textId="090DA710" w:rsidR="00021466" w:rsidRPr="00021466" w:rsidRDefault="00021466" w:rsidP="00021466">
      <w:pPr>
        <w:spacing w:after="120" w:line="240" w:lineRule="auto"/>
        <w:outlineLvl w:val="1"/>
        <w:rPr>
          <w:rFonts w:ascii="Arial" w:eastAsia="Times New Roman" w:hAnsi="Arial" w:cs="Arial"/>
          <w:color w:val="000000"/>
          <w:kern w:val="0"/>
          <w:sz w:val="30"/>
          <w:szCs w:val="30"/>
          <w:lang w:eastAsia="en-IN"/>
          <w14:ligatures w14:val="none"/>
        </w:rPr>
      </w:pPr>
      <w:r w:rsidRPr="00021466">
        <w:rPr>
          <w:rFonts w:ascii="Arial" w:eastAsia="Times New Roman" w:hAnsi="Arial" w:cs="Arial"/>
          <w:color w:val="000000"/>
          <w:kern w:val="0"/>
          <w:sz w:val="30"/>
          <w:szCs w:val="30"/>
          <w:lang w:eastAsia="en-IN"/>
          <w14:ligatures w14:val="none"/>
        </w:rPr>
        <w:t>Exponential Smoothing</w:t>
      </w:r>
    </w:p>
    <w:p w14:paraId="2F7E34C6" w14:textId="77777777" w:rsidR="00021466" w:rsidRPr="00021466" w:rsidRDefault="00021466" w:rsidP="00021466">
      <w:pPr>
        <w:numPr>
          <w:ilvl w:val="0"/>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Exponential smoothing is generally used to make short-term forecasts</w:t>
      </w:r>
    </w:p>
    <w:p w14:paraId="17BB699F" w14:textId="77777777" w:rsidR="00021466" w:rsidRPr="00021466" w:rsidRDefault="00021466" w:rsidP="00021466">
      <w:pPr>
        <w:numPr>
          <w:ilvl w:val="0"/>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More recent observations are given larger weights by exponential smoothing</w:t>
      </w:r>
    </w:p>
    <w:p w14:paraId="0BCFBC80" w14:textId="77777777" w:rsidR="00021466" w:rsidRPr="00021466" w:rsidRDefault="00021466" w:rsidP="00021466">
      <w:pPr>
        <w:numPr>
          <w:ilvl w:val="0"/>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Exponential Smoothing Methods</w:t>
      </w:r>
    </w:p>
    <w:p w14:paraId="3B7F35C5" w14:textId="77777777" w:rsidR="00021466" w:rsidRPr="00021466" w:rsidRDefault="00021466" w:rsidP="00021466">
      <w:pPr>
        <w:numPr>
          <w:ilvl w:val="1"/>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Simple or Single Exponential Smoothing</w:t>
      </w:r>
    </w:p>
    <w:p w14:paraId="1A3E940B" w14:textId="77777777" w:rsidR="00021466" w:rsidRPr="00021466" w:rsidRDefault="00021466" w:rsidP="00021466">
      <w:pPr>
        <w:numPr>
          <w:ilvl w:val="1"/>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Double Exponential Smoothing</w:t>
      </w:r>
    </w:p>
    <w:p w14:paraId="6DC23CCA" w14:textId="77777777" w:rsidR="00021466" w:rsidRPr="00021466" w:rsidRDefault="00021466" w:rsidP="00021466">
      <w:pPr>
        <w:numPr>
          <w:ilvl w:val="1"/>
          <w:numId w:val="3"/>
        </w:numPr>
        <w:spacing w:before="100" w:beforeAutospacing="1" w:after="60" w:line="240" w:lineRule="auto"/>
        <w:rPr>
          <w:rFonts w:ascii="Arial" w:eastAsia="Times New Roman" w:hAnsi="Arial" w:cs="Arial"/>
          <w:kern w:val="0"/>
          <w:sz w:val="21"/>
          <w:szCs w:val="21"/>
          <w:lang w:eastAsia="en-IN"/>
          <w14:ligatures w14:val="none"/>
        </w:rPr>
      </w:pPr>
      <w:r w:rsidRPr="00021466">
        <w:rPr>
          <w:rFonts w:ascii="Arial" w:eastAsia="Times New Roman" w:hAnsi="Arial" w:cs="Arial"/>
          <w:kern w:val="0"/>
          <w:sz w:val="21"/>
          <w:szCs w:val="21"/>
          <w:lang w:eastAsia="en-IN"/>
          <w14:ligatures w14:val="none"/>
        </w:rPr>
        <w:t>Triple Exponential Smoothing</w:t>
      </w:r>
    </w:p>
    <w:p w14:paraId="77F70F6E" w14:textId="77777777" w:rsidR="00021466" w:rsidRDefault="00021466" w:rsidP="00021466">
      <w:pPr>
        <w:rPr>
          <w:lang w:eastAsia="en-IN"/>
        </w:rPr>
      </w:pPr>
    </w:p>
    <w:p w14:paraId="037DB5A5" w14:textId="77777777" w:rsidR="00021466" w:rsidRDefault="00021466" w:rsidP="00021466">
      <w:pPr>
        <w:rPr>
          <w:lang w:eastAsia="en-IN"/>
        </w:rPr>
      </w:pPr>
    </w:p>
    <w:p w14:paraId="5914669F" w14:textId="77777777" w:rsidR="000754B8" w:rsidRPr="000754B8" w:rsidRDefault="000754B8" w:rsidP="000754B8">
      <w:pPr>
        <w:spacing w:after="180" w:line="240" w:lineRule="auto"/>
        <w:rPr>
          <w:rFonts w:ascii="Arial" w:eastAsia="Times New Roman" w:hAnsi="Arial" w:cs="Arial"/>
          <w:kern w:val="0"/>
          <w:sz w:val="21"/>
          <w:szCs w:val="21"/>
          <w:lang w:eastAsia="en-IN"/>
          <w14:ligatures w14:val="none"/>
        </w:rPr>
      </w:pPr>
      <w:r w:rsidRPr="000754B8">
        <w:rPr>
          <w:rFonts w:ascii="Arial" w:eastAsia="Times New Roman" w:hAnsi="Arial" w:cs="Arial"/>
          <w:b/>
          <w:bCs/>
          <w:kern w:val="0"/>
          <w:sz w:val="21"/>
          <w:szCs w:val="21"/>
          <w:lang w:eastAsia="en-IN"/>
          <w14:ligatures w14:val="none"/>
        </w:rPr>
        <w:t>Single Exponential Smoothing</w:t>
      </w:r>
    </w:p>
    <w:p w14:paraId="7EB1D646" w14:textId="77777777" w:rsidR="000754B8" w:rsidRPr="000754B8" w:rsidRDefault="000754B8" w:rsidP="000754B8">
      <w:pPr>
        <w:numPr>
          <w:ilvl w:val="0"/>
          <w:numId w:val="4"/>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If the data has no trend and no seasonal pattern, then this method of forecasting the time series is essentially used.</w:t>
      </w:r>
    </w:p>
    <w:p w14:paraId="183CFFE8" w14:textId="017D6F10" w:rsidR="000754B8" w:rsidRDefault="000754B8" w:rsidP="000754B8">
      <w:pPr>
        <w:numPr>
          <w:ilvl w:val="0"/>
          <w:numId w:val="4"/>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This method uses weighted moving averages with exponentially decreasing weights.</w:t>
      </w:r>
    </w:p>
    <w:p w14:paraId="3518CB61" w14:textId="63391264" w:rsidR="000754B8" w:rsidRPr="000754B8" w:rsidRDefault="000754B8" w:rsidP="000754B8">
      <w:p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 xml:space="preserve">       ME   </w:t>
      </w:r>
      <w:r>
        <w:rPr>
          <w:rFonts w:ascii="Arial" w:eastAsia="Times New Roman" w:hAnsi="Arial" w:cs="Arial"/>
          <w:kern w:val="0"/>
          <w:sz w:val="21"/>
          <w:szCs w:val="21"/>
          <w:lang w:eastAsia="en-IN"/>
          <w14:ligatures w14:val="none"/>
        </w:rPr>
        <w:t xml:space="preserve">  </w:t>
      </w:r>
      <w:r w:rsidRPr="000754B8">
        <w:rPr>
          <w:rFonts w:ascii="Arial" w:eastAsia="Times New Roman" w:hAnsi="Arial" w:cs="Arial"/>
          <w:kern w:val="0"/>
          <w:sz w:val="21"/>
          <w:szCs w:val="21"/>
          <w:lang w:eastAsia="en-IN"/>
          <w14:ligatures w14:val="none"/>
        </w:rPr>
        <w:t xml:space="preserve">RMSE    MAE </w:t>
      </w:r>
      <w:r>
        <w:rPr>
          <w:rFonts w:ascii="Arial" w:eastAsia="Times New Roman" w:hAnsi="Arial" w:cs="Arial"/>
          <w:kern w:val="0"/>
          <w:sz w:val="21"/>
          <w:szCs w:val="21"/>
          <w:lang w:eastAsia="en-IN"/>
          <w14:ligatures w14:val="none"/>
        </w:rPr>
        <w:t xml:space="preserve"> </w:t>
      </w:r>
      <w:r w:rsidRPr="000754B8">
        <w:rPr>
          <w:rFonts w:ascii="Arial" w:eastAsia="Times New Roman" w:hAnsi="Arial" w:cs="Arial"/>
          <w:kern w:val="0"/>
          <w:sz w:val="21"/>
          <w:szCs w:val="21"/>
          <w:lang w:eastAsia="en-IN"/>
          <w14:ligatures w14:val="none"/>
        </w:rPr>
        <w:t xml:space="preserve"> </w:t>
      </w:r>
    </w:p>
    <w:p w14:paraId="43CA8F4A" w14:textId="71A85E5D" w:rsidR="000754B8" w:rsidRPr="000754B8" w:rsidRDefault="000754B8" w:rsidP="000754B8">
      <w:pPr>
        <w:spacing w:before="100" w:beforeAutospacing="1" w:after="60" w:line="240" w:lineRule="auto"/>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 xml:space="preserve">       </w:t>
      </w:r>
      <w:r w:rsidRPr="000754B8">
        <w:rPr>
          <w:rFonts w:ascii="Arial" w:eastAsia="Times New Roman" w:hAnsi="Arial" w:cs="Arial"/>
          <w:kern w:val="0"/>
          <w:sz w:val="21"/>
          <w:szCs w:val="21"/>
          <w:lang w:eastAsia="en-IN"/>
          <w14:ligatures w14:val="none"/>
        </w:rPr>
        <w:t>0.05</w:t>
      </w:r>
      <w:r>
        <w:rPr>
          <w:rFonts w:ascii="Arial" w:eastAsia="Times New Roman" w:hAnsi="Arial" w:cs="Arial"/>
          <w:kern w:val="0"/>
          <w:sz w:val="21"/>
          <w:szCs w:val="21"/>
          <w:lang w:eastAsia="en-IN"/>
          <w14:ligatures w14:val="none"/>
        </w:rPr>
        <w:t xml:space="preserve">  </w:t>
      </w:r>
      <w:r w:rsidRPr="000754B8">
        <w:rPr>
          <w:rFonts w:ascii="Arial" w:eastAsia="Times New Roman" w:hAnsi="Arial" w:cs="Arial"/>
          <w:kern w:val="0"/>
          <w:sz w:val="21"/>
          <w:szCs w:val="21"/>
          <w:lang w:eastAsia="en-IN"/>
          <w14:ligatures w14:val="none"/>
        </w:rPr>
        <w:t xml:space="preserve"> 290.49 </w:t>
      </w:r>
      <w:r>
        <w:rPr>
          <w:rFonts w:ascii="Arial" w:eastAsia="Times New Roman" w:hAnsi="Arial" w:cs="Arial"/>
          <w:kern w:val="0"/>
          <w:sz w:val="21"/>
          <w:szCs w:val="21"/>
          <w:lang w:eastAsia="en-IN"/>
          <w14:ligatures w14:val="none"/>
        </w:rPr>
        <w:t xml:space="preserve">  </w:t>
      </w:r>
      <w:r w:rsidRPr="000754B8">
        <w:rPr>
          <w:rFonts w:ascii="Arial" w:eastAsia="Times New Roman" w:hAnsi="Arial" w:cs="Arial"/>
          <w:kern w:val="0"/>
          <w:sz w:val="21"/>
          <w:szCs w:val="21"/>
          <w:lang w:eastAsia="en-IN"/>
          <w14:ligatures w14:val="none"/>
        </w:rPr>
        <w:t xml:space="preserve">168.45 </w:t>
      </w:r>
      <w:r>
        <w:rPr>
          <w:rFonts w:ascii="Arial" w:eastAsia="Times New Roman" w:hAnsi="Arial" w:cs="Arial"/>
          <w:kern w:val="0"/>
          <w:sz w:val="21"/>
          <w:szCs w:val="21"/>
          <w:lang w:eastAsia="en-IN"/>
          <w14:ligatures w14:val="none"/>
        </w:rPr>
        <w:t xml:space="preserve">  </w:t>
      </w:r>
    </w:p>
    <w:p w14:paraId="1B8B43D1" w14:textId="3CEDC680" w:rsidR="00021466" w:rsidRDefault="00021466" w:rsidP="000754B8">
      <w:pPr>
        <w:pStyle w:val="ListParagraph"/>
        <w:rPr>
          <w:lang w:eastAsia="en-IN"/>
        </w:rPr>
      </w:pPr>
    </w:p>
    <w:p w14:paraId="509A3178" w14:textId="25F82C4B" w:rsidR="000754B8" w:rsidRDefault="000754B8" w:rsidP="000754B8">
      <w:pPr>
        <w:pStyle w:val="ListParagraph"/>
        <w:rPr>
          <w:lang w:eastAsia="en-IN"/>
        </w:rPr>
      </w:pPr>
      <w:r w:rsidRPr="000754B8">
        <w:rPr>
          <w:lang w:eastAsia="en-IN"/>
        </w:rPr>
        <w:drawing>
          <wp:anchor distT="0" distB="0" distL="114300" distR="114300" simplePos="0" relativeHeight="251661312" behindDoc="0" locked="0" layoutInCell="1" allowOverlap="1" wp14:anchorId="02C72A87" wp14:editId="621E09D6">
            <wp:simplePos x="0" y="0"/>
            <wp:positionH relativeFrom="column">
              <wp:posOffset>457200</wp:posOffset>
            </wp:positionH>
            <wp:positionV relativeFrom="paragraph">
              <wp:posOffset>184150</wp:posOffset>
            </wp:positionV>
            <wp:extent cx="5731510" cy="3981450"/>
            <wp:effectExtent l="0" t="0" r="2540" b="0"/>
            <wp:wrapSquare wrapText="bothSides"/>
            <wp:docPr id="7" name="Picture 7" descr="A picture containing text, stationary,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tationary, writing implement, penc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14:sizeRelV relativeFrom="margin">
              <wp14:pctHeight>0</wp14:pctHeight>
            </wp14:sizeRelV>
          </wp:anchor>
        </w:drawing>
      </w:r>
    </w:p>
    <w:p w14:paraId="374D62AE" w14:textId="7746136F" w:rsidR="000754B8" w:rsidRDefault="000754B8" w:rsidP="000754B8">
      <w:pPr>
        <w:rPr>
          <w:lang w:eastAsia="en-IN"/>
        </w:rPr>
      </w:pPr>
    </w:p>
    <w:p w14:paraId="498F8983" w14:textId="444ED566" w:rsidR="000754B8" w:rsidRPr="000754B8" w:rsidRDefault="000754B8" w:rsidP="000754B8">
      <w:pPr>
        <w:rPr>
          <w:lang w:eastAsia="en-IN"/>
        </w:rPr>
      </w:pPr>
    </w:p>
    <w:p w14:paraId="395CA9A0" w14:textId="0751BFA0" w:rsidR="000754B8" w:rsidRPr="000754B8" w:rsidRDefault="000754B8" w:rsidP="000754B8">
      <w:pPr>
        <w:rPr>
          <w:lang w:eastAsia="en-IN"/>
        </w:rPr>
      </w:pPr>
    </w:p>
    <w:p w14:paraId="76732408" w14:textId="620EBF37" w:rsidR="000754B8" w:rsidRPr="000754B8" w:rsidRDefault="000754B8" w:rsidP="000754B8">
      <w:pPr>
        <w:rPr>
          <w:lang w:eastAsia="en-IN"/>
        </w:rPr>
      </w:pPr>
    </w:p>
    <w:p w14:paraId="678D7D17" w14:textId="31BC57EB" w:rsidR="000754B8" w:rsidRPr="000754B8" w:rsidRDefault="000754B8" w:rsidP="000754B8">
      <w:pPr>
        <w:rPr>
          <w:lang w:eastAsia="en-IN"/>
        </w:rPr>
      </w:pPr>
    </w:p>
    <w:p w14:paraId="62012CD3" w14:textId="6CAD7A73" w:rsidR="000754B8" w:rsidRPr="000754B8" w:rsidRDefault="000754B8" w:rsidP="000754B8">
      <w:pPr>
        <w:rPr>
          <w:lang w:eastAsia="en-IN"/>
        </w:rPr>
      </w:pPr>
    </w:p>
    <w:p w14:paraId="3C478BDD" w14:textId="0F0F84D3" w:rsidR="000754B8" w:rsidRPr="000754B8" w:rsidRDefault="000754B8" w:rsidP="000754B8">
      <w:pPr>
        <w:rPr>
          <w:lang w:eastAsia="en-IN"/>
        </w:rPr>
      </w:pPr>
    </w:p>
    <w:p w14:paraId="27268665" w14:textId="62E28591" w:rsidR="000754B8" w:rsidRPr="000754B8" w:rsidRDefault="000754B8" w:rsidP="000754B8">
      <w:pPr>
        <w:rPr>
          <w:lang w:eastAsia="en-IN"/>
        </w:rPr>
      </w:pPr>
    </w:p>
    <w:p w14:paraId="42236920" w14:textId="531BBC17" w:rsidR="000754B8" w:rsidRPr="000754B8" w:rsidRDefault="000754B8" w:rsidP="000754B8">
      <w:pPr>
        <w:rPr>
          <w:lang w:eastAsia="en-IN"/>
        </w:rPr>
      </w:pPr>
    </w:p>
    <w:p w14:paraId="764440D3" w14:textId="207423F1" w:rsidR="000754B8" w:rsidRPr="000754B8" w:rsidRDefault="000754B8" w:rsidP="000754B8">
      <w:pPr>
        <w:rPr>
          <w:lang w:eastAsia="en-IN"/>
        </w:rPr>
      </w:pPr>
    </w:p>
    <w:p w14:paraId="17E1326A" w14:textId="65CF8418" w:rsidR="000754B8" w:rsidRPr="000754B8" w:rsidRDefault="000754B8" w:rsidP="000754B8">
      <w:pPr>
        <w:rPr>
          <w:lang w:eastAsia="en-IN"/>
        </w:rPr>
      </w:pPr>
    </w:p>
    <w:p w14:paraId="05F66F7C" w14:textId="77777777" w:rsidR="000754B8" w:rsidRPr="000754B8" w:rsidRDefault="000754B8" w:rsidP="000754B8">
      <w:pPr>
        <w:rPr>
          <w:lang w:eastAsia="en-IN"/>
        </w:rPr>
      </w:pPr>
    </w:p>
    <w:p w14:paraId="0A7B8B66" w14:textId="7A63D782" w:rsidR="000754B8" w:rsidRPr="000754B8" w:rsidRDefault="000754B8" w:rsidP="000754B8">
      <w:pPr>
        <w:rPr>
          <w:lang w:eastAsia="en-IN"/>
        </w:rPr>
      </w:pPr>
    </w:p>
    <w:p w14:paraId="3FB214D5" w14:textId="13768870" w:rsidR="000754B8" w:rsidRDefault="000754B8" w:rsidP="000754B8">
      <w:pPr>
        <w:rPr>
          <w:lang w:eastAsia="en-IN"/>
        </w:rPr>
      </w:pPr>
    </w:p>
    <w:p w14:paraId="27C1D4B3" w14:textId="1EE817BE" w:rsidR="000754B8" w:rsidRPr="000754B8" w:rsidRDefault="000754B8" w:rsidP="000754B8">
      <w:pPr>
        <w:spacing w:after="240" w:line="240" w:lineRule="auto"/>
        <w:rPr>
          <w:rFonts w:ascii="Arial" w:eastAsia="Times New Roman" w:hAnsi="Arial" w:cs="Arial"/>
          <w:kern w:val="0"/>
          <w:sz w:val="21"/>
          <w:szCs w:val="21"/>
          <w:lang w:eastAsia="en-IN"/>
          <w14:ligatures w14:val="none"/>
        </w:rPr>
      </w:pPr>
      <w:r w:rsidRPr="000754B8">
        <w:rPr>
          <w:rFonts w:ascii="Arial" w:eastAsia="Times New Roman" w:hAnsi="Arial" w:cs="Arial"/>
          <w:b/>
          <w:bCs/>
          <w:kern w:val="0"/>
          <w:sz w:val="21"/>
          <w:szCs w:val="21"/>
          <w:lang w:eastAsia="en-IN"/>
          <w14:ligatures w14:val="none"/>
        </w:rPr>
        <w:t>Double Exponential Smoothing</w:t>
      </w:r>
    </w:p>
    <w:p w14:paraId="520990DF" w14:textId="238AE5B1" w:rsidR="000754B8" w:rsidRPr="000754B8" w:rsidRDefault="000754B8" w:rsidP="000754B8">
      <w:pPr>
        <w:numPr>
          <w:ilvl w:val="0"/>
          <w:numId w:val="5"/>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This method is also called as Holt’s trend corrected or second-order exponential smoothing.</w:t>
      </w:r>
    </w:p>
    <w:p w14:paraId="54079D8B" w14:textId="09B6E138" w:rsidR="000754B8" w:rsidRPr="000754B8" w:rsidRDefault="000754B8" w:rsidP="000754B8">
      <w:pPr>
        <w:numPr>
          <w:ilvl w:val="0"/>
          <w:numId w:val="5"/>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This method is used for forecasting the time series when the data has a linear trend and no seasonal pattern.</w:t>
      </w:r>
    </w:p>
    <w:p w14:paraId="4333B1DE" w14:textId="77777777" w:rsidR="000754B8" w:rsidRPr="000754B8" w:rsidRDefault="000754B8" w:rsidP="000754B8">
      <w:pPr>
        <w:numPr>
          <w:ilvl w:val="0"/>
          <w:numId w:val="5"/>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It introduces a new smoothing factor beta that addresses trend in data</w:t>
      </w:r>
    </w:p>
    <w:p w14:paraId="04AB77DC" w14:textId="634F8172" w:rsidR="000754B8" w:rsidRDefault="000754B8" w:rsidP="000754B8">
      <w:pPr>
        <w:tabs>
          <w:tab w:val="left" w:pos="1470"/>
        </w:tabs>
        <w:rPr>
          <w:lang w:eastAsia="en-IN"/>
        </w:rPr>
      </w:pPr>
      <w:r w:rsidRPr="000754B8">
        <w:rPr>
          <w:lang w:eastAsia="en-IN"/>
        </w:rPr>
        <w:drawing>
          <wp:anchor distT="0" distB="0" distL="114300" distR="114300" simplePos="0" relativeHeight="251662336" behindDoc="0" locked="0" layoutInCell="1" allowOverlap="1" wp14:anchorId="698BF747" wp14:editId="650FC7FA">
            <wp:simplePos x="0" y="0"/>
            <wp:positionH relativeFrom="column">
              <wp:posOffset>349250</wp:posOffset>
            </wp:positionH>
            <wp:positionV relativeFrom="paragraph">
              <wp:posOffset>229870</wp:posOffset>
            </wp:positionV>
            <wp:extent cx="4972050" cy="2706370"/>
            <wp:effectExtent l="0" t="0" r="0" b="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2050" cy="2706370"/>
                    </a:xfrm>
                    <a:prstGeom prst="rect">
                      <a:avLst/>
                    </a:prstGeom>
                  </pic:spPr>
                </pic:pic>
              </a:graphicData>
            </a:graphic>
            <wp14:sizeRelH relativeFrom="margin">
              <wp14:pctWidth>0</wp14:pctWidth>
            </wp14:sizeRelH>
            <wp14:sizeRelV relativeFrom="margin">
              <wp14:pctHeight>0</wp14:pctHeight>
            </wp14:sizeRelV>
          </wp:anchor>
        </w:drawing>
      </w:r>
    </w:p>
    <w:p w14:paraId="1AE3BDF2" w14:textId="36A3D1D5" w:rsidR="000754B8" w:rsidRDefault="000754B8" w:rsidP="000754B8">
      <w:pPr>
        <w:tabs>
          <w:tab w:val="left" w:pos="1470"/>
        </w:tabs>
        <w:rPr>
          <w:lang w:eastAsia="en-IN"/>
        </w:rPr>
      </w:pPr>
    </w:p>
    <w:p w14:paraId="04915ADD" w14:textId="135A708A" w:rsidR="000754B8" w:rsidRDefault="000754B8" w:rsidP="000754B8">
      <w:pPr>
        <w:tabs>
          <w:tab w:val="left" w:pos="1470"/>
        </w:tabs>
        <w:rPr>
          <w:lang w:eastAsia="en-IN"/>
        </w:rPr>
      </w:pPr>
    </w:p>
    <w:p w14:paraId="0EAB89CE" w14:textId="77777777" w:rsidR="000754B8" w:rsidRPr="000754B8" w:rsidRDefault="000754B8" w:rsidP="000754B8">
      <w:pPr>
        <w:rPr>
          <w:lang w:eastAsia="en-IN"/>
        </w:rPr>
      </w:pPr>
    </w:p>
    <w:p w14:paraId="529D1C06" w14:textId="77777777" w:rsidR="000754B8" w:rsidRPr="000754B8" w:rsidRDefault="000754B8" w:rsidP="000754B8">
      <w:pPr>
        <w:rPr>
          <w:lang w:eastAsia="en-IN"/>
        </w:rPr>
      </w:pPr>
    </w:p>
    <w:p w14:paraId="3C08A5A8" w14:textId="77777777" w:rsidR="000754B8" w:rsidRPr="000754B8" w:rsidRDefault="000754B8" w:rsidP="000754B8">
      <w:pPr>
        <w:rPr>
          <w:lang w:eastAsia="en-IN"/>
        </w:rPr>
      </w:pPr>
    </w:p>
    <w:p w14:paraId="3BF2FDE4" w14:textId="77777777" w:rsidR="000754B8" w:rsidRPr="000754B8" w:rsidRDefault="000754B8" w:rsidP="000754B8">
      <w:pPr>
        <w:rPr>
          <w:lang w:eastAsia="en-IN"/>
        </w:rPr>
      </w:pPr>
    </w:p>
    <w:p w14:paraId="30394139" w14:textId="77777777" w:rsidR="000754B8" w:rsidRPr="000754B8" w:rsidRDefault="000754B8" w:rsidP="000754B8">
      <w:pPr>
        <w:rPr>
          <w:lang w:eastAsia="en-IN"/>
        </w:rPr>
      </w:pPr>
    </w:p>
    <w:p w14:paraId="3FE9A6F2" w14:textId="77777777" w:rsidR="000754B8" w:rsidRPr="000754B8" w:rsidRDefault="000754B8" w:rsidP="000754B8">
      <w:pPr>
        <w:rPr>
          <w:lang w:eastAsia="en-IN"/>
        </w:rPr>
      </w:pPr>
    </w:p>
    <w:p w14:paraId="4D64E764" w14:textId="77777777" w:rsidR="000754B8" w:rsidRDefault="000754B8" w:rsidP="000754B8">
      <w:pPr>
        <w:rPr>
          <w:lang w:eastAsia="en-IN"/>
        </w:rPr>
      </w:pPr>
    </w:p>
    <w:p w14:paraId="308D84BF" w14:textId="77777777" w:rsidR="000754B8" w:rsidRDefault="000754B8" w:rsidP="000754B8">
      <w:pPr>
        <w:rPr>
          <w:lang w:eastAsia="en-IN"/>
        </w:rPr>
      </w:pPr>
    </w:p>
    <w:p w14:paraId="5CB17A59" w14:textId="7067F7F0" w:rsidR="000754B8" w:rsidRDefault="000754B8" w:rsidP="000754B8">
      <w:pPr>
        <w:rPr>
          <w:lang w:eastAsia="en-IN"/>
        </w:rPr>
      </w:pPr>
      <w:r>
        <w:rPr>
          <w:lang w:eastAsia="en-IN"/>
        </w:rPr>
        <w:lastRenderedPageBreak/>
        <w:t xml:space="preserve">      ME     </w:t>
      </w:r>
      <w:r>
        <w:rPr>
          <w:lang w:eastAsia="en-IN"/>
        </w:rPr>
        <w:t xml:space="preserve">  </w:t>
      </w:r>
      <w:r>
        <w:rPr>
          <w:lang w:eastAsia="en-IN"/>
        </w:rPr>
        <w:tab/>
        <w:t xml:space="preserve"> </w:t>
      </w:r>
      <w:r>
        <w:rPr>
          <w:lang w:eastAsia="en-IN"/>
        </w:rPr>
        <w:t xml:space="preserve">RMSE      </w:t>
      </w:r>
      <w:r>
        <w:rPr>
          <w:lang w:eastAsia="en-IN"/>
        </w:rPr>
        <w:t xml:space="preserve"> </w:t>
      </w:r>
      <w:r>
        <w:rPr>
          <w:lang w:eastAsia="en-IN"/>
        </w:rPr>
        <w:tab/>
        <w:t xml:space="preserve">   </w:t>
      </w:r>
      <w:r>
        <w:rPr>
          <w:lang w:eastAsia="en-IN"/>
        </w:rPr>
        <w:t xml:space="preserve">MAE </w:t>
      </w:r>
    </w:p>
    <w:p w14:paraId="363D00C9" w14:textId="440D305E" w:rsidR="000754B8" w:rsidRDefault="000754B8" w:rsidP="000754B8">
      <w:pPr>
        <w:rPr>
          <w:lang w:eastAsia="en-IN"/>
        </w:rPr>
      </w:pPr>
      <w:r>
        <w:rPr>
          <w:lang w:eastAsia="en-IN"/>
        </w:rPr>
        <w:t xml:space="preserve">-1.246047 </w:t>
      </w:r>
      <w:r>
        <w:rPr>
          <w:lang w:eastAsia="en-IN"/>
        </w:rPr>
        <w:tab/>
      </w:r>
      <w:r>
        <w:rPr>
          <w:lang w:eastAsia="en-IN"/>
        </w:rPr>
        <w:t xml:space="preserve">290.4758 </w:t>
      </w:r>
      <w:r>
        <w:rPr>
          <w:lang w:eastAsia="en-IN"/>
        </w:rPr>
        <w:tab/>
      </w:r>
      <w:r>
        <w:rPr>
          <w:lang w:eastAsia="en-IN"/>
        </w:rPr>
        <w:t xml:space="preserve">169.0363 </w:t>
      </w:r>
    </w:p>
    <w:p w14:paraId="4EE861C7" w14:textId="77777777" w:rsidR="000754B8" w:rsidRDefault="000754B8" w:rsidP="000754B8">
      <w:pPr>
        <w:rPr>
          <w:lang w:eastAsia="en-IN"/>
        </w:rPr>
      </w:pPr>
    </w:p>
    <w:p w14:paraId="320B0AD7" w14:textId="77777777" w:rsidR="000754B8" w:rsidRDefault="000754B8" w:rsidP="000754B8">
      <w:pPr>
        <w:rPr>
          <w:lang w:eastAsia="en-IN"/>
        </w:rPr>
      </w:pPr>
    </w:p>
    <w:p w14:paraId="1A6690FC" w14:textId="77777777" w:rsidR="000754B8" w:rsidRPr="000754B8" w:rsidRDefault="000754B8" w:rsidP="000754B8">
      <w:pPr>
        <w:spacing w:after="240" w:line="240" w:lineRule="auto"/>
        <w:rPr>
          <w:rFonts w:ascii="Arial" w:eastAsia="Times New Roman" w:hAnsi="Arial" w:cs="Arial"/>
          <w:kern w:val="0"/>
          <w:sz w:val="21"/>
          <w:szCs w:val="21"/>
          <w:lang w:eastAsia="en-IN"/>
          <w14:ligatures w14:val="none"/>
        </w:rPr>
      </w:pPr>
      <w:r w:rsidRPr="000754B8">
        <w:rPr>
          <w:rFonts w:ascii="Arial" w:eastAsia="Times New Roman" w:hAnsi="Arial" w:cs="Arial"/>
          <w:b/>
          <w:bCs/>
          <w:kern w:val="0"/>
          <w:sz w:val="21"/>
          <w:szCs w:val="21"/>
          <w:lang w:eastAsia="en-IN"/>
          <w14:ligatures w14:val="none"/>
        </w:rPr>
        <w:t>Triple Exponential Smoothing</w:t>
      </w:r>
    </w:p>
    <w:p w14:paraId="6BD4D063" w14:textId="77777777" w:rsidR="000754B8" w:rsidRPr="000754B8" w:rsidRDefault="000754B8" w:rsidP="000754B8">
      <w:pPr>
        <w:numPr>
          <w:ilvl w:val="0"/>
          <w:numId w:val="6"/>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In this method, exponential smoothing applied three times.</w:t>
      </w:r>
    </w:p>
    <w:p w14:paraId="5E4B52AF" w14:textId="77777777" w:rsidR="000754B8" w:rsidRPr="000754B8" w:rsidRDefault="000754B8" w:rsidP="000754B8">
      <w:pPr>
        <w:numPr>
          <w:ilvl w:val="0"/>
          <w:numId w:val="6"/>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This method is used for forecasting the time series when the data has both linear trend and seasonal pattern.</w:t>
      </w:r>
    </w:p>
    <w:p w14:paraId="0AAFF2FF" w14:textId="77777777" w:rsidR="000754B8" w:rsidRPr="000754B8" w:rsidRDefault="000754B8" w:rsidP="000754B8">
      <w:pPr>
        <w:numPr>
          <w:ilvl w:val="0"/>
          <w:numId w:val="6"/>
        </w:numPr>
        <w:spacing w:before="100" w:beforeAutospacing="1" w:after="60" w:line="240" w:lineRule="auto"/>
        <w:rPr>
          <w:rFonts w:ascii="Arial" w:eastAsia="Times New Roman" w:hAnsi="Arial" w:cs="Arial"/>
          <w:kern w:val="0"/>
          <w:sz w:val="21"/>
          <w:szCs w:val="21"/>
          <w:lang w:eastAsia="en-IN"/>
          <w14:ligatures w14:val="none"/>
        </w:rPr>
      </w:pPr>
      <w:r w:rsidRPr="000754B8">
        <w:rPr>
          <w:rFonts w:ascii="Arial" w:eastAsia="Times New Roman" w:hAnsi="Arial" w:cs="Arial"/>
          <w:kern w:val="0"/>
          <w:sz w:val="21"/>
          <w:szCs w:val="21"/>
          <w:lang w:eastAsia="en-IN"/>
          <w14:ligatures w14:val="none"/>
        </w:rPr>
        <w:t>This method is also called </w:t>
      </w:r>
      <w:r w:rsidRPr="000754B8">
        <w:rPr>
          <w:rFonts w:ascii="Arial" w:eastAsia="Times New Roman" w:hAnsi="Arial" w:cs="Arial"/>
          <w:b/>
          <w:bCs/>
          <w:kern w:val="0"/>
          <w:sz w:val="21"/>
          <w:szCs w:val="21"/>
          <w:lang w:eastAsia="en-IN"/>
          <w14:ligatures w14:val="none"/>
        </w:rPr>
        <w:t>Holt-Winters exponential smoothing.</w:t>
      </w:r>
    </w:p>
    <w:p w14:paraId="1B09D7F0" w14:textId="6C6B9BD1" w:rsidR="000754B8" w:rsidRDefault="00F65891" w:rsidP="000754B8">
      <w:pPr>
        <w:numPr>
          <w:ilvl w:val="0"/>
          <w:numId w:val="6"/>
        </w:numPr>
        <w:spacing w:before="100" w:beforeAutospacing="1" w:after="60" w:line="240" w:lineRule="auto"/>
        <w:rPr>
          <w:rFonts w:ascii="Arial" w:eastAsia="Times New Roman" w:hAnsi="Arial" w:cs="Arial"/>
          <w:kern w:val="0"/>
          <w:sz w:val="21"/>
          <w:szCs w:val="21"/>
          <w:lang w:eastAsia="en-IN"/>
          <w14:ligatures w14:val="none"/>
        </w:rPr>
      </w:pPr>
      <w:r w:rsidRPr="00F65891">
        <w:rPr>
          <w:rFonts w:ascii="Arial" w:eastAsia="Times New Roman" w:hAnsi="Arial" w:cs="Arial"/>
          <w:kern w:val="0"/>
          <w:sz w:val="21"/>
          <w:szCs w:val="21"/>
          <w:lang w:eastAsia="en-IN"/>
          <w14:ligatures w14:val="none"/>
        </w:rPr>
        <w:drawing>
          <wp:anchor distT="0" distB="0" distL="114300" distR="114300" simplePos="0" relativeHeight="251663360" behindDoc="0" locked="0" layoutInCell="1" allowOverlap="1" wp14:anchorId="7B44FC10" wp14:editId="00EA46B6">
            <wp:simplePos x="0" y="0"/>
            <wp:positionH relativeFrom="margin">
              <wp:posOffset>-190500</wp:posOffset>
            </wp:positionH>
            <wp:positionV relativeFrom="paragraph">
              <wp:posOffset>260985</wp:posOffset>
            </wp:positionV>
            <wp:extent cx="5600700" cy="3030220"/>
            <wp:effectExtent l="0" t="0" r="0" b="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0700" cy="3030220"/>
                    </a:xfrm>
                    <a:prstGeom prst="rect">
                      <a:avLst/>
                    </a:prstGeom>
                  </pic:spPr>
                </pic:pic>
              </a:graphicData>
            </a:graphic>
            <wp14:sizeRelH relativeFrom="margin">
              <wp14:pctWidth>0</wp14:pctWidth>
            </wp14:sizeRelH>
            <wp14:sizeRelV relativeFrom="margin">
              <wp14:pctHeight>0</wp14:pctHeight>
            </wp14:sizeRelV>
          </wp:anchor>
        </w:drawing>
      </w:r>
      <w:r w:rsidR="000754B8" w:rsidRPr="000754B8">
        <w:rPr>
          <w:rFonts w:ascii="Arial" w:eastAsia="Times New Roman" w:hAnsi="Arial" w:cs="Arial"/>
          <w:kern w:val="0"/>
          <w:sz w:val="21"/>
          <w:szCs w:val="21"/>
          <w:lang w:eastAsia="en-IN"/>
          <w14:ligatures w14:val="none"/>
        </w:rPr>
        <w:t>It introduces a new smoothing factor γ that addresses seasonality in data</w:t>
      </w:r>
    </w:p>
    <w:p w14:paraId="453E0AA5" w14:textId="5BFD5F8A" w:rsidR="000754B8" w:rsidRPr="000754B8" w:rsidRDefault="000754B8" w:rsidP="000754B8">
      <w:pPr>
        <w:spacing w:before="100" w:beforeAutospacing="1" w:after="60" w:line="240" w:lineRule="auto"/>
        <w:rPr>
          <w:rFonts w:ascii="Arial" w:eastAsia="Times New Roman" w:hAnsi="Arial" w:cs="Arial"/>
          <w:kern w:val="0"/>
          <w:sz w:val="21"/>
          <w:szCs w:val="21"/>
          <w:lang w:eastAsia="en-IN"/>
          <w14:ligatures w14:val="none"/>
        </w:rPr>
      </w:pPr>
    </w:p>
    <w:p w14:paraId="4F994AF7" w14:textId="6A878E3E" w:rsidR="00F65891" w:rsidRDefault="00F65891" w:rsidP="00F65891">
      <w:pPr>
        <w:rPr>
          <w:lang w:eastAsia="en-IN"/>
        </w:rPr>
      </w:pPr>
      <w:r>
        <w:rPr>
          <w:lang w:eastAsia="en-IN"/>
        </w:rPr>
        <w:t xml:space="preserve">                  ME    </w:t>
      </w:r>
      <w:r>
        <w:rPr>
          <w:lang w:eastAsia="en-IN"/>
        </w:rPr>
        <w:tab/>
        <w:t xml:space="preserve">   </w:t>
      </w:r>
      <w:r>
        <w:rPr>
          <w:lang w:eastAsia="en-IN"/>
        </w:rPr>
        <w:t xml:space="preserve"> </w:t>
      </w:r>
      <w:r>
        <w:rPr>
          <w:lang w:eastAsia="en-IN"/>
        </w:rPr>
        <w:t xml:space="preserve">   </w:t>
      </w:r>
      <w:r>
        <w:rPr>
          <w:lang w:eastAsia="en-IN"/>
        </w:rPr>
        <w:t>RMS</w:t>
      </w:r>
      <w:r>
        <w:rPr>
          <w:lang w:eastAsia="en-IN"/>
        </w:rPr>
        <w:tab/>
      </w:r>
      <w:r>
        <w:rPr>
          <w:lang w:eastAsia="en-IN"/>
        </w:rPr>
        <w:t xml:space="preserve">   MAE </w:t>
      </w:r>
    </w:p>
    <w:p w14:paraId="10F82A0A" w14:textId="00C2E35E" w:rsidR="000754B8" w:rsidRDefault="00F65891" w:rsidP="00F65891">
      <w:pPr>
        <w:ind w:firstLine="720"/>
        <w:rPr>
          <w:lang w:eastAsia="en-IN"/>
        </w:rPr>
      </w:pPr>
      <w:r>
        <w:rPr>
          <w:lang w:eastAsia="en-IN"/>
        </w:rPr>
        <w:t xml:space="preserve">9.075332 </w:t>
      </w:r>
      <w:r>
        <w:rPr>
          <w:lang w:eastAsia="en-IN"/>
        </w:rPr>
        <w:t xml:space="preserve">   </w:t>
      </w:r>
      <w:r>
        <w:rPr>
          <w:lang w:eastAsia="en-IN"/>
        </w:rPr>
        <w:t xml:space="preserve">147.3524 </w:t>
      </w:r>
      <w:r>
        <w:rPr>
          <w:lang w:eastAsia="en-IN"/>
        </w:rPr>
        <w:t xml:space="preserve">      </w:t>
      </w:r>
      <w:r>
        <w:rPr>
          <w:lang w:eastAsia="en-IN"/>
        </w:rPr>
        <w:t xml:space="preserve">88.9097 </w:t>
      </w:r>
    </w:p>
    <w:p w14:paraId="7573FEF3" w14:textId="77777777" w:rsidR="00F65891" w:rsidRDefault="00F65891" w:rsidP="00F65891">
      <w:pPr>
        <w:ind w:firstLine="720"/>
        <w:rPr>
          <w:lang w:eastAsia="en-IN"/>
        </w:rPr>
      </w:pPr>
    </w:p>
    <w:p w14:paraId="2D6C12EC" w14:textId="152C382B" w:rsidR="00F65891" w:rsidRDefault="00F65891" w:rsidP="00F65891">
      <w:pPr>
        <w:rPr>
          <w:lang w:eastAsia="en-IN"/>
        </w:rPr>
      </w:pPr>
      <w:r>
        <w:rPr>
          <w:lang w:eastAsia="en-IN"/>
        </w:rPr>
        <w:t>Residual Plot for HW method</w:t>
      </w:r>
    </w:p>
    <w:p w14:paraId="575469C4" w14:textId="03101781" w:rsidR="00F65891" w:rsidRDefault="00F65891" w:rsidP="00F65891">
      <w:pPr>
        <w:rPr>
          <w:lang w:eastAsia="en-IN"/>
        </w:rPr>
      </w:pPr>
    </w:p>
    <w:p w14:paraId="2AA6F573" w14:textId="1B62618B" w:rsidR="00F65891" w:rsidRDefault="00F65891" w:rsidP="00F65891">
      <w:pPr>
        <w:tabs>
          <w:tab w:val="left" w:pos="940"/>
        </w:tabs>
        <w:rPr>
          <w:lang w:eastAsia="en-IN"/>
        </w:rPr>
      </w:pPr>
      <w:r w:rsidRPr="00F65891">
        <w:rPr>
          <w:lang w:eastAsia="en-IN"/>
        </w:rPr>
        <w:drawing>
          <wp:anchor distT="0" distB="0" distL="114300" distR="114300" simplePos="0" relativeHeight="251665408" behindDoc="0" locked="0" layoutInCell="1" allowOverlap="1" wp14:anchorId="620986B2" wp14:editId="60E8C22A">
            <wp:simplePos x="0" y="0"/>
            <wp:positionH relativeFrom="column">
              <wp:posOffset>-133350</wp:posOffset>
            </wp:positionH>
            <wp:positionV relativeFrom="paragraph">
              <wp:posOffset>-586740</wp:posOffset>
            </wp:positionV>
            <wp:extent cx="3835400" cy="2142062"/>
            <wp:effectExtent l="0" t="0" r="0" b="0"/>
            <wp:wrapSquare wrapText="bothSides"/>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400" cy="2142062"/>
                    </a:xfrm>
                    <a:prstGeom prst="rect">
                      <a:avLst/>
                    </a:prstGeom>
                  </pic:spPr>
                </pic:pic>
              </a:graphicData>
            </a:graphic>
          </wp:anchor>
        </w:drawing>
      </w:r>
      <w:r>
        <w:rPr>
          <w:lang w:eastAsia="en-IN"/>
        </w:rPr>
        <w:tab/>
        <w:t>There are only two spikes outside the upper and lower bound range in ACF plot, that too after a significant lag.</w:t>
      </w:r>
    </w:p>
    <w:p w14:paraId="2AF26119" w14:textId="01929E4F" w:rsidR="00F65891" w:rsidRDefault="00F65891" w:rsidP="00F65891">
      <w:pPr>
        <w:tabs>
          <w:tab w:val="left" w:pos="940"/>
        </w:tabs>
        <w:rPr>
          <w:lang w:eastAsia="en-IN"/>
        </w:rPr>
      </w:pPr>
      <w:r>
        <w:rPr>
          <w:lang w:eastAsia="en-IN"/>
        </w:rPr>
        <w:t>Which mean there is no residual error.</w:t>
      </w:r>
    </w:p>
    <w:p w14:paraId="3179497B" w14:textId="77777777" w:rsidR="00F65891" w:rsidRDefault="00F65891" w:rsidP="00455988">
      <w:pPr>
        <w:ind w:firstLine="720"/>
        <w:rPr>
          <w:lang w:eastAsia="en-IN"/>
        </w:rPr>
      </w:pPr>
    </w:p>
    <w:p w14:paraId="72DFDD0F" w14:textId="15D07383" w:rsidR="00455988" w:rsidRDefault="00455988" w:rsidP="00455988">
      <w:pPr>
        <w:rPr>
          <w:b/>
          <w:bCs/>
          <w:sz w:val="28"/>
          <w:szCs w:val="28"/>
          <w:lang w:eastAsia="en-IN"/>
        </w:rPr>
      </w:pPr>
      <w:r w:rsidRPr="00455988">
        <w:rPr>
          <w:b/>
          <w:bCs/>
          <w:sz w:val="28"/>
          <w:szCs w:val="28"/>
          <w:lang w:eastAsia="en-IN"/>
        </w:rPr>
        <w:lastRenderedPageBreak/>
        <w:t>ETS Model</w:t>
      </w:r>
      <w:r>
        <w:rPr>
          <w:b/>
          <w:bCs/>
          <w:sz w:val="28"/>
          <w:szCs w:val="28"/>
          <w:lang w:eastAsia="en-IN"/>
        </w:rPr>
        <w:t xml:space="preserve">: </w:t>
      </w:r>
    </w:p>
    <w:p w14:paraId="297D8DF1" w14:textId="77777777" w:rsidR="00455988" w:rsidRPr="00455988" w:rsidRDefault="00455988" w:rsidP="00455988">
      <w:pPr>
        <w:rPr>
          <w:sz w:val="24"/>
          <w:szCs w:val="24"/>
          <w:lang w:eastAsia="en-IN"/>
        </w:rPr>
      </w:pPr>
      <w:r w:rsidRPr="00455988">
        <w:rPr>
          <w:sz w:val="24"/>
          <w:szCs w:val="24"/>
          <w:lang w:eastAsia="en-IN"/>
        </w:rPr>
        <w:t>ETS models, or Error-Trend-Seasonality models, are a class of time series models used to forecast future values of a time series based on its historical values. The ETS framework was introduced by Rob Hyndman and Anne Koehler in 2006 as an extension of the popular ARIMA models.</w:t>
      </w:r>
    </w:p>
    <w:p w14:paraId="50BB1125" w14:textId="77777777" w:rsidR="00455988" w:rsidRPr="00455988" w:rsidRDefault="00455988" w:rsidP="00455988">
      <w:pPr>
        <w:rPr>
          <w:sz w:val="24"/>
          <w:szCs w:val="24"/>
          <w:lang w:eastAsia="en-IN"/>
        </w:rPr>
      </w:pPr>
    </w:p>
    <w:p w14:paraId="1950380F" w14:textId="338D93EE" w:rsidR="00455988" w:rsidRDefault="00455988" w:rsidP="00455988">
      <w:pPr>
        <w:rPr>
          <w:sz w:val="24"/>
          <w:szCs w:val="24"/>
          <w:lang w:eastAsia="en-IN"/>
        </w:rPr>
      </w:pPr>
      <w:r w:rsidRPr="00455988">
        <w:rPr>
          <w:sz w:val="24"/>
          <w:szCs w:val="24"/>
          <w:lang w:eastAsia="en-IN"/>
        </w:rPr>
        <w:t>ETS models decompose a time series into three components: error (E), trend (T), and seasonality (S). The error component represents the random fluctuations or noise in the data that cannot be explained by the trend or seasonality. The trend component represents the long-term direction of the data, while the seasonality component captures the periodic fluctuations that occur within a given time frame</w:t>
      </w:r>
    </w:p>
    <w:p w14:paraId="743B5721" w14:textId="77777777" w:rsidR="00455988" w:rsidRDefault="00455988" w:rsidP="00455988">
      <w:pPr>
        <w:rPr>
          <w:sz w:val="24"/>
          <w:szCs w:val="24"/>
          <w:lang w:eastAsia="en-IN"/>
        </w:rPr>
      </w:pPr>
    </w:p>
    <w:p w14:paraId="1CE0DBFB" w14:textId="2E755770" w:rsidR="00455988" w:rsidRPr="00455988" w:rsidRDefault="00455988" w:rsidP="00455988">
      <w:pPr>
        <w:rPr>
          <w:sz w:val="24"/>
          <w:szCs w:val="24"/>
          <w:lang w:eastAsia="en-IN"/>
        </w:rPr>
      </w:pPr>
      <w:r w:rsidRPr="00455988">
        <w:rPr>
          <w:sz w:val="24"/>
          <w:szCs w:val="24"/>
          <w:lang w:eastAsia="en-IN"/>
        </w:rPr>
        <w:t xml:space="preserve">        ME   </w:t>
      </w:r>
      <w:r>
        <w:rPr>
          <w:sz w:val="24"/>
          <w:szCs w:val="24"/>
          <w:lang w:eastAsia="en-IN"/>
        </w:rPr>
        <w:tab/>
      </w:r>
      <w:r w:rsidRPr="00455988">
        <w:rPr>
          <w:sz w:val="24"/>
          <w:szCs w:val="24"/>
          <w:lang w:eastAsia="en-IN"/>
        </w:rPr>
        <w:t xml:space="preserve"> RMSE</w:t>
      </w:r>
      <w:r w:rsidRPr="00455988">
        <w:rPr>
          <w:sz w:val="24"/>
          <w:szCs w:val="24"/>
          <w:lang w:eastAsia="en-IN"/>
        </w:rPr>
        <w:t xml:space="preserve">      </w:t>
      </w:r>
      <w:r>
        <w:rPr>
          <w:sz w:val="24"/>
          <w:szCs w:val="24"/>
          <w:lang w:eastAsia="en-IN"/>
        </w:rPr>
        <w:tab/>
      </w:r>
      <w:r w:rsidRPr="00455988">
        <w:rPr>
          <w:sz w:val="24"/>
          <w:szCs w:val="24"/>
          <w:lang w:eastAsia="en-IN"/>
        </w:rPr>
        <w:t>MAE</w:t>
      </w:r>
    </w:p>
    <w:p w14:paraId="14B669CB" w14:textId="59CCFC74" w:rsidR="00455988" w:rsidRDefault="00455988" w:rsidP="00455988">
      <w:pPr>
        <w:rPr>
          <w:sz w:val="24"/>
          <w:szCs w:val="24"/>
          <w:lang w:eastAsia="en-IN"/>
        </w:rPr>
      </w:pPr>
      <w:r w:rsidRPr="00455988">
        <w:rPr>
          <w:sz w:val="24"/>
          <w:szCs w:val="24"/>
          <w:lang w:eastAsia="en-IN"/>
        </w:rPr>
        <w:t xml:space="preserve">6.572712 </w:t>
      </w:r>
      <w:r>
        <w:rPr>
          <w:sz w:val="24"/>
          <w:szCs w:val="24"/>
          <w:lang w:eastAsia="en-IN"/>
        </w:rPr>
        <w:tab/>
      </w:r>
      <w:r w:rsidRPr="00455988">
        <w:rPr>
          <w:sz w:val="24"/>
          <w:szCs w:val="24"/>
          <w:lang w:eastAsia="en-IN"/>
        </w:rPr>
        <w:t xml:space="preserve">144.0193 </w:t>
      </w:r>
      <w:r>
        <w:rPr>
          <w:sz w:val="24"/>
          <w:szCs w:val="24"/>
          <w:lang w:eastAsia="en-IN"/>
        </w:rPr>
        <w:tab/>
      </w:r>
      <w:r w:rsidRPr="00455988">
        <w:rPr>
          <w:sz w:val="24"/>
          <w:szCs w:val="24"/>
          <w:lang w:eastAsia="en-IN"/>
        </w:rPr>
        <w:t xml:space="preserve">83.08158 </w:t>
      </w:r>
    </w:p>
    <w:p w14:paraId="7B5DEBA0" w14:textId="045562C9" w:rsidR="00455988" w:rsidRDefault="00455988" w:rsidP="00455988">
      <w:pPr>
        <w:rPr>
          <w:sz w:val="24"/>
          <w:szCs w:val="24"/>
          <w:lang w:eastAsia="en-IN"/>
        </w:rPr>
      </w:pPr>
      <w:r w:rsidRPr="00455988">
        <w:rPr>
          <w:sz w:val="24"/>
          <w:szCs w:val="24"/>
          <w:lang w:eastAsia="en-IN"/>
        </w:rPr>
        <w:drawing>
          <wp:inline distT="0" distB="0" distL="0" distR="0" wp14:anchorId="5ABB5D96" wp14:editId="2717CD7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A59FA6F" w14:textId="77777777" w:rsidR="00455988" w:rsidRDefault="00455988" w:rsidP="00455988">
      <w:pPr>
        <w:rPr>
          <w:sz w:val="24"/>
          <w:szCs w:val="24"/>
          <w:lang w:eastAsia="en-IN"/>
        </w:rPr>
      </w:pPr>
    </w:p>
    <w:p w14:paraId="64FAC8B9" w14:textId="77777777" w:rsidR="008E0566" w:rsidRDefault="008E0566" w:rsidP="008E0566">
      <w:pPr>
        <w:rPr>
          <w:sz w:val="28"/>
          <w:szCs w:val="28"/>
          <w:lang w:eastAsia="en-IN"/>
        </w:rPr>
      </w:pPr>
      <w:r w:rsidRPr="008E0566">
        <w:rPr>
          <w:b/>
          <w:bCs/>
          <w:sz w:val="28"/>
          <w:szCs w:val="28"/>
          <w:lang w:eastAsia="en-IN"/>
        </w:rPr>
        <w:t>SARIMA (Seasonal Autoregressive Integrated Moving Average)</w:t>
      </w:r>
      <w:r w:rsidRPr="008E0566">
        <w:rPr>
          <w:sz w:val="28"/>
          <w:szCs w:val="28"/>
          <w:lang w:eastAsia="en-IN"/>
        </w:rPr>
        <w:t xml:space="preserve"> </w:t>
      </w:r>
      <w:r>
        <w:rPr>
          <w:sz w:val="28"/>
          <w:szCs w:val="28"/>
          <w:lang w:eastAsia="en-IN"/>
        </w:rPr>
        <w:t xml:space="preserve">: </w:t>
      </w:r>
    </w:p>
    <w:p w14:paraId="389BEF12" w14:textId="08824E73" w:rsidR="008E0566" w:rsidRPr="008E0566" w:rsidRDefault="008E0566" w:rsidP="008E0566">
      <w:pPr>
        <w:rPr>
          <w:sz w:val="24"/>
          <w:szCs w:val="24"/>
          <w:lang w:eastAsia="en-IN"/>
        </w:rPr>
      </w:pPr>
      <w:r>
        <w:rPr>
          <w:sz w:val="28"/>
          <w:szCs w:val="28"/>
          <w:lang w:eastAsia="en-IN"/>
        </w:rPr>
        <w:t xml:space="preserve">It </w:t>
      </w:r>
      <w:r w:rsidRPr="008E0566">
        <w:rPr>
          <w:sz w:val="24"/>
          <w:szCs w:val="24"/>
          <w:lang w:eastAsia="en-IN"/>
        </w:rPr>
        <w:t xml:space="preserve">is a time series forecasting model that extends the ARIMA (Autoregressive Integrated Moving Average) model to incorporate seasonality. SARIMA models are used to </w:t>
      </w:r>
      <w:proofErr w:type="spellStart"/>
      <w:r w:rsidRPr="008E0566">
        <w:rPr>
          <w:sz w:val="24"/>
          <w:szCs w:val="24"/>
          <w:lang w:eastAsia="en-IN"/>
        </w:rPr>
        <w:t>analyze</w:t>
      </w:r>
      <w:proofErr w:type="spellEnd"/>
      <w:r w:rsidRPr="008E0566">
        <w:rPr>
          <w:sz w:val="24"/>
          <w:szCs w:val="24"/>
          <w:lang w:eastAsia="en-IN"/>
        </w:rPr>
        <w:t xml:space="preserve"> and forecast data that exhibits both trends and seasonal patterns.</w:t>
      </w:r>
    </w:p>
    <w:p w14:paraId="0C7AEC8C" w14:textId="77777777" w:rsidR="008E0566" w:rsidRDefault="008E0566" w:rsidP="008E0566">
      <w:pPr>
        <w:rPr>
          <w:sz w:val="24"/>
          <w:szCs w:val="24"/>
          <w:lang w:eastAsia="en-IN"/>
        </w:rPr>
      </w:pPr>
      <w:r w:rsidRPr="008E0566">
        <w:rPr>
          <w:sz w:val="24"/>
          <w:szCs w:val="24"/>
          <w:lang w:eastAsia="en-IN"/>
        </w:rPr>
        <w:t>The SARIMA model is specified by three components:</w:t>
      </w:r>
    </w:p>
    <w:p w14:paraId="63974DD2" w14:textId="560B0979" w:rsidR="008E0566" w:rsidRPr="008E0566" w:rsidRDefault="008E0566" w:rsidP="008E0566">
      <w:pPr>
        <w:rPr>
          <w:sz w:val="24"/>
          <w:szCs w:val="24"/>
          <w:lang w:eastAsia="en-IN"/>
        </w:rPr>
      </w:pPr>
      <w:r w:rsidRPr="008E0566">
        <w:rPr>
          <w:b/>
          <w:bCs/>
          <w:sz w:val="24"/>
          <w:szCs w:val="24"/>
          <w:lang w:eastAsia="en-IN"/>
        </w:rPr>
        <w:lastRenderedPageBreak/>
        <w:t>The seasonal part</w:t>
      </w:r>
      <w:r w:rsidRPr="008E0566">
        <w:rPr>
          <w:sz w:val="24"/>
          <w:szCs w:val="24"/>
          <w:lang w:eastAsia="en-IN"/>
        </w:rPr>
        <w:t xml:space="preserve"> (S): this describes the repeating pattern over the course of a year (or other period of time) and is denoted by the notation (</w:t>
      </w:r>
      <w:proofErr w:type="spellStart"/>
      <w:r w:rsidR="00E10B48">
        <w:rPr>
          <w:sz w:val="24"/>
          <w:szCs w:val="24"/>
          <w:lang w:eastAsia="en-IN"/>
        </w:rPr>
        <w:t>p,d,q</w:t>
      </w:r>
      <w:proofErr w:type="spellEnd"/>
      <w:r w:rsidRPr="008E0566">
        <w:rPr>
          <w:sz w:val="24"/>
          <w:szCs w:val="24"/>
          <w:lang w:eastAsia="en-IN"/>
        </w:rPr>
        <w:t xml:space="preserve">)x(P, D, Q)s, where P, D, and Q are the orders of the autoregressive, integrated, and moving average components, respectively, and </w:t>
      </w:r>
      <w:proofErr w:type="spellStart"/>
      <w:r w:rsidRPr="008E0566">
        <w:rPr>
          <w:sz w:val="24"/>
          <w:szCs w:val="24"/>
          <w:lang w:eastAsia="en-IN"/>
        </w:rPr>
        <w:t>s</w:t>
      </w:r>
      <w:proofErr w:type="spellEnd"/>
      <w:r w:rsidRPr="008E0566">
        <w:rPr>
          <w:sz w:val="24"/>
          <w:szCs w:val="24"/>
          <w:lang w:eastAsia="en-IN"/>
        </w:rPr>
        <w:t xml:space="preserve"> is the length of the seasonal cycle (the number of periods in a season).</w:t>
      </w:r>
    </w:p>
    <w:p w14:paraId="68E4ACAC" w14:textId="18170956" w:rsidR="008E0566" w:rsidRPr="008E0566" w:rsidRDefault="008E0566" w:rsidP="008E0566">
      <w:pPr>
        <w:rPr>
          <w:sz w:val="24"/>
          <w:szCs w:val="24"/>
          <w:lang w:eastAsia="en-IN"/>
        </w:rPr>
      </w:pPr>
      <w:r w:rsidRPr="008E0566">
        <w:rPr>
          <w:b/>
          <w:bCs/>
          <w:sz w:val="24"/>
          <w:szCs w:val="24"/>
          <w:lang w:eastAsia="en-IN"/>
        </w:rPr>
        <w:t>The non-seasonal part (ARIMA):</w:t>
      </w:r>
      <w:r w:rsidRPr="008E0566">
        <w:rPr>
          <w:sz w:val="24"/>
          <w:szCs w:val="24"/>
          <w:lang w:eastAsia="en-IN"/>
        </w:rPr>
        <w:t xml:space="preserve"> This describes the non-repeating patterns in the data and is denoted by the notation (p, d, q), where p, d, and q are the orders of the autoregressive, integrated, and moving average components, respectively.</w:t>
      </w:r>
    </w:p>
    <w:p w14:paraId="499AD499" w14:textId="27C13833" w:rsidR="008E0566" w:rsidRDefault="008E0566" w:rsidP="008E0566">
      <w:pPr>
        <w:rPr>
          <w:sz w:val="24"/>
          <w:szCs w:val="24"/>
          <w:lang w:eastAsia="en-IN"/>
        </w:rPr>
      </w:pPr>
      <w:r w:rsidRPr="008E0566">
        <w:rPr>
          <w:b/>
          <w:bCs/>
          <w:sz w:val="24"/>
          <w:szCs w:val="24"/>
          <w:lang w:eastAsia="en-IN"/>
        </w:rPr>
        <w:t>The trend component</w:t>
      </w:r>
      <w:r w:rsidRPr="008E0566">
        <w:rPr>
          <w:sz w:val="24"/>
          <w:szCs w:val="24"/>
          <w:lang w:eastAsia="en-IN"/>
        </w:rPr>
        <w:t>: This describes the overall trend in the data and can be incorporated into either the seasonal or non-seasonal part of the model</w:t>
      </w:r>
    </w:p>
    <w:p w14:paraId="66866491" w14:textId="77777777" w:rsidR="008E0566" w:rsidRDefault="008E0566" w:rsidP="008E0566">
      <w:pPr>
        <w:rPr>
          <w:sz w:val="24"/>
          <w:szCs w:val="24"/>
          <w:lang w:eastAsia="en-IN"/>
        </w:rPr>
      </w:pPr>
    </w:p>
    <w:p w14:paraId="71B7FFCC" w14:textId="4EFB4706" w:rsidR="008E0566" w:rsidRDefault="008E0566" w:rsidP="008E0566">
      <w:pPr>
        <w:rPr>
          <w:sz w:val="24"/>
          <w:szCs w:val="24"/>
          <w:lang w:eastAsia="en-IN"/>
        </w:rPr>
      </w:pPr>
      <w:r w:rsidRPr="008E0566">
        <w:rPr>
          <w:sz w:val="24"/>
          <w:szCs w:val="24"/>
          <w:lang w:eastAsia="en-IN"/>
        </w:rPr>
        <w:drawing>
          <wp:inline distT="0" distB="0" distL="0" distR="0" wp14:anchorId="18E09463" wp14:editId="5F43B9A5">
            <wp:extent cx="57315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0700"/>
                    </a:xfrm>
                    <a:prstGeom prst="rect">
                      <a:avLst/>
                    </a:prstGeom>
                  </pic:spPr>
                </pic:pic>
              </a:graphicData>
            </a:graphic>
          </wp:inline>
        </w:drawing>
      </w:r>
    </w:p>
    <w:p w14:paraId="60081F72" w14:textId="77777777" w:rsidR="008E0566" w:rsidRDefault="008E0566" w:rsidP="008E0566">
      <w:pPr>
        <w:rPr>
          <w:sz w:val="24"/>
          <w:szCs w:val="24"/>
          <w:lang w:eastAsia="en-IN"/>
        </w:rPr>
      </w:pPr>
    </w:p>
    <w:tbl>
      <w:tblPr>
        <w:tblW w:w="7140" w:type="dxa"/>
        <w:tblLook w:val="04A0" w:firstRow="1" w:lastRow="0" w:firstColumn="1" w:lastColumn="0" w:noHBand="0" w:noVBand="1"/>
      </w:tblPr>
      <w:tblGrid>
        <w:gridCol w:w="1280"/>
        <w:gridCol w:w="2120"/>
        <w:gridCol w:w="1800"/>
        <w:gridCol w:w="1012"/>
        <w:gridCol w:w="1012"/>
      </w:tblGrid>
      <w:tr w:rsidR="008E0566" w:rsidRPr="008E0566" w14:paraId="0487938F" w14:textId="77777777" w:rsidTr="008E0566">
        <w:trPr>
          <w:trHeight w:val="690"/>
        </w:trPr>
        <w:tc>
          <w:tcPr>
            <w:tcW w:w="1280" w:type="dxa"/>
            <w:tcBorders>
              <w:top w:val="nil"/>
              <w:left w:val="nil"/>
              <w:bottom w:val="nil"/>
              <w:right w:val="nil"/>
            </w:tcBorders>
            <w:shd w:val="clear" w:color="000000" w:fill="8EA9DB"/>
            <w:noWrap/>
            <w:vAlign w:val="bottom"/>
            <w:hideMark/>
          </w:tcPr>
          <w:p w14:paraId="2ABD32CC" w14:textId="77777777" w:rsidR="008E0566" w:rsidRPr="008E0566" w:rsidRDefault="008E0566" w:rsidP="008E0566">
            <w:pPr>
              <w:spacing w:after="0" w:line="240" w:lineRule="auto"/>
              <w:rPr>
                <w:rFonts w:ascii="Calibri" w:eastAsia="Times New Roman" w:hAnsi="Calibri" w:cs="Calibri"/>
                <w:b/>
                <w:bCs/>
                <w:color w:val="000000"/>
                <w:kern w:val="0"/>
                <w:sz w:val="24"/>
                <w:szCs w:val="24"/>
                <w:lang w:eastAsia="en-IN"/>
                <w14:ligatures w14:val="none"/>
              </w:rPr>
            </w:pPr>
            <w:r w:rsidRPr="008E0566">
              <w:rPr>
                <w:rFonts w:ascii="Calibri" w:eastAsia="Times New Roman" w:hAnsi="Calibri" w:cs="Calibri"/>
                <w:b/>
                <w:bCs/>
                <w:color w:val="000000"/>
                <w:kern w:val="0"/>
                <w:sz w:val="24"/>
                <w:szCs w:val="24"/>
                <w:lang w:eastAsia="en-IN"/>
                <w14:ligatures w14:val="none"/>
              </w:rPr>
              <w:t>Model</w:t>
            </w:r>
          </w:p>
        </w:tc>
        <w:tc>
          <w:tcPr>
            <w:tcW w:w="2120" w:type="dxa"/>
            <w:tcBorders>
              <w:top w:val="nil"/>
              <w:left w:val="nil"/>
              <w:bottom w:val="nil"/>
              <w:right w:val="nil"/>
            </w:tcBorders>
            <w:shd w:val="clear" w:color="000000" w:fill="8EA9DB"/>
            <w:vAlign w:val="center"/>
            <w:hideMark/>
          </w:tcPr>
          <w:p w14:paraId="3752919A" w14:textId="2401499B" w:rsidR="008E0566" w:rsidRPr="008E0566" w:rsidRDefault="008E0566" w:rsidP="008E0566">
            <w:pPr>
              <w:spacing w:after="0" w:line="240" w:lineRule="auto"/>
              <w:rPr>
                <w:rFonts w:ascii="Calibri" w:eastAsia="Times New Roman" w:hAnsi="Calibri" w:cs="Calibri"/>
                <w:b/>
                <w:bCs/>
                <w:color w:val="000000"/>
                <w:kern w:val="0"/>
                <w:sz w:val="24"/>
                <w:szCs w:val="24"/>
                <w:lang w:eastAsia="en-IN"/>
                <w14:ligatures w14:val="none"/>
              </w:rPr>
            </w:pPr>
            <w:r w:rsidRPr="008E0566">
              <w:rPr>
                <w:rFonts w:ascii="Calibri" w:eastAsia="Times New Roman" w:hAnsi="Calibri" w:cs="Calibri"/>
                <w:b/>
                <w:bCs/>
                <w:color w:val="000000"/>
                <w:kern w:val="0"/>
                <w:sz w:val="24"/>
                <w:szCs w:val="24"/>
                <w:lang w:eastAsia="en-IN"/>
                <w14:ligatures w14:val="none"/>
              </w:rPr>
              <w:t>Non-seasonality order (</w:t>
            </w:r>
            <w:proofErr w:type="spellStart"/>
            <w:r w:rsidRPr="008E0566">
              <w:rPr>
                <w:rFonts w:ascii="Calibri" w:eastAsia="Times New Roman" w:hAnsi="Calibri" w:cs="Calibri"/>
                <w:b/>
                <w:bCs/>
                <w:color w:val="000000"/>
                <w:kern w:val="0"/>
                <w:sz w:val="24"/>
                <w:szCs w:val="24"/>
                <w:lang w:eastAsia="en-IN"/>
                <w14:ligatures w14:val="none"/>
              </w:rPr>
              <w:t>p,</w:t>
            </w:r>
            <w:r w:rsidR="00E10B48">
              <w:rPr>
                <w:rFonts w:ascii="Calibri" w:eastAsia="Times New Roman" w:hAnsi="Calibri" w:cs="Calibri"/>
                <w:b/>
                <w:bCs/>
                <w:color w:val="000000"/>
                <w:kern w:val="0"/>
                <w:sz w:val="24"/>
                <w:szCs w:val="24"/>
                <w:lang w:eastAsia="en-IN"/>
                <w14:ligatures w14:val="none"/>
              </w:rPr>
              <w:t>d,q</w:t>
            </w:r>
            <w:proofErr w:type="spellEnd"/>
            <w:r w:rsidRPr="008E0566">
              <w:rPr>
                <w:rFonts w:ascii="Calibri" w:eastAsia="Times New Roman" w:hAnsi="Calibri" w:cs="Calibri"/>
                <w:b/>
                <w:bCs/>
                <w:color w:val="000000"/>
                <w:kern w:val="0"/>
                <w:sz w:val="24"/>
                <w:szCs w:val="24"/>
                <w:lang w:eastAsia="en-IN"/>
                <w14:ligatures w14:val="none"/>
              </w:rPr>
              <w:t>)</w:t>
            </w:r>
          </w:p>
        </w:tc>
        <w:tc>
          <w:tcPr>
            <w:tcW w:w="1800" w:type="dxa"/>
            <w:tcBorders>
              <w:top w:val="nil"/>
              <w:left w:val="nil"/>
              <w:bottom w:val="nil"/>
              <w:right w:val="nil"/>
            </w:tcBorders>
            <w:shd w:val="clear" w:color="000000" w:fill="8EA9DB"/>
            <w:vAlign w:val="bottom"/>
            <w:hideMark/>
          </w:tcPr>
          <w:p w14:paraId="75A8A472" w14:textId="3685FD90" w:rsidR="008E0566" w:rsidRPr="008E0566" w:rsidRDefault="008E0566" w:rsidP="008E0566">
            <w:pPr>
              <w:spacing w:after="0" w:line="240" w:lineRule="auto"/>
              <w:rPr>
                <w:rFonts w:ascii="Calibri" w:eastAsia="Times New Roman" w:hAnsi="Calibri" w:cs="Calibri"/>
                <w:b/>
                <w:bCs/>
                <w:color w:val="000000"/>
                <w:kern w:val="0"/>
                <w:sz w:val="24"/>
                <w:szCs w:val="24"/>
                <w:lang w:eastAsia="en-IN"/>
                <w14:ligatures w14:val="none"/>
              </w:rPr>
            </w:pPr>
            <w:r w:rsidRPr="008E0566">
              <w:rPr>
                <w:rFonts w:ascii="Calibri" w:eastAsia="Times New Roman" w:hAnsi="Calibri" w:cs="Calibri"/>
                <w:b/>
                <w:bCs/>
                <w:color w:val="000000"/>
                <w:kern w:val="0"/>
                <w:sz w:val="24"/>
                <w:szCs w:val="24"/>
                <w:lang w:eastAsia="en-IN"/>
                <w14:ligatures w14:val="none"/>
              </w:rPr>
              <w:t>Seasonal order (P,</w:t>
            </w:r>
            <w:r w:rsidR="00E10B48">
              <w:rPr>
                <w:rFonts w:ascii="Calibri" w:eastAsia="Times New Roman" w:hAnsi="Calibri" w:cs="Calibri"/>
                <w:b/>
                <w:bCs/>
                <w:color w:val="000000"/>
                <w:kern w:val="0"/>
                <w:sz w:val="24"/>
                <w:szCs w:val="24"/>
                <w:lang w:eastAsia="en-IN"/>
                <w14:ligatures w14:val="none"/>
              </w:rPr>
              <w:t>D</w:t>
            </w:r>
            <w:r w:rsidRPr="008E0566">
              <w:rPr>
                <w:rFonts w:ascii="Calibri" w:eastAsia="Times New Roman" w:hAnsi="Calibri" w:cs="Calibri"/>
                <w:b/>
                <w:bCs/>
                <w:color w:val="000000"/>
                <w:kern w:val="0"/>
                <w:sz w:val="24"/>
                <w:szCs w:val="24"/>
                <w:lang w:eastAsia="en-IN"/>
                <w14:ligatures w14:val="none"/>
              </w:rPr>
              <w:t>,</w:t>
            </w:r>
            <w:r w:rsidR="00E10B48">
              <w:rPr>
                <w:rFonts w:ascii="Calibri" w:eastAsia="Times New Roman" w:hAnsi="Calibri" w:cs="Calibri"/>
                <w:b/>
                <w:bCs/>
                <w:color w:val="000000"/>
                <w:kern w:val="0"/>
                <w:sz w:val="24"/>
                <w:szCs w:val="24"/>
                <w:lang w:eastAsia="en-IN"/>
                <w14:ligatures w14:val="none"/>
              </w:rPr>
              <w:t>Q</w:t>
            </w:r>
            <w:r w:rsidRPr="008E0566">
              <w:rPr>
                <w:rFonts w:ascii="Calibri" w:eastAsia="Times New Roman" w:hAnsi="Calibri" w:cs="Calibri"/>
                <w:b/>
                <w:bCs/>
                <w:color w:val="000000"/>
                <w:kern w:val="0"/>
                <w:sz w:val="24"/>
                <w:szCs w:val="24"/>
                <w:lang w:eastAsia="en-IN"/>
                <w14:ligatures w14:val="none"/>
              </w:rPr>
              <w:t>)</w:t>
            </w:r>
          </w:p>
        </w:tc>
        <w:tc>
          <w:tcPr>
            <w:tcW w:w="980" w:type="dxa"/>
            <w:tcBorders>
              <w:top w:val="nil"/>
              <w:left w:val="nil"/>
              <w:bottom w:val="nil"/>
              <w:right w:val="nil"/>
            </w:tcBorders>
            <w:shd w:val="clear" w:color="000000" w:fill="8EA9DB"/>
            <w:noWrap/>
            <w:vAlign w:val="bottom"/>
            <w:hideMark/>
          </w:tcPr>
          <w:p w14:paraId="61B9B202" w14:textId="77777777" w:rsidR="008E0566" w:rsidRPr="008E0566" w:rsidRDefault="008E0566" w:rsidP="008E0566">
            <w:pPr>
              <w:spacing w:after="0" w:line="240" w:lineRule="auto"/>
              <w:rPr>
                <w:rFonts w:ascii="Calibri" w:eastAsia="Times New Roman" w:hAnsi="Calibri" w:cs="Calibri"/>
                <w:b/>
                <w:bCs/>
                <w:color w:val="000000"/>
                <w:kern w:val="0"/>
                <w:sz w:val="24"/>
                <w:szCs w:val="24"/>
                <w:lang w:eastAsia="en-IN"/>
                <w14:ligatures w14:val="none"/>
              </w:rPr>
            </w:pPr>
            <w:r w:rsidRPr="008E0566">
              <w:rPr>
                <w:rFonts w:ascii="Calibri" w:eastAsia="Times New Roman" w:hAnsi="Calibri" w:cs="Calibri"/>
                <w:b/>
                <w:bCs/>
                <w:color w:val="000000"/>
                <w:kern w:val="0"/>
                <w:sz w:val="24"/>
                <w:szCs w:val="24"/>
                <w:lang w:eastAsia="en-IN"/>
                <w14:ligatures w14:val="none"/>
              </w:rPr>
              <w:t>RMSE</w:t>
            </w:r>
          </w:p>
        </w:tc>
        <w:tc>
          <w:tcPr>
            <w:tcW w:w="960" w:type="dxa"/>
            <w:tcBorders>
              <w:top w:val="nil"/>
              <w:left w:val="nil"/>
              <w:bottom w:val="nil"/>
              <w:right w:val="nil"/>
            </w:tcBorders>
            <w:shd w:val="clear" w:color="000000" w:fill="8EA9DB"/>
            <w:noWrap/>
            <w:vAlign w:val="bottom"/>
            <w:hideMark/>
          </w:tcPr>
          <w:p w14:paraId="2BEED5AA" w14:textId="77777777" w:rsidR="008E0566" w:rsidRPr="008E0566" w:rsidRDefault="008E0566" w:rsidP="008E0566">
            <w:pPr>
              <w:spacing w:after="0" w:line="240" w:lineRule="auto"/>
              <w:rPr>
                <w:rFonts w:ascii="Calibri" w:eastAsia="Times New Roman" w:hAnsi="Calibri" w:cs="Calibri"/>
                <w:b/>
                <w:bCs/>
                <w:color w:val="000000"/>
                <w:kern w:val="0"/>
                <w:sz w:val="24"/>
                <w:szCs w:val="24"/>
                <w:lang w:eastAsia="en-IN"/>
                <w14:ligatures w14:val="none"/>
              </w:rPr>
            </w:pPr>
            <w:r w:rsidRPr="008E0566">
              <w:rPr>
                <w:rFonts w:ascii="Calibri" w:eastAsia="Times New Roman" w:hAnsi="Calibri" w:cs="Calibri"/>
                <w:b/>
                <w:bCs/>
                <w:color w:val="000000"/>
                <w:kern w:val="0"/>
                <w:sz w:val="24"/>
                <w:szCs w:val="24"/>
                <w:lang w:eastAsia="en-IN"/>
                <w14:ligatures w14:val="none"/>
              </w:rPr>
              <w:t>AIC</w:t>
            </w:r>
          </w:p>
        </w:tc>
      </w:tr>
      <w:tr w:rsidR="008E0566" w:rsidRPr="008E0566" w14:paraId="188DF713" w14:textId="77777777" w:rsidTr="008E0566">
        <w:trPr>
          <w:trHeight w:val="290"/>
        </w:trPr>
        <w:tc>
          <w:tcPr>
            <w:tcW w:w="1280" w:type="dxa"/>
            <w:tcBorders>
              <w:top w:val="nil"/>
              <w:left w:val="nil"/>
              <w:bottom w:val="nil"/>
              <w:right w:val="nil"/>
            </w:tcBorders>
            <w:shd w:val="clear" w:color="000000" w:fill="D9E1F2"/>
            <w:noWrap/>
            <w:vAlign w:val="center"/>
            <w:hideMark/>
          </w:tcPr>
          <w:p w14:paraId="60347C49"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sarima1</w:t>
            </w:r>
          </w:p>
        </w:tc>
        <w:tc>
          <w:tcPr>
            <w:tcW w:w="2120" w:type="dxa"/>
            <w:tcBorders>
              <w:top w:val="nil"/>
              <w:left w:val="nil"/>
              <w:bottom w:val="nil"/>
              <w:right w:val="nil"/>
            </w:tcBorders>
            <w:shd w:val="clear" w:color="000000" w:fill="D9E1F2"/>
            <w:noWrap/>
            <w:vAlign w:val="center"/>
            <w:hideMark/>
          </w:tcPr>
          <w:p w14:paraId="5890E438"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(1,0,1)</w:t>
            </w:r>
          </w:p>
        </w:tc>
        <w:tc>
          <w:tcPr>
            <w:tcW w:w="1800" w:type="dxa"/>
            <w:tcBorders>
              <w:top w:val="nil"/>
              <w:left w:val="nil"/>
              <w:bottom w:val="nil"/>
              <w:right w:val="nil"/>
            </w:tcBorders>
            <w:shd w:val="clear" w:color="000000" w:fill="D9E1F2"/>
            <w:noWrap/>
            <w:vAlign w:val="center"/>
            <w:hideMark/>
          </w:tcPr>
          <w:p w14:paraId="4990212B"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(1,1,1)</w:t>
            </w:r>
          </w:p>
        </w:tc>
        <w:tc>
          <w:tcPr>
            <w:tcW w:w="980" w:type="dxa"/>
            <w:tcBorders>
              <w:top w:val="nil"/>
              <w:left w:val="nil"/>
              <w:bottom w:val="nil"/>
              <w:right w:val="nil"/>
            </w:tcBorders>
            <w:shd w:val="clear" w:color="000000" w:fill="D9E1F2"/>
            <w:noWrap/>
            <w:vAlign w:val="center"/>
            <w:hideMark/>
          </w:tcPr>
          <w:p w14:paraId="39554CE2"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149</w:t>
            </w:r>
          </w:p>
        </w:tc>
        <w:tc>
          <w:tcPr>
            <w:tcW w:w="960" w:type="dxa"/>
            <w:tcBorders>
              <w:top w:val="nil"/>
              <w:left w:val="nil"/>
              <w:bottom w:val="nil"/>
              <w:right w:val="nil"/>
            </w:tcBorders>
            <w:shd w:val="clear" w:color="000000" w:fill="D9E1F2"/>
            <w:noWrap/>
            <w:vAlign w:val="center"/>
            <w:hideMark/>
          </w:tcPr>
          <w:p w14:paraId="187340E9"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3122.98</w:t>
            </w:r>
          </w:p>
        </w:tc>
      </w:tr>
      <w:tr w:rsidR="008E0566" w:rsidRPr="008E0566" w14:paraId="0A3FDCB6" w14:textId="77777777" w:rsidTr="008E0566">
        <w:trPr>
          <w:trHeight w:val="290"/>
        </w:trPr>
        <w:tc>
          <w:tcPr>
            <w:tcW w:w="1280" w:type="dxa"/>
            <w:tcBorders>
              <w:top w:val="nil"/>
              <w:left w:val="nil"/>
              <w:bottom w:val="nil"/>
              <w:right w:val="nil"/>
            </w:tcBorders>
            <w:shd w:val="clear" w:color="000000" w:fill="D9E1F2"/>
            <w:noWrap/>
            <w:vAlign w:val="center"/>
            <w:hideMark/>
          </w:tcPr>
          <w:p w14:paraId="194C51DF"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sarima2</w:t>
            </w:r>
          </w:p>
        </w:tc>
        <w:tc>
          <w:tcPr>
            <w:tcW w:w="2120" w:type="dxa"/>
            <w:tcBorders>
              <w:top w:val="nil"/>
              <w:left w:val="nil"/>
              <w:bottom w:val="nil"/>
              <w:right w:val="nil"/>
            </w:tcBorders>
            <w:shd w:val="clear" w:color="000000" w:fill="D9E1F2"/>
            <w:noWrap/>
            <w:vAlign w:val="center"/>
            <w:hideMark/>
          </w:tcPr>
          <w:p w14:paraId="1FED93CF"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(1,0,0)</w:t>
            </w:r>
          </w:p>
        </w:tc>
        <w:tc>
          <w:tcPr>
            <w:tcW w:w="1800" w:type="dxa"/>
            <w:tcBorders>
              <w:top w:val="nil"/>
              <w:left w:val="nil"/>
              <w:bottom w:val="nil"/>
              <w:right w:val="nil"/>
            </w:tcBorders>
            <w:shd w:val="clear" w:color="000000" w:fill="D9E1F2"/>
            <w:noWrap/>
            <w:vAlign w:val="center"/>
            <w:hideMark/>
          </w:tcPr>
          <w:p w14:paraId="784C1DB9"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(1,1,2)</w:t>
            </w:r>
          </w:p>
        </w:tc>
        <w:tc>
          <w:tcPr>
            <w:tcW w:w="980" w:type="dxa"/>
            <w:tcBorders>
              <w:top w:val="nil"/>
              <w:left w:val="nil"/>
              <w:bottom w:val="nil"/>
              <w:right w:val="nil"/>
            </w:tcBorders>
            <w:shd w:val="clear" w:color="000000" w:fill="D9E1F2"/>
            <w:noWrap/>
            <w:vAlign w:val="center"/>
            <w:hideMark/>
          </w:tcPr>
          <w:p w14:paraId="1B1D44E2"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149.732</w:t>
            </w:r>
          </w:p>
        </w:tc>
        <w:tc>
          <w:tcPr>
            <w:tcW w:w="960" w:type="dxa"/>
            <w:tcBorders>
              <w:top w:val="nil"/>
              <w:left w:val="nil"/>
              <w:bottom w:val="nil"/>
              <w:right w:val="nil"/>
            </w:tcBorders>
            <w:shd w:val="clear" w:color="000000" w:fill="D9E1F2"/>
            <w:noWrap/>
            <w:vAlign w:val="center"/>
            <w:hideMark/>
          </w:tcPr>
          <w:p w14:paraId="4CE8638C"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3125.84</w:t>
            </w:r>
          </w:p>
        </w:tc>
      </w:tr>
      <w:tr w:rsidR="008E0566" w:rsidRPr="008E0566" w14:paraId="1CF4BFCA" w14:textId="77777777" w:rsidTr="008E0566">
        <w:trPr>
          <w:trHeight w:val="290"/>
        </w:trPr>
        <w:tc>
          <w:tcPr>
            <w:tcW w:w="1280" w:type="dxa"/>
            <w:tcBorders>
              <w:top w:val="nil"/>
              <w:left w:val="nil"/>
              <w:bottom w:val="nil"/>
              <w:right w:val="nil"/>
            </w:tcBorders>
            <w:shd w:val="clear" w:color="000000" w:fill="D9E1F2"/>
            <w:noWrap/>
            <w:vAlign w:val="center"/>
            <w:hideMark/>
          </w:tcPr>
          <w:p w14:paraId="4F02E657"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sarima3</w:t>
            </w:r>
          </w:p>
        </w:tc>
        <w:tc>
          <w:tcPr>
            <w:tcW w:w="2120" w:type="dxa"/>
            <w:tcBorders>
              <w:top w:val="nil"/>
              <w:left w:val="nil"/>
              <w:bottom w:val="nil"/>
              <w:right w:val="nil"/>
            </w:tcBorders>
            <w:shd w:val="clear" w:color="000000" w:fill="D9E1F2"/>
            <w:noWrap/>
            <w:vAlign w:val="center"/>
            <w:hideMark/>
          </w:tcPr>
          <w:p w14:paraId="3D4B8899"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(1,0,1)</w:t>
            </w:r>
          </w:p>
        </w:tc>
        <w:tc>
          <w:tcPr>
            <w:tcW w:w="1800" w:type="dxa"/>
            <w:tcBorders>
              <w:top w:val="nil"/>
              <w:left w:val="nil"/>
              <w:bottom w:val="nil"/>
              <w:right w:val="nil"/>
            </w:tcBorders>
            <w:shd w:val="clear" w:color="000000" w:fill="D9E1F2"/>
            <w:noWrap/>
            <w:vAlign w:val="center"/>
            <w:hideMark/>
          </w:tcPr>
          <w:p w14:paraId="15C42C21"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(1,1,2)</w:t>
            </w:r>
          </w:p>
        </w:tc>
        <w:tc>
          <w:tcPr>
            <w:tcW w:w="980" w:type="dxa"/>
            <w:tcBorders>
              <w:top w:val="nil"/>
              <w:left w:val="nil"/>
              <w:bottom w:val="nil"/>
              <w:right w:val="nil"/>
            </w:tcBorders>
            <w:shd w:val="clear" w:color="000000" w:fill="D9E1F2"/>
            <w:noWrap/>
            <w:vAlign w:val="center"/>
            <w:hideMark/>
          </w:tcPr>
          <w:p w14:paraId="21DD9999"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148.83</w:t>
            </w:r>
          </w:p>
        </w:tc>
        <w:tc>
          <w:tcPr>
            <w:tcW w:w="960" w:type="dxa"/>
            <w:tcBorders>
              <w:top w:val="nil"/>
              <w:left w:val="nil"/>
              <w:bottom w:val="nil"/>
              <w:right w:val="nil"/>
            </w:tcBorders>
            <w:shd w:val="clear" w:color="000000" w:fill="D9E1F2"/>
            <w:noWrap/>
            <w:vAlign w:val="center"/>
            <w:hideMark/>
          </w:tcPr>
          <w:p w14:paraId="4D5A517B"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3124.83</w:t>
            </w:r>
          </w:p>
        </w:tc>
      </w:tr>
      <w:tr w:rsidR="008E0566" w:rsidRPr="008E0566" w14:paraId="4E8717E6" w14:textId="77777777" w:rsidTr="008E0566">
        <w:trPr>
          <w:trHeight w:val="290"/>
        </w:trPr>
        <w:tc>
          <w:tcPr>
            <w:tcW w:w="1280" w:type="dxa"/>
            <w:tcBorders>
              <w:top w:val="nil"/>
              <w:left w:val="nil"/>
              <w:bottom w:val="nil"/>
              <w:right w:val="nil"/>
            </w:tcBorders>
            <w:shd w:val="clear" w:color="000000" w:fill="D9E1F2"/>
            <w:noWrap/>
            <w:vAlign w:val="center"/>
            <w:hideMark/>
          </w:tcPr>
          <w:p w14:paraId="746E75A2"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sarima4</w:t>
            </w:r>
          </w:p>
        </w:tc>
        <w:tc>
          <w:tcPr>
            <w:tcW w:w="2120" w:type="dxa"/>
            <w:tcBorders>
              <w:top w:val="nil"/>
              <w:left w:val="nil"/>
              <w:bottom w:val="nil"/>
              <w:right w:val="nil"/>
            </w:tcBorders>
            <w:shd w:val="clear" w:color="000000" w:fill="D9E1F2"/>
            <w:noWrap/>
            <w:vAlign w:val="center"/>
            <w:hideMark/>
          </w:tcPr>
          <w:p w14:paraId="4CA3AC1B"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(2, 0, 0)</w:t>
            </w:r>
          </w:p>
        </w:tc>
        <w:tc>
          <w:tcPr>
            <w:tcW w:w="1800" w:type="dxa"/>
            <w:tcBorders>
              <w:top w:val="nil"/>
              <w:left w:val="nil"/>
              <w:bottom w:val="nil"/>
              <w:right w:val="nil"/>
            </w:tcBorders>
            <w:shd w:val="clear" w:color="000000" w:fill="D9E1F2"/>
            <w:noWrap/>
            <w:vAlign w:val="center"/>
            <w:hideMark/>
          </w:tcPr>
          <w:p w14:paraId="3E0E6326"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(1, 1, 1)</w:t>
            </w:r>
          </w:p>
        </w:tc>
        <w:tc>
          <w:tcPr>
            <w:tcW w:w="980" w:type="dxa"/>
            <w:tcBorders>
              <w:top w:val="nil"/>
              <w:left w:val="nil"/>
              <w:bottom w:val="nil"/>
              <w:right w:val="nil"/>
            </w:tcBorders>
            <w:shd w:val="clear" w:color="000000" w:fill="D9E1F2"/>
            <w:noWrap/>
            <w:vAlign w:val="center"/>
            <w:hideMark/>
          </w:tcPr>
          <w:p w14:paraId="48FE6C64"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149.474</w:t>
            </w:r>
          </w:p>
        </w:tc>
        <w:tc>
          <w:tcPr>
            <w:tcW w:w="960" w:type="dxa"/>
            <w:tcBorders>
              <w:top w:val="nil"/>
              <w:left w:val="nil"/>
              <w:bottom w:val="nil"/>
              <w:right w:val="nil"/>
            </w:tcBorders>
            <w:shd w:val="clear" w:color="000000" w:fill="D9E1F2"/>
            <w:noWrap/>
            <w:vAlign w:val="center"/>
            <w:hideMark/>
          </w:tcPr>
          <w:p w14:paraId="63910C05"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3124.79</w:t>
            </w:r>
          </w:p>
        </w:tc>
      </w:tr>
      <w:tr w:rsidR="008E0566" w:rsidRPr="008E0566" w14:paraId="36EC8C3D" w14:textId="77777777" w:rsidTr="008E0566">
        <w:trPr>
          <w:trHeight w:val="290"/>
        </w:trPr>
        <w:tc>
          <w:tcPr>
            <w:tcW w:w="1280" w:type="dxa"/>
            <w:tcBorders>
              <w:top w:val="nil"/>
              <w:left w:val="nil"/>
              <w:bottom w:val="nil"/>
              <w:right w:val="nil"/>
            </w:tcBorders>
            <w:shd w:val="clear" w:color="000000" w:fill="D9E1F2"/>
            <w:noWrap/>
            <w:vAlign w:val="center"/>
            <w:hideMark/>
          </w:tcPr>
          <w:p w14:paraId="2FACA49A"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sarima5</w:t>
            </w:r>
          </w:p>
        </w:tc>
        <w:tc>
          <w:tcPr>
            <w:tcW w:w="2120" w:type="dxa"/>
            <w:tcBorders>
              <w:top w:val="nil"/>
              <w:left w:val="nil"/>
              <w:bottom w:val="nil"/>
              <w:right w:val="nil"/>
            </w:tcBorders>
            <w:shd w:val="clear" w:color="000000" w:fill="D9E1F2"/>
            <w:noWrap/>
            <w:vAlign w:val="center"/>
            <w:hideMark/>
          </w:tcPr>
          <w:p w14:paraId="0D337DD1"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(2, 0, 0)</w:t>
            </w:r>
          </w:p>
        </w:tc>
        <w:tc>
          <w:tcPr>
            <w:tcW w:w="1800" w:type="dxa"/>
            <w:tcBorders>
              <w:top w:val="nil"/>
              <w:left w:val="nil"/>
              <w:bottom w:val="nil"/>
              <w:right w:val="nil"/>
            </w:tcBorders>
            <w:shd w:val="clear" w:color="000000" w:fill="D9E1F2"/>
            <w:noWrap/>
            <w:vAlign w:val="center"/>
            <w:hideMark/>
          </w:tcPr>
          <w:p w14:paraId="0B6E748D"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(1, 1, 2)</w:t>
            </w:r>
          </w:p>
        </w:tc>
        <w:tc>
          <w:tcPr>
            <w:tcW w:w="980" w:type="dxa"/>
            <w:tcBorders>
              <w:top w:val="nil"/>
              <w:left w:val="nil"/>
              <w:bottom w:val="nil"/>
              <w:right w:val="nil"/>
            </w:tcBorders>
            <w:shd w:val="clear" w:color="000000" w:fill="D9E1F2"/>
            <w:noWrap/>
            <w:vAlign w:val="center"/>
            <w:hideMark/>
          </w:tcPr>
          <w:p w14:paraId="2779EC7D"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149.194</w:t>
            </w:r>
          </w:p>
        </w:tc>
        <w:tc>
          <w:tcPr>
            <w:tcW w:w="960" w:type="dxa"/>
            <w:tcBorders>
              <w:top w:val="nil"/>
              <w:left w:val="nil"/>
              <w:bottom w:val="nil"/>
              <w:right w:val="nil"/>
            </w:tcBorders>
            <w:shd w:val="clear" w:color="000000" w:fill="D9E1F2"/>
            <w:noWrap/>
            <w:vAlign w:val="center"/>
            <w:hideMark/>
          </w:tcPr>
          <w:p w14:paraId="0B7231C8"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3126.5</w:t>
            </w:r>
          </w:p>
        </w:tc>
      </w:tr>
      <w:tr w:rsidR="008E0566" w:rsidRPr="008E0566" w14:paraId="39F24DD8" w14:textId="77777777" w:rsidTr="008E0566">
        <w:trPr>
          <w:trHeight w:val="290"/>
        </w:trPr>
        <w:tc>
          <w:tcPr>
            <w:tcW w:w="1280" w:type="dxa"/>
            <w:tcBorders>
              <w:top w:val="nil"/>
              <w:left w:val="nil"/>
              <w:bottom w:val="nil"/>
              <w:right w:val="nil"/>
            </w:tcBorders>
            <w:shd w:val="clear" w:color="000000" w:fill="D9E1F2"/>
            <w:noWrap/>
            <w:vAlign w:val="center"/>
            <w:hideMark/>
          </w:tcPr>
          <w:p w14:paraId="2BCCDE0C"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sarima6</w:t>
            </w:r>
          </w:p>
        </w:tc>
        <w:tc>
          <w:tcPr>
            <w:tcW w:w="2120" w:type="dxa"/>
            <w:tcBorders>
              <w:top w:val="nil"/>
              <w:left w:val="nil"/>
              <w:bottom w:val="nil"/>
              <w:right w:val="nil"/>
            </w:tcBorders>
            <w:shd w:val="clear" w:color="000000" w:fill="D9E1F2"/>
            <w:noWrap/>
            <w:vAlign w:val="center"/>
            <w:hideMark/>
          </w:tcPr>
          <w:p w14:paraId="6D6F3CB0"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(1, 0, 0)</w:t>
            </w:r>
          </w:p>
        </w:tc>
        <w:tc>
          <w:tcPr>
            <w:tcW w:w="1800" w:type="dxa"/>
            <w:tcBorders>
              <w:top w:val="nil"/>
              <w:left w:val="nil"/>
              <w:bottom w:val="nil"/>
              <w:right w:val="nil"/>
            </w:tcBorders>
            <w:shd w:val="clear" w:color="000000" w:fill="D9E1F2"/>
            <w:noWrap/>
            <w:vAlign w:val="center"/>
            <w:hideMark/>
          </w:tcPr>
          <w:p w14:paraId="5F780CF8"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(0, 1, 1)</w:t>
            </w:r>
          </w:p>
        </w:tc>
        <w:tc>
          <w:tcPr>
            <w:tcW w:w="980" w:type="dxa"/>
            <w:tcBorders>
              <w:top w:val="nil"/>
              <w:left w:val="nil"/>
              <w:bottom w:val="nil"/>
              <w:right w:val="nil"/>
            </w:tcBorders>
            <w:shd w:val="clear" w:color="000000" w:fill="D9E1F2"/>
            <w:noWrap/>
            <w:vAlign w:val="center"/>
            <w:hideMark/>
          </w:tcPr>
          <w:p w14:paraId="1B9668A1"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149.911</w:t>
            </w:r>
          </w:p>
        </w:tc>
        <w:tc>
          <w:tcPr>
            <w:tcW w:w="960" w:type="dxa"/>
            <w:tcBorders>
              <w:top w:val="nil"/>
              <w:left w:val="nil"/>
              <w:bottom w:val="nil"/>
              <w:right w:val="nil"/>
            </w:tcBorders>
            <w:shd w:val="clear" w:color="000000" w:fill="D9E1F2"/>
            <w:noWrap/>
            <w:vAlign w:val="center"/>
            <w:hideMark/>
          </w:tcPr>
          <w:p w14:paraId="7438967E"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3126.51</w:t>
            </w:r>
          </w:p>
        </w:tc>
      </w:tr>
      <w:tr w:rsidR="008E0566" w:rsidRPr="008E0566" w14:paraId="4629E4EE" w14:textId="77777777" w:rsidTr="008E0566">
        <w:trPr>
          <w:trHeight w:val="290"/>
        </w:trPr>
        <w:tc>
          <w:tcPr>
            <w:tcW w:w="1280" w:type="dxa"/>
            <w:tcBorders>
              <w:top w:val="nil"/>
              <w:left w:val="nil"/>
              <w:bottom w:val="nil"/>
              <w:right w:val="nil"/>
            </w:tcBorders>
            <w:shd w:val="clear" w:color="000000" w:fill="C6E0B4"/>
            <w:noWrap/>
            <w:vAlign w:val="center"/>
            <w:hideMark/>
          </w:tcPr>
          <w:p w14:paraId="1FA12ADE"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proofErr w:type="spellStart"/>
            <w:r w:rsidRPr="008E0566">
              <w:rPr>
                <w:rFonts w:ascii="Arial" w:eastAsia="Times New Roman" w:hAnsi="Arial" w:cs="Arial"/>
                <w:color w:val="000000"/>
                <w:kern w:val="0"/>
                <w:lang w:eastAsia="en-IN"/>
                <w14:ligatures w14:val="none"/>
              </w:rPr>
              <w:t>auto.arima</w:t>
            </w:r>
            <w:proofErr w:type="spellEnd"/>
          </w:p>
        </w:tc>
        <w:tc>
          <w:tcPr>
            <w:tcW w:w="2120" w:type="dxa"/>
            <w:tcBorders>
              <w:top w:val="nil"/>
              <w:left w:val="nil"/>
              <w:bottom w:val="nil"/>
              <w:right w:val="nil"/>
            </w:tcBorders>
            <w:shd w:val="clear" w:color="000000" w:fill="C6E0B4"/>
            <w:noWrap/>
            <w:vAlign w:val="center"/>
            <w:hideMark/>
          </w:tcPr>
          <w:p w14:paraId="04F6407F"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(1,0,0)</w:t>
            </w:r>
          </w:p>
        </w:tc>
        <w:tc>
          <w:tcPr>
            <w:tcW w:w="1800" w:type="dxa"/>
            <w:tcBorders>
              <w:top w:val="nil"/>
              <w:left w:val="nil"/>
              <w:bottom w:val="nil"/>
              <w:right w:val="nil"/>
            </w:tcBorders>
            <w:shd w:val="clear" w:color="000000" w:fill="C6E0B4"/>
            <w:noWrap/>
            <w:vAlign w:val="bottom"/>
            <w:hideMark/>
          </w:tcPr>
          <w:p w14:paraId="7615044D"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(1,1,1)</w:t>
            </w:r>
          </w:p>
        </w:tc>
        <w:tc>
          <w:tcPr>
            <w:tcW w:w="980" w:type="dxa"/>
            <w:tcBorders>
              <w:top w:val="nil"/>
              <w:left w:val="nil"/>
              <w:bottom w:val="nil"/>
              <w:right w:val="nil"/>
            </w:tcBorders>
            <w:shd w:val="clear" w:color="000000" w:fill="C6E0B4"/>
            <w:noWrap/>
            <w:vAlign w:val="bottom"/>
            <w:hideMark/>
          </w:tcPr>
          <w:p w14:paraId="1F52F8B5"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147.05</w:t>
            </w:r>
          </w:p>
        </w:tc>
        <w:tc>
          <w:tcPr>
            <w:tcW w:w="960" w:type="dxa"/>
            <w:tcBorders>
              <w:top w:val="nil"/>
              <w:left w:val="nil"/>
              <w:bottom w:val="nil"/>
              <w:right w:val="nil"/>
            </w:tcBorders>
            <w:shd w:val="clear" w:color="000000" w:fill="C6E0B4"/>
            <w:noWrap/>
            <w:vAlign w:val="bottom"/>
            <w:hideMark/>
          </w:tcPr>
          <w:p w14:paraId="4D1BFF9C" w14:textId="77777777" w:rsidR="008E0566" w:rsidRPr="008E0566" w:rsidRDefault="008E0566" w:rsidP="008E0566">
            <w:pPr>
              <w:spacing w:after="0" w:line="240" w:lineRule="auto"/>
              <w:jc w:val="center"/>
              <w:rPr>
                <w:rFonts w:ascii="Arial" w:eastAsia="Times New Roman" w:hAnsi="Arial" w:cs="Arial"/>
                <w:color w:val="000000"/>
                <w:kern w:val="0"/>
                <w:lang w:eastAsia="en-IN"/>
                <w14:ligatures w14:val="none"/>
              </w:rPr>
            </w:pPr>
            <w:r w:rsidRPr="008E0566">
              <w:rPr>
                <w:rFonts w:ascii="Arial" w:eastAsia="Times New Roman" w:hAnsi="Arial" w:cs="Arial"/>
                <w:color w:val="000000"/>
                <w:kern w:val="0"/>
                <w:lang w:eastAsia="en-IN"/>
                <w14:ligatures w14:val="none"/>
              </w:rPr>
              <w:t>2959.32</w:t>
            </w:r>
          </w:p>
        </w:tc>
      </w:tr>
    </w:tbl>
    <w:p w14:paraId="469BE1C5" w14:textId="77777777" w:rsidR="008E0566" w:rsidRDefault="008E0566" w:rsidP="00455988">
      <w:pPr>
        <w:tabs>
          <w:tab w:val="left" w:pos="180"/>
        </w:tabs>
        <w:rPr>
          <w:sz w:val="24"/>
          <w:szCs w:val="24"/>
          <w:lang w:eastAsia="en-IN"/>
        </w:rPr>
      </w:pPr>
    </w:p>
    <w:p w14:paraId="2266ACFE" w14:textId="77777777" w:rsidR="00D0044E" w:rsidRDefault="00D0044E" w:rsidP="00D0044E">
      <w:pPr>
        <w:tabs>
          <w:tab w:val="left" w:pos="180"/>
        </w:tabs>
        <w:rPr>
          <w:b/>
          <w:bCs/>
          <w:sz w:val="24"/>
          <w:szCs w:val="24"/>
          <w:lang w:eastAsia="en-IN"/>
        </w:rPr>
      </w:pPr>
    </w:p>
    <w:p w14:paraId="2919FAF1" w14:textId="77777777" w:rsidR="00D0044E" w:rsidRDefault="00D0044E" w:rsidP="00D0044E">
      <w:pPr>
        <w:tabs>
          <w:tab w:val="left" w:pos="180"/>
        </w:tabs>
        <w:rPr>
          <w:b/>
          <w:bCs/>
          <w:sz w:val="24"/>
          <w:szCs w:val="24"/>
          <w:lang w:eastAsia="en-IN"/>
        </w:rPr>
      </w:pPr>
    </w:p>
    <w:p w14:paraId="362E398A" w14:textId="77777777" w:rsidR="00D0044E" w:rsidRDefault="00D0044E" w:rsidP="00D0044E">
      <w:pPr>
        <w:tabs>
          <w:tab w:val="left" w:pos="180"/>
        </w:tabs>
        <w:rPr>
          <w:b/>
          <w:bCs/>
          <w:sz w:val="24"/>
          <w:szCs w:val="24"/>
          <w:lang w:eastAsia="en-IN"/>
        </w:rPr>
      </w:pPr>
    </w:p>
    <w:p w14:paraId="5113225D" w14:textId="64BCB30F" w:rsidR="00D0044E" w:rsidRDefault="00D0044E" w:rsidP="00D0044E">
      <w:pPr>
        <w:tabs>
          <w:tab w:val="left" w:pos="180"/>
        </w:tabs>
        <w:rPr>
          <w:lang w:eastAsia="en-IN"/>
        </w:rPr>
      </w:pPr>
      <w:r w:rsidRPr="00D0044E">
        <w:rPr>
          <w:b/>
          <w:bCs/>
          <w:sz w:val="24"/>
          <w:szCs w:val="24"/>
          <w:lang w:eastAsia="en-IN"/>
        </w:rPr>
        <w:lastRenderedPageBreak/>
        <w:t>Linear regression time series forecasting</w:t>
      </w:r>
      <w:r>
        <w:rPr>
          <w:lang w:eastAsia="en-IN"/>
        </w:rPr>
        <w:t>:</w:t>
      </w:r>
    </w:p>
    <w:p w14:paraId="2A21A3CB" w14:textId="17565A73" w:rsidR="00D0044E" w:rsidRDefault="00D0044E" w:rsidP="00D0044E">
      <w:pPr>
        <w:tabs>
          <w:tab w:val="left" w:pos="180"/>
        </w:tabs>
        <w:rPr>
          <w:lang w:eastAsia="en-IN"/>
        </w:rPr>
      </w:pPr>
      <w:r>
        <w:rPr>
          <w:lang w:eastAsia="en-IN"/>
        </w:rPr>
        <w:t>It</w:t>
      </w:r>
      <w:r w:rsidRPr="00D0044E">
        <w:rPr>
          <w:lang w:eastAsia="en-IN"/>
        </w:rPr>
        <w:t xml:space="preserve"> </w:t>
      </w:r>
      <w:r>
        <w:rPr>
          <w:lang w:eastAsia="en-IN"/>
        </w:rPr>
        <w:t>is a method of using historical data to make predictions about future values of a time series. It involves fitting a linear regression model to the historical data and then using that model to make predictions about future values.</w:t>
      </w:r>
    </w:p>
    <w:p w14:paraId="67957863" w14:textId="77777777" w:rsidR="00D0044E" w:rsidRDefault="00D0044E" w:rsidP="00D0044E">
      <w:pPr>
        <w:tabs>
          <w:tab w:val="left" w:pos="180"/>
        </w:tabs>
        <w:rPr>
          <w:lang w:eastAsia="en-IN"/>
        </w:rPr>
      </w:pPr>
    </w:p>
    <w:p w14:paraId="7167C0B7" w14:textId="6C385F67" w:rsidR="00F65891" w:rsidRDefault="00D0044E" w:rsidP="00D0044E">
      <w:pPr>
        <w:tabs>
          <w:tab w:val="left" w:pos="180"/>
        </w:tabs>
        <w:rPr>
          <w:lang w:eastAsia="en-IN"/>
        </w:rPr>
      </w:pPr>
      <w:r>
        <w:rPr>
          <w:lang w:eastAsia="en-IN"/>
        </w:rPr>
        <w:t>The basic idea behind linear regression time series forecasting is to use past observations of a variable to predict future values of that variable. This is done by fitting a linear regression model to the historical data, where the independent variable is time and the dependent variable is the variable being forecasted. The resulting model can then be used to predict future values of the dependent variable.</w:t>
      </w:r>
      <w:r w:rsidR="00455988">
        <w:rPr>
          <w:lang w:eastAsia="en-IN"/>
        </w:rPr>
        <w:tab/>
      </w:r>
    </w:p>
    <w:p w14:paraId="21C9EE22" w14:textId="77777777" w:rsidR="00D0044E" w:rsidRDefault="00D0044E" w:rsidP="00D0044E">
      <w:pPr>
        <w:tabs>
          <w:tab w:val="left" w:pos="180"/>
        </w:tabs>
        <w:rPr>
          <w:lang w:eastAsia="en-IN"/>
        </w:rPr>
      </w:pPr>
    </w:p>
    <w:p w14:paraId="42F5F477" w14:textId="3438F110" w:rsidR="00D0044E" w:rsidRDefault="00D0044E" w:rsidP="00D0044E">
      <w:pPr>
        <w:tabs>
          <w:tab w:val="left" w:pos="180"/>
        </w:tabs>
        <w:rPr>
          <w:lang w:eastAsia="en-IN"/>
        </w:rPr>
      </w:pPr>
      <w:r w:rsidRPr="00D0044E">
        <w:rPr>
          <w:lang w:eastAsia="en-IN"/>
        </w:rPr>
        <w:drawing>
          <wp:inline distT="0" distB="0" distL="0" distR="0" wp14:anchorId="0784C4F0" wp14:editId="17BFED09">
            <wp:extent cx="5731510" cy="3175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5000"/>
                    </a:xfrm>
                    <a:prstGeom prst="rect">
                      <a:avLst/>
                    </a:prstGeom>
                  </pic:spPr>
                </pic:pic>
              </a:graphicData>
            </a:graphic>
          </wp:inline>
        </w:drawing>
      </w:r>
    </w:p>
    <w:p w14:paraId="2F7C64A5" w14:textId="77777777" w:rsidR="00D0044E" w:rsidRDefault="00D0044E" w:rsidP="00D0044E">
      <w:pPr>
        <w:tabs>
          <w:tab w:val="left" w:pos="180"/>
        </w:tabs>
        <w:rPr>
          <w:lang w:eastAsia="en-IN"/>
        </w:rPr>
      </w:pPr>
    </w:p>
    <w:p w14:paraId="45F8B49D" w14:textId="2B21D15A" w:rsidR="00D0044E" w:rsidRDefault="00D0044E" w:rsidP="00D0044E">
      <w:pPr>
        <w:tabs>
          <w:tab w:val="left" w:pos="180"/>
        </w:tabs>
        <w:rPr>
          <w:lang w:eastAsia="en-IN"/>
        </w:rPr>
      </w:pPr>
      <w:r>
        <w:rPr>
          <w:lang w:eastAsia="en-IN"/>
        </w:rPr>
        <w:t xml:space="preserve">             ME </w:t>
      </w:r>
      <w:r>
        <w:rPr>
          <w:lang w:eastAsia="en-IN"/>
        </w:rPr>
        <w:tab/>
      </w:r>
      <w:r>
        <w:rPr>
          <w:lang w:eastAsia="en-IN"/>
        </w:rPr>
        <w:t xml:space="preserve">    RMSE     </w:t>
      </w:r>
      <w:r>
        <w:rPr>
          <w:lang w:eastAsia="en-IN"/>
        </w:rPr>
        <w:tab/>
      </w:r>
      <w:r>
        <w:rPr>
          <w:lang w:eastAsia="en-IN"/>
        </w:rPr>
        <w:t xml:space="preserve"> MAE </w:t>
      </w:r>
    </w:p>
    <w:p w14:paraId="46EAEC46" w14:textId="4B692D48" w:rsidR="00D0044E" w:rsidRDefault="00D0044E" w:rsidP="00D0044E">
      <w:pPr>
        <w:pBdr>
          <w:bottom w:val="dotted" w:sz="24" w:space="1" w:color="auto"/>
        </w:pBdr>
        <w:tabs>
          <w:tab w:val="left" w:pos="180"/>
        </w:tabs>
        <w:rPr>
          <w:lang w:eastAsia="en-IN"/>
        </w:rPr>
      </w:pPr>
      <w:r>
        <w:rPr>
          <w:lang w:eastAsia="en-IN"/>
        </w:rPr>
        <w:t xml:space="preserve">-1.244816e-15 </w:t>
      </w:r>
      <w:r>
        <w:rPr>
          <w:lang w:eastAsia="en-IN"/>
        </w:rPr>
        <w:tab/>
      </w:r>
      <w:r>
        <w:rPr>
          <w:lang w:eastAsia="en-IN"/>
        </w:rPr>
        <w:t xml:space="preserve">144.8484 </w:t>
      </w:r>
      <w:r>
        <w:rPr>
          <w:lang w:eastAsia="en-IN"/>
        </w:rPr>
        <w:tab/>
      </w:r>
      <w:r>
        <w:rPr>
          <w:lang w:eastAsia="en-IN"/>
        </w:rPr>
        <w:t xml:space="preserve">81.35416 </w:t>
      </w:r>
    </w:p>
    <w:p w14:paraId="32430319" w14:textId="77777777" w:rsidR="00D0044E" w:rsidRDefault="00D0044E" w:rsidP="00D0044E">
      <w:pPr>
        <w:tabs>
          <w:tab w:val="left" w:pos="180"/>
        </w:tabs>
        <w:rPr>
          <w:lang w:eastAsia="en-IN"/>
        </w:rPr>
      </w:pPr>
    </w:p>
    <w:tbl>
      <w:tblPr>
        <w:tblpPr w:leftFromText="180" w:rightFromText="180" w:vertAnchor="text" w:tblpY="1"/>
        <w:tblOverlap w:val="never"/>
        <w:tblW w:w="4487" w:type="dxa"/>
        <w:tblLook w:val="04A0" w:firstRow="1" w:lastRow="0" w:firstColumn="1" w:lastColumn="0" w:noHBand="0" w:noVBand="1"/>
      </w:tblPr>
      <w:tblGrid>
        <w:gridCol w:w="2998"/>
        <w:gridCol w:w="1489"/>
      </w:tblGrid>
      <w:tr w:rsidR="00D0044E" w:rsidRPr="00D0044E" w14:paraId="13FEBAA5" w14:textId="77777777" w:rsidTr="00D0044E">
        <w:trPr>
          <w:trHeight w:val="700"/>
        </w:trPr>
        <w:tc>
          <w:tcPr>
            <w:tcW w:w="2998" w:type="dxa"/>
            <w:tcBorders>
              <w:top w:val="nil"/>
              <w:left w:val="nil"/>
              <w:bottom w:val="nil"/>
              <w:right w:val="nil"/>
            </w:tcBorders>
            <w:shd w:val="clear" w:color="000000" w:fill="4472C4"/>
            <w:noWrap/>
            <w:vAlign w:val="bottom"/>
            <w:hideMark/>
          </w:tcPr>
          <w:p w14:paraId="02417B27"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Model</w:t>
            </w:r>
          </w:p>
        </w:tc>
        <w:tc>
          <w:tcPr>
            <w:tcW w:w="1489" w:type="dxa"/>
            <w:tcBorders>
              <w:top w:val="nil"/>
              <w:left w:val="nil"/>
              <w:bottom w:val="nil"/>
              <w:right w:val="nil"/>
            </w:tcBorders>
            <w:shd w:val="clear" w:color="000000" w:fill="4472C4"/>
            <w:noWrap/>
            <w:vAlign w:val="bottom"/>
            <w:hideMark/>
          </w:tcPr>
          <w:p w14:paraId="251E3C5E"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RMSE</w:t>
            </w:r>
          </w:p>
        </w:tc>
      </w:tr>
      <w:tr w:rsidR="00D0044E" w:rsidRPr="00D0044E" w14:paraId="0D9EE854" w14:textId="77777777" w:rsidTr="00D0044E">
        <w:trPr>
          <w:trHeight w:val="294"/>
        </w:trPr>
        <w:tc>
          <w:tcPr>
            <w:tcW w:w="2998" w:type="dxa"/>
            <w:tcBorders>
              <w:top w:val="nil"/>
              <w:left w:val="nil"/>
              <w:bottom w:val="nil"/>
              <w:right w:val="nil"/>
            </w:tcBorders>
            <w:shd w:val="clear" w:color="000000" w:fill="B4C6E7"/>
            <w:noWrap/>
            <w:vAlign w:val="bottom"/>
            <w:hideMark/>
          </w:tcPr>
          <w:p w14:paraId="2E4B03EA"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linear regression</w:t>
            </w:r>
          </w:p>
        </w:tc>
        <w:tc>
          <w:tcPr>
            <w:tcW w:w="1489" w:type="dxa"/>
            <w:tcBorders>
              <w:top w:val="nil"/>
              <w:left w:val="nil"/>
              <w:bottom w:val="nil"/>
              <w:right w:val="nil"/>
            </w:tcBorders>
            <w:shd w:val="clear" w:color="000000" w:fill="B4C6E7"/>
            <w:noWrap/>
            <w:vAlign w:val="bottom"/>
            <w:hideMark/>
          </w:tcPr>
          <w:p w14:paraId="0EE1F5C9"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144.8484</w:t>
            </w:r>
          </w:p>
        </w:tc>
      </w:tr>
      <w:tr w:rsidR="00D0044E" w:rsidRPr="00D0044E" w14:paraId="0A0EAD74" w14:textId="77777777" w:rsidTr="00D0044E">
        <w:trPr>
          <w:trHeight w:val="294"/>
        </w:trPr>
        <w:tc>
          <w:tcPr>
            <w:tcW w:w="2998" w:type="dxa"/>
            <w:tcBorders>
              <w:top w:val="nil"/>
              <w:left w:val="nil"/>
              <w:bottom w:val="nil"/>
              <w:right w:val="nil"/>
            </w:tcBorders>
            <w:shd w:val="clear" w:color="000000" w:fill="B4C6E7"/>
            <w:noWrap/>
            <w:vAlign w:val="bottom"/>
            <w:hideMark/>
          </w:tcPr>
          <w:p w14:paraId="24439CDC"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Holt</w:t>
            </w:r>
          </w:p>
        </w:tc>
        <w:tc>
          <w:tcPr>
            <w:tcW w:w="1489" w:type="dxa"/>
            <w:tcBorders>
              <w:top w:val="nil"/>
              <w:left w:val="nil"/>
              <w:bottom w:val="nil"/>
              <w:right w:val="nil"/>
            </w:tcBorders>
            <w:shd w:val="clear" w:color="000000" w:fill="B4C6E7"/>
            <w:noWrap/>
            <w:vAlign w:val="bottom"/>
            <w:hideMark/>
          </w:tcPr>
          <w:p w14:paraId="50E55C31"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290.4758</w:t>
            </w:r>
          </w:p>
        </w:tc>
      </w:tr>
      <w:tr w:rsidR="00D0044E" w:rsidRPr="00D0044E" w14:paraId="49B08A96" w14:textId="77777777" w:rsidTr="00D0044E">
        <w:trPr>
          <w:trHeight w:val="294"/>
        </w:trPr>
        <w:tc>
          <w:tcPr>
            <w:tcW w:w="2998" w:type="dxa"/>
            <w:tcBorders>
              <w:top w:val="nil"/>
              <w:left w:val="nil"/>
              <w:bottom w:val="nil"/>
              <w:right w:val="nil"/>
            </w:tcBorders>
            <w:shd w:val="clear" w:color="000000" w:fill="B4C6E7"/>
            <w:noWrap/>
            <w:vAlign w:val="bottom"/>
            <w:hideMark/>
          </w:tcPr>
          <w:p w14:paraId="7020F2F6"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Holt-winter's</w:t>
            </w:r>
          </w:p>
        </w:tc>
        <w:tc>
          <w:tcPr>
            <w:tcW w:w="1489" w:type="dxa"/>
            <w:tcBorders>
              <w:top w:val="nil"/>
              <w:left w:val="nil"/>
              <w:bottom w:val="nil"/>
              <w:right w:val="nil"/>
            </w:tcBorders>
            <w:shd w:val="clear" w:color="000000" w:fill="B4C6E7"/>
            <w:noWrap/>
            <w:vAlign w:val="bottom"/>
            <w:hideMark/>
          </w:tcPr>
          <w:p w14:paraId="3B15AD92"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147.352</w:t>
            </w:r>
          </w:p>
        </w:tc>
      </w:tr>
      <w:tr w:rsidR="00D0044E" w:rsidRPr="00D0044E" w14:paraId="0FA40DDB" w14:textId="77777777" w:rsidTr="00D0044E">
        <w:trPr>
          <w:trHeight w:val="294"/>
        </w:trPr>
        <w:tc>
          <w:tcPr>
            <w:tcW w:w="2998" w:type="dxa"/>
            <w:tcBorders>
              <w:top w:val="nil"/>
              <w:left w:val="nil"/>
              <w:bottom w:val="nil"/>
              <w:right w:val="nil"/>
            </w:tcBorders>
            <w:shd w:val="clear" w:color="000000" w:fill="B4C6E7"/>
            <w:noWrap/>
            <w:vAlign w:val="bottom"/>
            <w:hideMark/>
          </w:tcPr>
          <w:p w14:paraId="14C18073"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simple exp smoothing</w:t>
            </w:r>
          </w:p>
        </w:tc>
        <w:tc>
          <w:tcPr>
            <w:tcW w:w="1489" w:type="dxa"/>
            <w:tcBorders>
              <w:top w:val="nil"/>
              <w:left w:val="nil"/>
              <w:bottom w:val="nil"/>
              <w:right w:val="nil"/>
            </w:tcBorders>
            <w:shd w:val="clear" w:color="000000" w:fill="B4C6E7"/>
            <w:noWrap/>
            <w:vAlign w:val="bottom"/>
            <w:hideMark/>
          </w:tcPr>
          <w:p w14:paraId="5E697B17"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290.49</w:t>
            </w:r>
          </w:p>
        </w:tc>
      </w:tr>
      <w:tr w:rsidR="00D0044E" w:rsidRPr="00D0044E" w14:paraId="58103610" w14:textId="77777777" w:rsidTr="00D0044E">
        <w:trPr>
          <w:trHeight w:val="294"/>
        </w:trPr>
        <w:tc>
          <w:tcPr>
            <w:tcW w:w="2998" w:type="dxa"/>
            <w:tcBorders>
              <w:top w:val="nil"/>
              <w:left w:val="nil"/>
              <w:bottom w:val="nil"/>
              <w:right w:val="nil"/>
            </w:tcBorders>
            <w:shd w:val="clear" w:color="000000" w:fill="B4C6E7"/>
            <w:noWrap/>
            <w:vAlign w:val="bottom"/>
            <w:hideMark/>
          </w:tcPr>
          <w:p w14:paraId="23B43EA3"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SARIMA</w:t>
            </w:r>
          </w:p>
        </w:tc>
        <w:tc>
          <w:tcPr>
            <w:tcW w:w="1489" w:type="dxa"/>
            <w:tcBorders>
              <w:top w:val="nil"/>
              <w:left w:val="nil"/>
              <w:bottom w:val="nil"/>
              <w:right w:val="nil"/>
            </w:tcBorders>
            <w:shd w:val="clear" w:color="000000" w:fill="B4C6E7"/>
            <w:noWrap/>
            <w:vAlign w:val="bottom"/>
            <w:hideMark/>
          </w:tcPr>
          <w:p w14:paraId="54D3AFE8"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147.05</w:t>
            </w:r>
          </w:p>
        </w:tc>
      </w:tr>
      <w:tr w:rsidR="00D0044E" w:rsidRPr="00D0044E" w14:paraId="7F181696" w14:textId="77777777" w:rsidTr="00D0044E">
        <w:trPr>
          <w:trHeight w:val="294"/>
        </w:trPr>
        <w:tc>
          <w:tcPr>
            <w:tcW w:w="2998" w:type="dxa"/>
            <w:tcBorders>
              <w:top w:val="nil"/>
              <w:left w:val="nil"/>
              <w:bottom w:val="nil"/>
              <w:right w:val="nil"/>
            </w:tcBorders>
            <w:shd w:val="clear" w:color="000000" w:fill="B4C6E7"/>
            <w:noWrap/>
            <w:vAlign w:val="bottom"/>
            <w:hideMark/>
          </w:tcPr>
          <w:p w14:paraId="00F6FB67" w14:textId="77777777" w:rsidR="00D0044E" w:rsidRPr="00D0044E" w:rsidRDefault="00D0044E" w:rsidP="00D0044E">
            <w:pPr>
              <w:spacing w:after="0" w:line="240" w:lineRule="auto"/>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ETS</w:t>
            </w:r>
          </w:p>
        </w:tc>
        <w:tc>
          <w:tcPr>
            <w:tcW w:w="1489" w:type="dxa"/>
            <w:tcBorders>
              <w:top w:val="nil"/>
              <w:left w:val="nil"/>
              <w:bottom w:val="nil"/>
              <w:right w:val="nil"/>
            </w:tcBorders>
            <w:shd w:val="clear" w:color="000000" w:fill="B4C6E7"/>
            <w:noWrap/>
            <w:vAlign w:val="bottom"/>
            <w:hideMark/>
          </w:tcPr>
          <w:p w14:paraId="1E174E00" w14:textId="77777777" w:rsidR="00D0044E" w:rsidRPr="00D0044E" w:rsidRDefault="00D0044E" w:rsidP="00D0044E">
            <w:pPr>
              <w:spacing w:after="0" w:line="240" w:lineRule="auto"/>
              <w:jc w:val="right"/>
              <w:rPr>
                <w:rFonts w:ascii="Calibri" w:eastAsia="Times New Roman" w:hAnsi="Calibri" w:cs="Calibri"/>
                <w:color w:val="000000"/>
                <w:kern w:val="0"/>
                <w:lang w:eastAsia="en-IN"/>
                <w14:ligatures w14:val="none"/>
              </w:rPr>
            </w:pPr>
            <w:r w:rsidRPr="00D0044E">
              <w:rPr>
                <w:rFonts w:ascii="Calibri" w:eastAsia="Times New Roman" w:hAnsi="Calibri" w:cs="Calibri"/>
                <w:color w:val="000000"/>
                <w:kern w:val="0"/>
                <w:lang w:eastAsia="en-IN"/>
                <w14:ligatures w14:val="none"/>
              </w:rPr>
              <w:t>144.0193</w:t>
            </w:r>
          </w:p>
        </w:tc>
      </w:tr>
    </w:tbl>
    <w:p w14:paraId="6876B3F4" w14:textId="2683EB1D" w:rsidR="00D0044E" w:rsidRDefault="00D0044E" w:rsidP="00D0044E">
      <w:pPr>
        <w:tabs>
          <w:tab w:val="left" w:pos="180"/>
        </w:tabs>
        <w:rPr>
          <w:lang w:eastAsia="en-IN"/>
        </w:rPr>
      </w:pPr>
      <w:r>
        <w:rPr>
          <w:lang w:eastAsia="en-IN"/>
        </w:rPr>
        <w:t xml:space="preserve"> On the basis of best RMSE score the fit model for our forecasting is the </w:t>
      </w:r>
      <w:r w:rsidR="00FD68AB">
        <w:rPr>
          <w:lang w:eastAsia="en-IN"/>
        </w:rPr>
        <w:t xml:space="preserve">ETS </w:t>
      </w:r>
      <w:r>
        <w:rPr>
          <w:lang w:eastAsia="en-IN"/>
        </w:rPr>
        <w:t>model</w:t>
      </w:r>
      <w:r w:rsidR="00C24E33">
        <w:rPr>
          <w:lang w:eastAsia="en-IN"/>
        </w:rPr>
        <w:t>.</w:t>
      </w:r>
      <w:r>
        <w:rPr>
          <w:lang w:eastAsia="en-IN"/>
        </w:rPr>
        <w:br w:type="textWrapping" w:clear="all"/>
      </w:r>
    </w:p>
    <w:p w14:paraId="448A1F5B" w14:textId="6273938A" w:rsidR="004861AC" w:rsidRDefault="004861AC" w:rsidP="004861AC">
      <w:pPr>
        <w:pStyle w:val="ListParagraph"/>
        <w:numPr>
          <w:ilvl w:val="0"/>
          <w:numId w:val="6"/>
        </w:numPr>
        <w:tabs>
          <w:tab w:val="left" w:pos="180"/>
        </w:tabs>
        <w:rPr>
          <w:lang w:eastAsia="en-IN"/>
        </w:rPr>
      </w:pPr>
      <w:r>
        <w:rPr>
          <w:lang w:eastAsia="en-IN"/>
        </w:rPr>
        <w:lastRenderedPageBreak/>
        <w:t>Checking the residual plot for our best fitted model</w:t>
      </w:r>
    </w:p>
    <w:p w14:paraId="56CBD9B9" w14:textId="77777777" w:rsidR="00FD68AB" w:rsidRDefault="00FD68AB" w:rsidP="00FD68AB">
      <w:pPr>
        <w:pStyle w:val="ListParagraph"/>
        <w:tabs>
          <w:tab w:val="left" w:pos="180"/>
        </w:tabs>
        <w:rPr>
          <w:lang w:eastAsia="en-IN"/>
        </w:rPr>
      </w:pPr>
    </w:p>
    <w:p w14:paraId="410271D9" w14:textId="024F3A3E" w:rsidR="004861AC" w:rsidRDefault="00FD68AB" w:rsidP="004861AC">
      <w:pPr>
        <w:pStyle w:val="ListParagraph"/>
        <w:numPr>
          <w:ilvl w:val="0"/>
          <w:numId w:val="6"/>
        </w:numPr>
        <w:tabs>
          <w:tab w:val="left" w:pos="180"/>
        </w:tabs>
        <w:rPr>
          <w:lang w:eastAsia="en-IN"/>
        </w:rPr>
      </w:pPr>
      <w:r w:rsidRPr="00FD68AB">
        <w:rPr>
          <w:lang w:eastAsia="en-IN"/>
        </w:rPr>
        <w:drawing>
          <wp:inline distT="0" distB="0" distL="0" distR="0" wp14:anchorId="347A19AA" wp14:editId="29E8E1BC">
            <wp:extent cx="5731510" cy="3260725"/>
            <wp:effectExtent l="0" t="0" r="254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20"/>
                    <a:stretch>
                      <a:fillRect/>
                    </a:stretch>
                  </pic:blipFill>
                  <pic:spPr>
                    <a:xfrm>
                      <a:off x="0" y="0"/>
                      <a:ext cx="5731510" cy="3260725"/>
                    </a:xfrm>
                    <a:prstGeom prst="rect">
                      <a:avLst/>
                    </a:prstGeom>
                  </pic:spPr>
                </pic:pic>
              </a:graphicData>
            </a:graphic>
          </wp:inline>
        </w:drawing>
      </w:r>
    </w:p>
    <w:p w14:paraId="42E41B92" w14:textId="2F0CE4BE" w:rsidR="004861AC" w:rsidRDefault="004861AC" w:rsidP="004861AC">
      <w:pPr>
        <w:pStyle w:val="ListParagraph"/>
        <w:numPr>
          <w:ilvl w:val="0"/>
          <w:numId w:val="6"/>
        </w:numPr>
        <w:tabs>
          <w:tab w:val="left" w:pos="180"/>
        </w:tabs>
        <w:rPr>
          <w:lang w:eastAsia="en-IN"/>
        </w:rPr>
      </w:pPr>
      <w:r>
        <w:rPr>
          <w:lang w:eastAsia="en-IN"/>
        </w:rPr>
        <w:t>The plot shows almost no error as the spike is after significant lag of 12</w:t>
      </w:r>
    </w:p>
    <w:p w14:paraId="2C31A512" w14:textId="1E617EFD" w:rsidR="004861AC" w:rsidRDefault="004861AC" w:rsidP="004861AC">
      <w:pPr>
        <w:pStyle w:val="ListParagraph"/>
        <w:numPr>
          <w:ilvl w:val="0"/>
          <w:numId w:val="6"/>
        </w:numPr>
        <w:tabs>
          <w:tab w:val="left" w:pos="180"/>
        </w:tabs>
        <w:rPr>
          <w:lang w:eastAsia="en-IN"/>
        </w:rPr>
      </w:pPr>
      <w:r>
        <w:rPr>
          <w:lang w:eastAsia="en-IN"/>
        </w:rPr>
        <w:t>Forecast for next 12 periods</w:t>
      </w:r>
      <w:r w:rsidR="00FD68AB">
        <w:rPr>
          <w:lang w:eastAsia="en-IN"/>
        </w:rPr>
        <w:t>.</w:t>
      </w:r>
    </w:p>
    <w:p w14:paraId="7A83CA00" w14:textId="34B133E4" w:rsidR="004861AC" w:rsidRDefault="00FD68AB" w:rsidP="004861AC">
      <w:pPr>
        <w:pStyle w:val="ListParagraph"/>
        <w:tabs>
          <w:tab w:val="left" w:pos="180"/>
        </w:tabs>
        <w:rPr>
          <w:lang w:eastAsia="en-IN"/>
        </w:rPr>
      </w:pPr>
      <w:r w:rsidRPr="00FD68AB">
        <w:rPr>
          <w:lang w:eastAsia="en-IN"/>
        </w:rPr>
        <w:drawing>
          <wp:anchor distT="0" distB="0" distL="114300" distR="114300" simplePos="0" relativeHeight="251666432" behindDoc="0" locked="0" layoutInCell="1" allowOverlap="1" wp14:anchorId="7C47F220" wp14:editId="750365B3">
            <wp:simplePos x="0" y="0"/>
            <wp:positionH relativeFrom="margin">
              <wp:align>right</wp:align>
            </wp:positionH>
            <wp:positionV relativeFrom="paragraph">
              <wp:posOffset>381330</wp:posOffset>
            </wp:positionV>
            <wp:extent cx="5340349" cy="3292997"/>
            <wp:effectExtent l="0" t="0" r="0" b="317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0349" cy="3292997"/>
                    </a:xfrm>
                    <a:prstGeom prst="rect">
                      <a:avLst/>
                    </a:prstGeom>
                  </pic:spPr>
                </pic:pic>
              </a:graphicData>
            </a:graphic>
          </wp:anchor>
        </w:drawing>
      </w:r>
    </w:p>
    <w:sectPr w:rsidR="004861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E6461" w14:textId="77777777" w:rsidR="00DC5A85" w:rsidRDefault="00DC5A85" w:rsidP="00C2489A">
      <w:pPr>
        <w:spacing w:after="0" w:line="240" w:lineRule="auto"/>
      </w:pPr>
      <w:r>
        <w:separator/>
      </w:r>
    </w:p>
  </w:endnote>
  <w:endnote w:type="continuationSeparator" w:id="0">
    <w:p w14:paraId="41ECD396" w14:textId="77777777" w:rsidR="00DC5A85" w:rsidRDefault="00DC5A85" w:rsidP="00C24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95049" w14:textId="77777777" w:rsidR="00DC5A85" w:rsidRDefault="00DC5A85" w:rsidP="00C2489A">
      <w:pPr>
        <w:spacing w:after="0" w:line="240" w:lineRule="auto"/>
      </w:pPr>
      <w:r>
        <w:separator/>
      </w:r>
    </w:p>
  </w:footnote>
  <w:footnote w:type="continuationSeparator" w:id="0">
    <w:p w14:paraId="0A424CB1" w14:textId="77777777" w:rsidR="00DC5A85" w:rsidRDefault="00DC5A85" w:rsidP="00C248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23CFB"/>
    <w:multiLevelType w:val="hybridMultilevel"/>
    <w:tmpl w:val="2FDE9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3B5AAE"/>
    <w:multiLevelType w:val="multilevel"/>
    <w:tmpl w:val="39F2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5D6DFF"/>
    <w:multiLevelType w:val="multilevel"/>
    <w:tmpl w:val="58B8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6A4B8E"/>
    <w:multiLevelType w:val="multilevel"/>
    <w:tmpl w:val="A6DCB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8B063E"/>
    <w:multiLevelType w:val="multilevel"/>
    <w:tmpl w:val="334C4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764E69"/>
    <w:multiLevelType w:val="multilevel"/>
    <w:tmpl w:val="8E96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4225825">
    <w:abstractNumId w:val="0"/>
  </w:num>
  <w:num w:numId="2" w16cid:durableId="2049989392">
    <w:abstractNumId w:val="4"/>
  </w:num>
  <w:num w:numId="3" w16cid:durableId="1260799261">
    <w:abstractNumId w:val="3"/>
  </w:num>
  <w:num w:numId="4" w16cid:durableId="680159925">
    <w:abstractNumId w:val="5"/>
  </w:num>
  <w:num w:numId="5" w16cid:durableId="1377697848">
    <w:abstractNumId w:val="1"/>
  </w:num>
  <w:num w:numId="6" w16cid:durableId="309679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9FA"/>
    <w:rsid w:val="00021466"/>
    <w:rsid w:val="000754B8"/>
    <w:rsid w:val="001750FD"/>
    <w:rsid w:val="001C2AE9"/>
    <w:rsid w:val="00455988"/>
    <w:rsid w:val="004861AC"/>
    <w:rsid w:val="0054329A"/>
    <w:rsid w:val="008539FA"/>
    <w:rsid w:val="008E0566"/>
    <w:rsid w:val="00C2489A"/>
    <w:rsid w:val="00C24E33"/>
    <w:rsid w:val="00D0044E"/>
    <w:rsid w:val="00DC5A85"/>
    <w:rsid w:val="00E10B48"/>
    <w:rsid w:val="00F65891"/>
    <w:rsid w:val="00FD68AB"/>
    <w:rsid w:val="00FF5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6C4A9"/>
  <w15:chartTrackingRefBased/>
  <w15:docId w15:val="{A92175E5-CCF9-4E2C-9328-73D5EBA9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750F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559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0F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750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750FD"/>
    <w:rPr>
      <w:color w:val="0000FF"/>
      <w:u w:val="single"/>
    </w:rPr>
  </w:style>
  <w:style w:type="paragraph" w:styleId="ListParagraph">
    <w:name w:val="List Paragraph"/>
    <w:basedOn w:val="Normal"/>
    <w:uiPriority w:val="34"/>
    <w:qFormat/>
    <w:rsid w:val="001C2AE9"/>
    <w:pPr>
      <w:ind w:left="720"/>
      <w:contextualSpacing/>
    </w:pPr>
  </w:style>
  <w:style w:type="paragraph" w:styleId="Header">
    <w:name w:val="header"/>
    <w:basedOn w:val="Normal"/>
    <w:link w:val="HeaderChar"/>
    <w:uiPriority w:val="99"/>
    <w:unhideWhenUsed/>
    <w:rsid w:val="00C248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89A"/>
  </w:style>
  <w:style w:type="paragraph" w:styleId="Footer">
    <w:name w:val="footer"/>
    <w:basedOn w:val="Normal"/>
    <w:link w:val="FooterChar"/>
    <w:uiPriority w:val="99"/>
    <w:unhideWhenUsed/>
    <w:rsid w:val="00C248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89A"/>
  </w:style>
  <w:style w:type="character" w:styleId="Strong">
    <w:name w:val="Strong"/>
    <w:basedOn w:val="DefaultParagraphFont"/>
    <w:uiPriority w:val="22"/>
    <w:qFormat/>
    <w:rsid w:val="000754B8"/>
    <w:rPr>
      <w:b/>
      <w:bCs/>
    </w:rPr>
  </w:style>
  <w:style w:type="character" w:customStyle="1" w:styleId="Heading3Char">
    <w:name w:val="Heading 3 Char"/>
    <w:basedOn w:val="DefaultParagraphFont"/>
    <w:link w:val="Heading3"/>
    <w:uiPriority w:val="9"/>
    <w:semiHidden/>
    <w:rsid w:val="004559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91">
      <w:bodyDiv w:val="1"/>
      <w:marLeft w:val="0"/>
      <w:marRight w:val="0"/>
      <w:marTop w:val="0"/>
      <w:marBottom w:val="0"/>
      <w:divBdr>
        <w:top w:val="none" w:sz="0" w:space="0" w:color="auto"/>
        <w:left w:val="none" w:sz="0" w:space="0" w:color="auto"/>
        <w:bottom w:val="none" w:sz="0" w:space="0" w:color="auto"/>
        <w:right w:val="none" w:sz="0" w:space="0" w:color="auto"/>
      </w:divBdr>
    </w:div>
    <w:div w:id="509830686">
      <w:bodyDiv w:val="1"/>
      <w:marLeft w:val="0"/>
      <w:marRight w:val="0"/>
      <w:marTop w:val="0"/>
      <w:marBottom w:val="0"/>
      <w:divBdr>
        <w:top w:val="none" w:sz="0" w:space="0" w:color="auto"/>
        <w:left w:val="none" w:sz="0" w:space="0" w:color="auto"/>
        <w:bottom w:val="none" w:sz="0" w:space="0" w:color="auto"/>
        <w:right w:val="none" w:sz="0" w:space="0" w:color="auto"/>
      </w:divBdr>
    </w:div>
    <w:div w:id="511922396">
      <w:bodyDiv w:val="1"/>
      <w:marLeft w:val="0"/>
      <w:marRight w:val="0"/>
      <w:marTop w:val="0"/>
      <w:marBottom w:val="0"/>
      <w:divBdr>
        <w:top w:val="none" w:sz="0" w:space="0" w:color="auto"/>
        <w:left w:val="none" w:sz="0" w:space="0" w:color="auto"/>
        <w:bottom w:val="none" w:sz="0" w:space="0" w:color="auto"/>
        <w:right w:val="none" w:sz="0" w:space="0" w:color="auto"/>
      </w:divBdr>
    </w:div>
    <w:div w:id="936719896">
      <w:bodyDiv w:val="1"/>
      <w:marLeft w:val="0"/>
      <w:marRight w:val="0"/>
      <w:marTop w:val="0"/>
      <w:marBottom w:val="0"/>
      <w:divBdr>
        <w:top w:val="none" w:sz="0" w:space="0" w:color="auto"/>
        <w:left w:val="none" w:sz="0" w:space="0" w:color="auto"/>
        <w:bottom w:val="none" w:sz="0" w:space="0" w:color="auto"/>
        <w:right w:val="none" w:sz="0" w:space="0" w:color="auto"/>
      </w:divBdr>
    </w:div>
    <w:div w:id="1189834179">
      <w:bodyDiv w:val="1"/>
      <w:marLeft w:val="0"/>
      <w:marRight w:val="0"/>
      <w:marTop w:val="0"/>
      <w:marBottom w:val="0"/>
      <w:divBdr>
        <w:top w:val="none" w:sz="0" w:space="0" w:color="auto"/>
        <w:left w:val="none" w:sz="0" w:space="0" w:color="auto"/>
        <w:bottom w:val="none" w:sz="0" w:space="0" w:color="auto"/>
        <w:right w:val="none" w:sz="0" w:space="0" w:color="auto"/>
      </w:divBdr>
    </w:div>
    <w:div w:id="1258640551">
      <w:bodyDiv w:val="1"/>
      <w:marLeft w:val="0"/>
      <w:marRight w:val="0"/>
      <w:marTop w:val="0"/>
      <w:marBottom w:val="0"/>
      <w:divBdr>
        <w:top w:val="none" w:sz="0" w:space="0" w:color="auto"/>
        <w:left w:val="none" w:sz="0" w:space="0" w:color="auto"/>
        <w:bottom w:val="none" w:sz="0" w:space="0" w:color="auto"/>
        <w:right w:val="none" w:sz="0" w:space="0" w:color="auto"/>
      </w:divBdr>
    </w:div>
    <w:div w:id="1289168642">
      <w:bodyDiv w:val="1"/>
      <w:marLeft w:val="0"/>
      <w:marRight w:val="0"/>
      <w:marTop w:val="0"/>
      <w:marBottom w:val="0"/>
      <w:divBdr>
        <w:top w:val="none" w:sz="0" w:space="0" w:color="auto"/>
        <w:left w:val="none" w:sz="0" w:space="0" w:color="auto"/>
        <w:bottom w:val="none" w:sz="0" w:space="0" w:color="auto"/>
        <w:right w:val="none" w:sz="0" w:space="0" w:color="auto"/>
      </w:divBdr>
    </w:div>
    <w:div w:id="1304506231">
      <w:bodyDiv w:val="1"/>
      <w:marLeft w:val="0"/>
      <w:marRight w:val="0"/>
      <w:marTop w:val="0"/>
      <w:marBottom w:val="0"/>
      <w:divBdr>
        <w:top w:val="none" w:sz="0" w:space="0" w:color="auto"/>
        <w:left w:val="none" w:sz="0" w:space="0" w:color="auto"/>
        <w:bottom w:val="none" w:sz="0" w:space="0" w:color="auto"/>
        <w:right w:val="none" w:sz="0" w:space="0" w:color="auto"/>
      </w:divBdr>
    </w:div>
    <w:div w:id="1420445240">
      <w:bodyDiv w:val="1"/>
      <w:marLeft w:val="0"/>
      <w:marRight w:val="0"/>
      <w:marTop w:val="0"/>
      <w:marBottom w:val="0"/>
      <w:divBdr>
        <w:top w:val="none" w:sz="0" w:space="0" w:color="auto"/>
        <w:left w:val="none" w:sz="0" w:space="0" w:color="auto"/>
        <w:bottom w:val="none" w:sz="0" w:space="0" w:color="auto"/>
        <w:right w:val="none" w:sz="0" w:space="0" w:color="auto"/>
      </w:divBdr>
    </w:div>
    <w:div w:id="1630240307">
      <w:bodyDiv w:val="1"/>
      <w:marLeft w:val="0"/>
      <w:marRight w:val="0"/>
      <w:marTop w:val="0"/>
      <w:marBottom w:val="0"/>
      <w:divBdr>
        <w:top w:val="none" w:sz="0" w:space="0" w:color="auto"/>
        <w:left w:val="none" w:sz="0" w:space="0" w:color="auto"/>
        <w:bottom w:val="none" w:sz="0" w:space="0" w:color="auto"/>
        <w:right w:val="none" w:sz="0" w:space="0" w:color="auto"/>
      </w:divBdr>
    </w:div>
    <w:div w:id="168632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ower.larc.nasa.gov/data-access-view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1032</TotalTime>
  <Pages>10</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Nailwal</dc:creator>
  <cp:keywords/>
  <dc:description/>
  <cp:lastModifiedBy>Akash Nailwal</cp:lastModifiedBy>
  <cp:revision>3</cp:revision>
  <dcterms:created xsi:type="dcterms:W3CDTF">2023-04-10T20:15:00Z</dcterms:created>
  <dcterms:modified xsi:type="dcterms:W3CDTF">2023-04-11T13:27:00Z</dcterms:modified>
</cp:coreProperties>
</file>