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Autres: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http://blog.xebia.fr/2015/10/19/les-bonnes-pratiques-du-developpement-mobile/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methode 5S: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http://developpementagile.com/posts/2015/january/l-approche-5s-en-developpement-logiciel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qualité logicielle et motivation:</w:t>
      </w:r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http://blog.octo.com/sortir-de-la-non-qualite/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gestion de la qualité sur environnement BDD: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https://www.red-gate.com/products/sql-development/sql-toolbelt/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convention Microsoft: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VS &gt; Analyser &gt; Configurer l'analyse &gt; ensemble de règles données par Microsoft &gt; différents niveaux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craftmanship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sonar = jenkins creer une configuration de proprete de code, avec indicateurs de regle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C#:</w:t>
      </w:r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http://blog.octo.com/sonar-loutil-qui-manquait-a-lusine-de-developpement-net/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intégration continue:</w:t>
      </w:r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http://blog.octo.com/analyse-statique-de-code-pour-net-avec-ndepend/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suivi des builds par projets : Jenkins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qualité code:</w:t>
      </w:r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http://www.nicholassuter.com/2013/10/mesurer-la-qualit-du-code-c/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Mobile: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 avant la mise en place sur l’app store/google store:</w:t>
      </w:r>
    </w:p>
    <w:p w:rsidR="00000000" w:rsidDel="00000000" w:rsidP="00000000" w:rsidRDefault="00000000" w:rsidRPr="00000000">
      <w:pPr>
        <w:contextualSpacing w:val="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http://www.infoq.com/fr/news/2015/11/fastlane-fabric-deployment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www.nicholassuter.com/2013/10/mesurer-la-qualit-du-code-c/" TargetMode="External"/><Relationship Id="rId10" Type="http://schemas.openxmlformats.org/officeDocument/2006/relationships/hyperlink" Target="http://blog.octo.com/analyse-statique-de-code-pour-net-avec-ndepend/" TargetMode="External"/><Relationship Id="rId12" Type="http://schemas.openxmlformats.org/officeDocument/2006/relationships/hyperlink" Target="http://www.infoq.com/fr/news/2015/11/fastlane-fabric-deployment" TargetMode="External"/><Relationship Id="rId9" Type="http://schemas.openxmlformats.org/officeDocument/2006/relationships/hyperlink" Target="http://blog.octo.com/sonar-loutil-qui-manquait-a-lusine-de-developpement-net/" TargetMode="External"/><Relationship Id="rId5" Type="http://schemas.openxmlformats.org/officeDocument/2006/relationships/hyperlink" Target="http://blog.xebia.fr/2015/10/19/les-bonnes-pratiques-du-developpement-mobile/" TargetMode="External"/><Relationship Id="rId6" Type="http://schemas.openxmlformats.org/officeDocument/2006/relationships/hyperlink" Target="http://developpementagile.com/posts/2015/january/l-approche-5s-en-developpement-logiciel" TargetMode="External"/><Relationship Id="rId7" Type="http://schemas.openxmlformats.org/officeDocument/2006/relationships/hyperlink" Target="http://blog.octo.com/sortir-de-la-non-qualite/" TargetMode="External"/><Relationship Id="rId8" Type="http://schemas.openxmlformats.org/officeDocument/2006/relationships/hyperlink" Target="https://www.red-gate.com/products/sql-development/sql-toolbelt/" TargetMode="External"/></Relationships>
</file>