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1.9 — document mis à jour avec les évolutions de juillet 2026 (vérification des praticiens par documents, correctif critique inscriptions, espace secrétariat en compte dédié, statut administrateur découplé du rôle)</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 xml:space="preserve">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(email déjà utilisé par un autre compte Animéaux = refusé) — jamais un rattachement à un compte praticien ou patient existant, pour que le tableau de bord secrétariat (/dashboard/secretariat) reste un espace réellement séparé plutôt qu'un onglet supplémentaire du dashboard praticien.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 xml:space="preserve">Accessible sans connexion. Affiche l'en-tête (avatar, profession, adresse — celle du cabinet si le praticien en est membre, sinon son adresse personnelle —, note moyenne, badge « Vérifié » le cas échéant), la biographie au format HTML enrichi et sanitisé, un emplacement pour une carte (actuellement un placeholder, la dépendance Leaflet étant installée mais non branchée sur des coordonnées réelles),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 xml:space="preserve">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La vérification du domaine était encore en attente (« Pending ») au moment de la rédaction ; une fois validée, la variable EMAIL_FROM devra être ajoutée aux secrets des Edge Functions avec une adresse sur ce domaine (ex. contact@monanimeaux.fr) pour remplacer l'expéditeur par défaut onboarding@resend.dev.</w:t>
      </w:r>
    </w:p>
    <w:p>
      <w:pPr>
        <w:pStyle w:val="Heading1"/>
        <w:spacing w:after="200" w:before="400"/>
      </w:pPr>
      <w:r>
        <w:t xml:space="preserve">10. Tableau de bord administrateur (/dashboard/admin)</w:t>
      </w:r>
    </w:p>
    <w:p>
      <w:pPr>
        <w:spacing w:after="160" w:line="300"/>
      </w:pPr>
      <w:r>
        <w:t xml:space="preserve">Depuis le 21 juillet 2026, la section « Praticiens à vérifier » est pleinement fonctionnelle (le reste du tableau de bord — cartes de métriques, modération, reporting — demeure un stub non implémenté). Elle liste, via la RPC admin_list_pending_doctors(), tous les praticiens au statut verification_status = 'pending' avec leurs documents déposés, et propose deux actions : Valider (RPC admin_review_doctor avec p_approve=true) et Rejeter (idem avec un motif optionnel, visible par le praticien). Les deux RPC sont SECURITY DEFINER et vérifient is_admin() côté serveur, indépendamment de ce qu'envoie le client. Accès réservé de fait : le rôle admin ne peut être attribué que manuellement en base (UPDATE direct sur users.role), aucun parcours d'inscription ne permet de l'obtenir soi-même. Point d'attention : l'introduction de ce statut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 xml:space="preserve">La dépendance à Leaflet (carte) est installée mais non branchée : la fiche praticien affiche un simple emplacement réservé.</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