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1.8 — document mis à jour avec les évolutions de juillet 2026 (vérification des praticiens par documents, correctif critique inscriptions, espace secrétariat en compte dédié)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Depuis le 21 juillet 2026, la section « Praticiens à vérifier » est pleinement fonctionnelle (le reste du tableau de bord — cartes de métriques, modération, reporting — demeure un stub non implémenté). Elle liste, via la RPC admin_list_pending_doctors(), tous les praticiens au statut verification_status = 'pending' avec leurs documents déposés, et propose deux actions : Valider (RPC admin_review_doctor avec p_approve=true) et Rejeter (idem avec un motif optionnel, visible par le praticien). Les deux RPC sont SECURITY DEFINER et vérifient is_admin() côté serveur, indépendamment de ce qu'envoie le client. Accès réservé de fait : le rôle admin ne peut être attribué que manuellement en base (UPDATE direct sur users.role), aucun parcours d'inscription ne permet de l'obtenir soi-même. Point d'attention : l'introduction de ce statut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