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 xml:space="preserve">Version 1.5 — document mis à jour avec les évolutions de juillet 2026 (harmonisation des champs praticien)</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 xml:space="preserve">Le rôle admin existe dans le modèle de données et contourne les vérifications de rôle des routes protégées (ProtectedRoute), mais son tableau de bord dédié (/dashboard/admin) est aujourd'hui un stub : trois cartes de métriques affichant des tirets (—) sans données réelles, avec une note invitant à utiliser directement le tableau de bord Supabase. Aucune fonctionnalité d'administration n'est implémentée côté interface (voir section 12).</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 xml:space="preserve">ProtectedRoute (src/components/auth/ProtectedRoute.tsx) protège les routes par rôle : redirection vers /login si non connecté, vers / si le rôle ne correspond pas à la route (une route peut accepter un tableau de rôles, par exemple /animal/:id accessible aux patients et aux praticiens). Le rôle admin contourne systématiquement ces vérifications.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 xml:space="preserve">Accessible sans connexion. Affiche l'en-tête (avatar, profession, adresse — celle du cabinet si le praticien en est membre, sinon son adresse personnelle —, note moyenne, badge « Vérifié » le cas échéant), la biographie au format HTML enrichi et sanitisé, un emplacement pour une carte (actuellement un placeholder, la dépendance Leaflet étant installée mais non branchée sur des coordonnées réelles),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1"/>
        <w:spacing w:after="200" w:before="400"/>
      </w:pPr>
      <w:r>
        <w:t xml:space="preserve">7. Fonctionnalités — Tableau de bord praticien (/dashboard/doctor)</w:t>
      </w:r>
    </w:p>
    <w:p>
      <w:pPr>
        <w:spacing w:after="160" w:line="300"/>
      </w:pPr>
      <w:r>
        <w:t xml:space="preserve">Le tableau de bord praticien est organisé en sept onglets, pilotés par le paramètre d'URL ?tab= et le type DoctorTab (src/lib/doctorDashboardTabs.ts). Cinq onglets sont visibles directement dans la barre de navigation (Accueil, Mes patients, Tarifs, Disponibilités, Avis)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 xml:space="preserve">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se fait par polling toutes les 5 secondes (useConversation) ; une souscription temps réel gère par ailleurs l'arrivée de nouveaux messages.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pStyle w:val="Heading2"/>
        <w:spacing w:after="150" w:before="300"/>
      </w:pPr>
      <w:r>
        <w:t xml:space="preserve">9.3 Domaine d'envoi dédié (monanimeaux.fr)</w:t>
      </w:r>
    </w:p>
    <w:p>
      <w:pPr>
        <w:spacing w:after="160" w:line="300"/>
      </w:pPr>
      <w:r>
        <w:t xml:space="preserve">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La vérification du domaine était encore en attente (« Pending ») au moment de la rédaction ; une fois validée, la variable EMAIL_FROM devra être ajoutée aux secrets des Edge Functions avec une adresse sur ce domaine (ex. contact@monanimeaux.fr) pour remplacer l'expéditeur par défaut onboarding@resend.dev.</w:t>
      </w:r>
    </w:p>
    <w:p>
      <w:pPr>
        <w:pStyle w:val="Heading1"/>
        <w:spacing w:after="200" w:before="400"/>
      </w:pPr>
      <w:r>
        <w:t xml:space="preserve">10. Tableau de bord administrateur (/dashboard/admin)</w:t>
      </w:r>
    </w:p>
    <w:p>
      <w:pPr>
        <w:spacing w:after="160" w:line="300"/>
      </w:pPr>
      <w:r>
        <w:t xml:space="preserve">Le tableau de bord admin est un stub non fonctionnel : la page affiche trois cartes de métriques dont la valeur est systématiquement un tiret (—), accompagnées d'une note invitant l'administrateur à se rendre directement dans le tableau de bord Supabase pour toute opération d'administration. Aucune fonctionnalité de modération, de gestion des utilisateurs ou de reporting n'est implémentée côté interface.</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 xml:space="preserve">La dépendance à Leaflet (carte) est installée mais non branchée : la fiche praticien affiche un simple emplacement réservé.</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