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1.53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524 tests unitaires, email de confirmation d'inscription refait (lien cliquable, en français), statistiques praticien enrichies, fermeture de cabinet)</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(110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109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