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7D95D" w14:textId="77777777" w:rsidR="00021C04" w:rsidRDefault="00D76AB2">
      <w:r>
        <w:rPr>
          <w:noProof/>
          <w:lang w:bidi="es-ES"/>
        </w:rPr>
        <w:drawing>
          <wp:anchor distT="0" distB="0" distL="114300" distR="114300" simplePos="0" relativeHeight="251657216" behindDoc="1" locked="0" layoutInCell="1" allowOverlap="1" wp14:anchorId="48F5ED97" wp14:editId="1DA8A4A1">
            <wp:simplePos x="0" y="0"/>
            <wp:positionH relativeFrom="column">
              <wp:posOffset>-165735</wp:posOffset>
            </wp:positionH>
            <wp:positionV relativeFrom="paragraph">
              <wp:posOffset>-35576</wp:posOffset>
            </wp:positionV>
            <wp:extent cx="7926515" cy="4096987"/>
            <wp:effectExtent l="0" t="0" r="0" b="0"/>
            <wp:wrapNone/>
            <wp:docPr id="5" name="Imagen 5" descr="portátil en mesa de ofic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5">
                      <a:extLst>
                        <a:ext uri="{28A0092B-C50C-407E-A947-70E740481C1C}">
                          <a14:useLocalDpi xmlns:a14="http://schemas.microsoft.com/office/drawing/2010/main" val="0"/>
                        </a:ext>
                      </a:extLst>
                    </a:blip>
                    <a:stretch>
                      <a:fillRect/>
                    </a:stretch>
                  </pic:blipFill>
                  <pic:spPr>
                    <a:xfrm>
                      <a:off x="0" y="0"/>
                      <a:ext cx="7926515" cy="4096987"/>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Ind w:w="-5" w:type="dxa"/>
        <w:tblCellMar>
          <w:left w:w="115" w:type="dxa"/>
          <w:right w:w="720" w:type="dxa"/>
        </w:tblCellMar>
        <w:tblLook w:val="0000" w:firstRow="0" w:lastRow="0" w:firstColumn="0" w:lastColumn="0" w:noHBand="0" w:noVBand="0"/>
      </w:tblPr>
      <w:tblGrid>
        <w:gridCol w:w="11911"/>
      </w:tblGrid>
      <w:tr w:rsidR="00021C04" w:rsidRPr="00572A71" w14:paraId="691D3D3B" w14:textId="77777777" w:rsidTr="00A1111B">
        <w:trPr>
          <w:trHeight w:val="7553"/>
        </w:trPr>
        <w:tc>
          <w:tcPr>
            <w:tcW w:w="12229" w:type="dxa"/>
          </w:tcPr>
          <w:p w14:paraId="7A6AAA89" w14:textId="77777777" w:rsidR="00021C04" w:rsidRDefault="00D76AB2" w:rsidP="00D76AB2">
            <w:pPr>
              <w:ind w:left="720"/>
            </w:pPr>
            <w:r>
              <w:rPr>
                <w:noProof/>
                <w:lang w:bidi="es-ES"/>
              </w:rPr>
              <mc:AlternateContent>
                <mc:Choice Requires="wpg">
                  <w:drawing>
                    <wp:inline distT="0" distB="0" distL="0" distR="0" wp14:anchorId="69C0881B" wp14:editId="6E9E735B">
                      <wp:extent cx="6657975" cy="9421792"/>
                      <wp:effectExtent l="0" t="0" r="9525" b="8255"/>
                      <wp:docPr id="9" name="Grupo 9" descr="Título y texto&#10;"/>
                      <wp:cNvGraphicFramePr/>
                      <a:graphic xmlns:a="http://schemas.openxmlformats.org/drawingml/2006/main">
                        <a:graphicData uri="http://schemas.microsoft.com/office/word/2010/wordprocessingGroup">
                          <wpg:wgp>
                            <wpg:cNvGrpSpPr/>
                            <wpg:grpSpPr>
                              <a:xfrm>
                                <a:off x="0" y="0"/>
                                <a:ext cx="6657975" cy="9421792"/>
                                <a:chOff x="0" y="0"/>
                                <a:chExt cx="6657975" cy="9421792"/>
                              </a:xfrm>
                            </wpg:grpSpPr>
                            <wps:wsp>
                              <wps:cNvPr id="6" name="Cuadro de texto 6"/>
                              <wps:cNvSpPr txBox="1"/>
                              <wps:spPr>
                                <a:xfrm>
                                  <a:off x="76191" y="3228567"/>
                                  <a:ext cx="4995540" cy="1389380"/>
                                </a:xfrm>
                                <a:prstGeom prst="rect">
                                  <a:avLst/>
                                </a:prstGeom>
                                <a:solidFill>
                                  <a:schemeClr val="tx2">
                                    <a:lumMod val="75000"/>
                                  </a:schemeClr>
                                </a:solidFill>
                                <a:ln w="6350">
                                  <a:noFill/>
                                </a:ln>
                              </wps:spPr>
                              <wps:txbx>
                                <w:txbxContent>
                                  <w:p w14:paraId="7DA2E0C0" w14:textId="54BDFB9F" w:rsidR="009978E6" w:rsidRPr="000B4502" w:rsidRDefault="009978E6" w:rsidP="00A05092">
                                    <w:pPr>
                                      <w:pStyle w:val="Ttulo"/>
                                      <w:ind w:left="0"/>
                                    </w:pPr>
                                    <w:proofErr w:type="spellStart"/>
                                    <w:r>
                                      <w:rPr>
                                        <w:lang w:bidi="es-ES"/>
                                      </w:rPr>
                                      <w:t>Report</w:t>
                                    </w:r>
                                    <w:proofErr w:type="spellEnd"/>
                                  </w:p>
                                  <w:p w14:paraId="6C95292C" w14:textId="67BF8F05" w:rsidR="009978E6" w:rsidRPr="000B4502" w:rsidRDefault="009978E6" w:rsidP="004A20CF">
                                    <w:pPr>
                                      <w:pStyle w:val="Subttulo"/>
                                      <w:ind w:left="284"/>
                                    </w:pPr>
                                    <w:r>
                                      <w:rPr>
                                        <w:lang w:bidi="es-ES"/>
                                      </w:rPr>
                                      <w:t>Ana Lucía Juárez Armenta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76201" y="0"/>
                                  <a:ext cx="3296107" cy="1068705"/>
                                </a:xfrm>
                                <a:prstGeom prst="rect">
                                  <a:avLst/>
                                </a:prstGeom>
                                <a:solidFill>
                                  <a:schemeClr val="bg1">
                                    <a:lumMod val="95000"/>
                                  </a:schemeClr>
                                </a:solidFill>
                                <a:ln w="6350">
                                  <a:noFill/>
                                </a:ln>
                              </wps:spPr>
                              <wps:txbx>
                                <w:txbxContent>
                                  <w:p w14:paraId="4EDA0691" w14:textId="60CA8A28" w:rsidR="009978E6" w:rsidRDefault="009978E6" w:rsidP="004A20CF">
                                    <w:pPr>
                                      <w:pStyle w:val="Ttulo1"/>
                                      <w:ind w:left="284"/>
                                    </w:pPr>
                                    <w:r>
                                      <w:rPr>
                                        <w:lang w:bidi="es-ES"/>
                                      </w:rPr>
                                      <w:t>Kickstarter</w:t>
                                    </w:r>
                                  </w:p>
                                  <w:p w14:paraId="1D3AC5BD" w14:textId="617D3A6A" w:rsidR="009978E6" w:rsidRDefault="009978E6" w:rsidP="004A20CF">
                                    <w:pPr>
                                      <w:pStyle w:val="Ttulo2"/>
                                      <w:ind w:left="284"/>
                                    </w:pPr>
                                    <w:r>
                                      <w:rPr>
                                        <w:lang w:bidi="es-ES"/>
                                      </w:rPr>
                                      <w:t>14/03/2021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Cuadro de texto 8"/>
                              <wps:cNvSpPr txBox="1"/>
                              <wps:spPr>
                                <a:xfrm>
                                  <a:off x="0" y="4866939"/>
                                  <a:ext cx="6657975" cy="4554853"/>
                                </a:xfrm>
                                <a:prstGeom prst="rect">
                                  <a:avLst/>
                                </a:prstGeom>
                                <a:solidFill>
                                  <a:schemeClr val="lt1"/>
                                </a:solidFill>
                                <a:ln w="6350">
                                  <a:noFill/>
                                </a:ln>
                              </wps:spPr>
                              <wps:txbx>
                                <w:txbxContent>
                                  <w:p w14:paraId="5B51CC15" w14:textId="62B6DE86" w:rsidR="009978E6" w:rsidRDefault="009978E6" w:rsidP="00A05092">
                                    <w:pPr>
                                      <w:numPr>
                                        <w:ilvl w:val="0"/>
                                        <w:numId w:val="1"/>
                                      </w:numPr>
                                      <w:spacing w:before="100" w:beforeAutospacing="1" w:after="100" w:afterAutospacing="1"/>
                                      <w:rPr>
                                        <w:rFonts w:ascii="Times New Roman" w:eastAsia="Times New Roman" w:hAnsi="Times New Roman" w:cs="Times New Roman"/>
                                        <w:sz w:val="24"/>
                                        <w:szCs w:val="24"/>
                                        <w:lang w:val="en-US" w:eastAsia="es-MX"/>
                                      </w:rPr>
                                    </w:pPr>
                                    <w:r w:rsidRPr="00A05092">
                                      <w:rPr>
                                        <w:rFonts w:ascii="Times New Roman" w:eastAsia="Times New Roman" w:hAnsi="Times New Roman" w:cs="Times New Roman"/>
                                        <w:sz w:val="24"/>
                                        <w:szCs w:val="24"/>
                                        <w:lang w:val="en-US" w:eastAsia="es-MX"/>
                                      </w:rPr>
                                      <w:t>Given the provided data, what are three conclusions we can draw about Kickstarter campaigns?</w:t>
                                    </w:r>
                                  </w:p>
                                  <w:p w14:paraId="1C8395F2" w14:textId="46455E23" w:rsidR="009978E6" w:rsidRDefault="009978E6" w:rsidP="007A10C3">
                                    <w:pPr>
                                      <w:spacing w:before="100" w:beforeAutospacing="1" w:after="100" w:afterAutospacing="1"/>
                                      <w:rPr>
                                        <w:rFonts w:ascii="Times New Roman" w:eastAsia="Times New Roman" w:hAnsi="Times New Roman" w:cs="Times New Roman"/>
                                        <w:sz w:val="24"/>
                                        <w:szCs w:val="24"/>
                                        <w:lang w:val="en-US" w:eastAsia="es-MX"/>
                                      </w:rPr>
                                    </w:pPr>
                                    <w:r>
                                      <w:rPr>
                                        <w:rFonts w:ascii="Times New Roman" w:eastAsia="Times New Roman" w:hAnsi="Times New Roman" w:cs="Times New Roman"/>
                                        <w:sz w:val="24"/>
                                        <w:szCs w:val="24"/>
                                        <w:lang w:val="en-US" w:eastAsia="es-MX"/>
                                      </w:rPr>
                                      <w:t>While we don’t know how this sample was chosen or why were these countries selected, we can still read the data. The first thing that pops up is the category and sub-category with the largest number of successful projects, theater. We can only speculate as to why this is so. It may be due to the countries selected, one of the countries with the largest number of starters is Great Britain, a country with an old and strong tradition of theater. The United States is the country with the largest number of successful theater projects. We can also theorize that projects that are easier to produce are more likely to achieve the goal given the fact that their goal is not as high as a videogame; however, we cannot confirm either theorize we don’t have more information.</w:t>
                                    </w:r>
                                  </w:p>
                                  <w:p w14:paraId="646C8BD6" w14:textId="77777777" w:rsidR="006855D3" w:rsidRDefault="009978E6" w:rsidP="007A10C3">
                                    <w:pPr>
                                      <w:spacing w:before="100" w:beforeAutospacing="1" w:after="100" w:afterAutospacing="1"/>
                                      <w:rPr>
                                        <w:rFonts w:ascii="Times New Roman" w:eastAsia="Times New Roman" w:hAnsi="Times New Roman" w:cs="Times New Roman"/>
                                        <w:sz w:val="24"/>
                                        <w:szCs w:val="24"/>
                                        <w:lang w:val="en-US" w:eastAsia="es-MX"/>
                                      </w:rPr>
                                    </w:pPr>
                                    <w:r>
                                      <w:rPr>
                                        <w:rFonts w:ascii="Times New Roman" w:eastAsia="Times New Roman" w:hAnsi="Times New Roman" w:cs="Times New Roman"/>
                                        <w:sz w:val="24"/>
                                        <w:szCs w:val="24"/>
                                        <w:lang w:val="en-US" w:eastAsia="es-MX"/>
                                      </w:rPr>
                                      <w:t xml:space="preserve">The information we have also allowed us to see how the creation of projects moves through time (months and years). The successful and failed </w:t>
                                    </w:r>
                                    <w:proofErr w:type="spellStart"/>
                                    <w:r>
                                      <w:rPr>
                                        <w:rFonts w:ascii="Times New Roman" w:eastAsia="Times New Roman" w:hAnsi="Times New Roman" w:cs="Times New Roman"/>
                                        <w:sz w:val="24"/>
                                        <w:szCs w:val="24"/>
                                        <w:lang w:val="en-US" w:eastAsia="es-MX"/>
                                      </w:rPr>
                                      <w:t>kickstarters</w:t>
                                    </w:r>
                                    <w:proofErr w:type="spellEnd"/>
                                    <w:r>
                                      <w:rPr>
                                        <w:rFonts w:ascii="Times New Roman" w:eastAsia="Times New Roman" w:hAnsi="Times New Roman" w:cs="Times New Roman"/>
                                        <w:sz w:val="24"/>
                                        <w:szCs w:val="24"/>
                                        <w:lang w:val="en-US" w:eastAsia="es-MX"/>
                                      </w:rPr>
                                      <w:t xml:space="preserve"> have more movement than the canceled projects. We see an important rise of successful projects between May and June, followed by two falls, one in September and another from November to December. </w:t>
                                    </w:r>
                                    <w:r w:rsidR="00520FE1">
                                      <w:rPr>
                                        <w:rFonts w:ascii="Times New Roman" w:eastAsia="Times New Roman" w:hAnsi="Times New Roman" w:cs="Times New Roman"/>
                                        <w:sz w:val="24"/>
                                        <w:szCs w:val="24"/>
                                        <w:lang w:val="en-US" w:eastAsia="es-MX"/>
                                      </w:rPr>
                                      <w:t>The data also allows us to track th</w:t>
                                    </w:r>
                                    <w:r w:rsidR="006855D3">
                                      <w:rPr>
                                        <w:rFonts w:ascii="Times New Roman" w:eastAsia="Times New Roman" w:hAnsi="Times New Roman" w:cs="Times New Roman"/>
                                        <w:sz w:val="24"/>
                                        <w:szCs w:val="24"/>
                                        <w:lang w:val="en-US" w:eastAsia="es-MX"/>
                                      </w:rPr>
                                      <w:t xml:space="preserve">e projects’ creation </w:t>
                                    </w:r>
                                    <w:r w:rsidR="00520FE1">
                                      <w:rPr>
                                        <w:rFonts w:ascii="Times New Roman" w:eastAsia="Times New Roman" w:hAnsi="Times New Roman" w:cs="Times New Roman"/>
                                        <w:sz w:val="24"/>
                                        <w:szCs w:val="24"/>
                                        <w:lang w:val="en-US" w:eastAsia="es-MX"/>
                                      </w:rPr>
                                      <w:t xml:space="preserve">throughout the years. </w:t>
                                    </w:r>
                                    <w:r w:rsidR="006855D3">
                                      <w:rPr>
                                        <w:rFonts w:ascii="Times New Roman" w:eastAsia="Times New Roman" w:hAnsi="Times New Roman" w:cs="Times New Roman"/>
                                        <w:sz w:val="24"/>
                                        <w:szCs w:val="24"/>
                                        <w:lang w:val="en-US" w:eastAsia="es-MX"/>
                                      </w:rPr>
                                      <w:t xml:space="preserve">We saw a steady increase from 2012 to 2015 when it reached its peak with1225 starters, in 2016 it diminished to 950 and, finally, 157 projects in 2017. We can see an increase in the popularity of this financing up to 2015. </w:t>
                                    </w:r>
                                  </w:p>
                                  <w:p w14:paraId="1F5D8590" w14:textId="55135DEE" w:rsidR="009978E6" w:rsidRDefault="00170E88" w:rsidP="004D55F1">
                                    <w:pPr>
                                      <w:spacing w:before="100" w:beforeAutospacing="1" w:after="100" w:afterAutospacing="1"/>
                                      <w:rPr>
                                        <w:rFonts w:ascii="Times New Roman" w:eastAsia="Times New Roman" w:hAnsi="Times New Roman" w:cs="Times New Roman"/>
                                        <w:sz w:val="24"/>
                                        <w:szCs w:val="24"/>
                                        <w:lang w:val="en-US" w:eastAsia="es-MX"/>
                                      </w:rPr>
                                    </w:pPr>
                                    <w:r>
                                      <w:rPr>
                                        <w:rFonts w:ascii="Times New Roman" w:eastAsia="Times New Roman" w:hAnsi="Times New Roman" w:cs="Times New Roman"/>
                                        <w:sz w:val="24"/>
                                        <w:szCs w:val="24"/>
                                        <w:lang w:val="en-US" w:eastAsia="es-MX"/>
                                      </w:rPr>
                                      <w:t xml:space="preserve">Our </w:t>
                                    </w:r>
                                    <w:r w:rsidR="003F18AD">
                                      <w:rPr>
                                        <w:rFonts w:ascii="Times New Roman" w:eastAsia="Times New Roman" w:hAnsi="Times New Roman" w:cs="Times New Roman"/>
                                        <w:sz w:val="24"/>
                                        <w:szCs w:val="24"/>
                                        <w:lang w:val="en-US" w:eastAsia="es-MX"/>
                                      </w:rPr>
                                      <w:t>third conclusion</w:t>
                                    </w:r>
                                    <w:r>
                                      <w:rPr>
                                        <w:rFonts w:ascii="Times New Roman" w:eastAsia="Times New Roman" w:hAnsi="Times New Roman" w:cs="Times New Roman"/>
                                        <w:sz w:val="24"/>
                                        <w:szCs w:val="24"/>
                                        <w:lang w:val="en-US" w:eastAsia="es-MX"/>
                                      </w:rPr>
                                      <w:t xml:space="preserve"> is about the goals and the relation it has with the outcome. </w:t>
                                    </w:r>
                                    <w:r w:rsidR="003F18AD">
                                      <w:rPr>
                                        <w:rFonts w:ascii="Times New Roman" w:eastAsia="Times New Roman" w:hAnsi="Times New Roman" w:cs="Times New Roman"/>
                                        <w:sz w:val="24"/>
                                        <w:szCs w:val="24"/>
                                        <w:lang w:val="en-US" w:eastAsia="es-MX"/>
                                      </w:rPr>
                                      <w:t xml:space="preserve">While it may be obvious that the lower the goal, the easier it is to achieve it, we still must confirm it. We observed that the highest percentage of successful projects were those with goals under 1000 with 71%, followed by the projects with goals between 1000 and 4999 with a success rate of 66%. </w:t>
                                    </w:r>
                                    <w:r w:rsidR="004D55F1">
                                      <w:rPr>
                                        <w:rFonts w:ascii="Times New Roman" w:eastAsia="Times New Roman" w:hAnsi="Times New Roman" w:cs="Times New Roman"/>
                                        <w:sz w:val="24"/>
                                        <w:szCs w:val="24"/>
                                        <w:lang w:val="en-US" w:eastAsia="es-MX"/>
                                      </w:rPr>
                                      <w:t>It makes sense then to state that the lower the goal, the more likely it will be to achieve it. Following this logic, the highest failure rat</w:t>
                                    </w:r>
                                    <w:r w:rsidR="0095486F">
                                      <w:rPr>
                                        <w:rFonts w:ascii="Times New Roman" w:eastAsia="Times New Roman" w:hAnsi="Times New Roman" w:cs="Times New Roman"/>
                                        <w:sz w:val="24"/>
                                        <w:szCs w:val="24"/>
                                        <w:lang w:val="en-US" w:eastAsia="es-MX"/>
                                      </w:rPr>
                                      <w:t xml:space="preserve">es are of the projects with the highest goals, we confirmed this with a table. </w:t>
                                    </w:r>
                                  </w:p>
                                  <w:p w14:paraId="74A244A5" w14:textId="77777777" w:rsidR="004D55F1" w:rsidRPr="00A05092" w:rsidRDefault="004D55F1" w:rsidP="004D55F1">
                                    <w:pPr>
                                      <w:spacing w:before="100" w:beforeAutospacing="1" w:after="100" w:afterAutospacing="1"/>
                                      <w:rPr>
                                        <w:rFonts w:ascii="Times New Roman" w:eastAsia="Times New Roman" w:hAnsi="Times New Roman" w:cs="Times New Roman"/>
                                        <w:sz w:val="24"/>
                                        <w:szCs w:val="24"/>
                                        <w:lang w:val="en-US" w:eastAsia="es-MX"/>
                                      </w:rPr>
                                    </w:pPr>
                                  </w:p>
                                  <w:p w14:paraId="2FAB8DC7" w14:textId="3ADEA4C8" w:rsidR="009978E6" w:rsidRPr="00A05092" w:rsidRDefault="009978E6" w:rsidP="00A1111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9C0881B" id="Grupo 9" o:spid="_x0000_s1026" alt="Título y texto&#10;" style="width:524.25pt;height:741.85pt;mso-position-horizontal-relative:char;mso-position-vertical-relative:line" coordsize="66579,94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">
                      <v:shapetype id="_x0000_t202" coordsize="21600,21600" o:spt="202" path="m,l,21600r21600,l21600,xe">
                        <v:stroke joinstyle="miter"/>
                        <v:path gradientshapeok="t" o:connecttype="rect"/>
                      </v:shapetype>
                      <v:shape id="Cuadro de texto 6" o:spid="_x0000_s1027" type="#_x0000_t202" style="position:absolute;left:761;top:32285;width:49956;height:13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" fillcolor="#323e4f [2415]" stroked="f" strokeweight=".5pt">
                        <v:textbox>
                          <w:txbxContent>
                            <w:p w14:paraId="7DA2E0C0" w14:textId="54BDFB9F" w:rsidR="009978E6" w:rsidRPr="000B4502" w:rsidRDefault="009978E6" w:rsidP="00A05092">
                              <w:pPr>
                                <w:pStyle w:val="Ttulo"/>
                                <w:ind w:left="0"/>
                              </w:pPr>
                              <w:proofErr w:type="spellStart"/>
                              <w:r>
                                <w:rPr>
                                  <w:lang w:bidi="es-ES"/>
                                </w:rPr>
                                <w:t>Report</w:t>
                              </w:r>
                              <w:proofErr w:type="spellEnd"/>
                            </w:p>
                            <w:p w14:paraId="6C95292C" w14:textId="67BF8F05" w:rsidR="009978E6" w:rsidRPr="000B4502" w:rsidRDefault="009978E6" w:rsidP="004A20CF">
                              <w:pPr>
                                <w:pStyle w:val="Subttulo"/>
                                <w:ind w:left="284"/>
                              </w:pPr>
                              <w:r>
                                <w:rPr>
                                  <w:lang w:bidi="es-ES"/>
                                </w:rPr>
                                <w:t>Ana Lucía Juárez Armenta</w:t>
                              </w:r>
                            </w:p>
                          </w:txbxContent>
                        </v:textbox>
                      </v:shape>
                      <v:shape id="Cuadro de texto 7" o:spid="_x0000_s1028" type="#_x0000_t202" style="position:absolute;left:762;width:32961;height:10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" fillcolor="#f2f2f2 [3052]" stroked="f" strokeweight=".5pt">
                        <v:textbox>
                          <w:txbxContent>
                            <w:p w14:paraId="4EDA0691" w14:textId="60CA8A28" w:rsidR="009978E6" w:rsidRDefault="009978E6" w:rsidP="004A20CF">
                              <w:pPr>
                                <w:pStyle w:val="Ttulo1"/>
                                <w:ind w:left="284"/>
                              </w:pPr>
                              <w:r>
                                <w:rPr>
                                  <w:lang w:bidi="es-ES"/>
                                </w:rPr>
                                <w:t>Kickstarter</w:t>
                              </w:r>
                            </w:p>
                            <w:p w14:paraId="1D3AC5BD" w14:textId="617D3A6A" w:rsidR="009978E6" w:rsidRDefault="009978E6" w:rsidP="004A20CF">
                              <w:pPr>
                                <w:pStyle w:val="Ttulo2"/>
                                <w:ind w:left="284"/>
                              </w:pPr>
                              <w:r>
                                <w:rPr>
                                  <w:lang w:bidi="es-ES"/>
                                </w:rPr>
                                <w:t>14/03/2021</w:t>
                              </w:r>
                            </w:p>
                          </w:txbxContent>
                        </v:textbox>
                      </v:shape>
                      <v:shape id="Cuadro de texto 8" o:spid="_x0000_s1029" type="#_x0000_t202" style="position:absolute;top:48669;width:66579;height:45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5B51CC15" w14:textId="62B6DE86" w:rsidR="009978E6" w:rsidRDefault="009978E6" w:rsidP="00A05092">
                              <w:pPr>
                                <w:numPr>
                                  <w:ilvl w:val="0"/>
                                  <w:numId w:val="1"/>
                                </w:numPr>
                                <w:spacing w:before="100" w:beforeAutospacing="1" w:after="100" w:afterAutospacing="1"/>
                                <w:rPr>
                                  <w:rFonts w:ascii="Times New Roman" w:eastAsia="Times New Roman" w:hAnsi="Times New Roman" w:cs="Times New Roman"/>
                                  <w:sz w:val="24"/>
                                  <w:szCs w:val="24"/>
                                  <w:lang w:val="en-US" w:eastAsia="es-MX"/>
                                </w:rPr>
                              </w:pPr>
                              <w:r w:rsidRPr="00A05092">
                                <w:rPr>
                                  <w:rFonts w:ascii="Times New Roman" w:eastAsia="Times New Roman" w:hAnsi="Times New Roman" w:cs="Times New Roman"/>
                                  <w:sz w:val="24"/>
                                  <w:szCs w:val="24"/>
                                  <w:lang w:val="en-US" w:eastAsia="es-MX"/>
                                </w:rPr>
                                <w:t>Given the provided data, what are three conclusions we can draw about Kickstarter campaigns?</w:t>
                              </w:r>
                            </w:p>
                            <w:p w14:paraId="1C8395F2" w14:textId="46455E23" w:rsidR="009978E6" w:rsidRDefault="009978E6" w:rsidP="007A10C3">
                              <w:pPr>
                                <w:spacing w:before="100" w:beforeAutospacing="1" w:after="100" w:afterAutospacing="1"/>
                                <w:rPr>
                                  <w:rFonts w:ascii="Times New Roman" w:eastAsia="Times New Roman" w:hAnsi="Times New Roman" w:cs="Times New Roman"/>
                                  <w:sz w:val="24"/>
                                  <w:szCs w:val="24"/>
                                  <w:lang w:val="en-US" w:eastAsia="es-MX"/>
                                </w:rPr>
                              </w:pPr>
                              <w:r>
                                <w:rPr>
                                  <w:rFonts w:ascii="Times New Roman" w:eastAsia="Times New Roman" w:hAnsi="Times New Roman" w:cs="Times New Roman"/>
                                  <w:sz w:val="24"/>
                                  <w:szCs w:val="24"/>
                                  <w:lang w:val="en-US" w:eastAsia="es-MX"/>
                                </w:rPr>
                                <w:t>While we don’t know how this sample was chosen or why were these countries selected, we can still read the data. The first thing that pops up is the category and sub-category with the largest number of successful projects, theater. We can only speculate as to why this is so. It may be due to the countries selected, one of the countries with the largest number of starters is Great Britain, a country with an old and strong tradition of theater. The United States is the country with the largest number of successful theater projects. We can also theorize that projects that are easier to produce are more likely to achieve the goal given the fact that their goal is not as high as a videogame; however, we cannot confirm either theorize we don’t have more information.</w:t>
                              </w:r>
                            </w:p>
                            <w:p w14:paraId="646C8BD6" w14:textId="77777777" w:rsidR="006855D3" w:rsidRDefault="009978E6" w:rsidP="007A10C3">
                              <w:pPr>
                                <w:spacing w:before="100" w:beforeAutospacing="1" w:after="100" w:afterAutospacing="1"/>
                                <w:rPr>
                                  <w:rFonts w:ascii="Times New Roman" w:eastAsia="Times New Roman" w:hAnsi="Times New Roman" w:cs="Times New Roman"/>
                                  <w:sz w:val="24"/>
                                  <w:szCs w:val="24"/>
                                  <w:lang w:val="en-US" w:eastAsia="es-MX"/>
                                </w:rPr>
                              </w:pPr>
                              <w:r>
                                <w:rPr>
                                  <w:rFonts w:ascii="Times New Roman" w:eastAsia="Times New Roman" w:hAnsi="Times New Roman" w:cs="Times New Roman"/>
                                  <w:sz w:val="24"/>
                                  <w:szCs w:val="24"/>
                                  <w:lang w:val="en-US" w:eastAsia="es-MX"/>
                                </w:rPr>
                                <w:t xml:space="preserve">The information we have also allowed us to see how the creation of projects moves through time (months and years). The successful and failed </w:t>
                              </w:r>
                              <w:proofErr w:type="spellStart"/>
                              <w:r>
                                <w:rPr>
                                  <w:rFonts w:ascii="Times New Roman" w:eastAsia="Times New Roman" w:hAnsi="Times New Roman" w:cs="Times New Roman"/>
                                  <w:sz w:val="24"/>
                                  <w:szCs w:val="24"/>
                                  <w:lang w:val="en-US" w:eastAsia="es-MX"/>
                                </w:rPr>
                                <w:t>kickstarters</w:t>
                              </w:r>
                              <w:proofErr w:type="spellEnd"/>
                              <w:r>
                                <w:rPr>
                                  <w:rFonts w:ascii="Times New Roman" w:eastAsia="Times New Roman" w:hAnsi="Times New Roman" w:cs="Times New Roman"/>
                                  <w:sz w:val="24"/>
                                  <w:szCs w:val="24"/>
                                  <w:lang w:val="en-US" w:eastAsia="es-MX"/>
                                </w:rPr>
                                <w:t xml:space="preserve"> have more movement than the canceled projects. We see an important rise of successful projects between May and June, followed by two falls, one in September and another from November to December. </w:t>
                              </w:r>
                              <w:r w:rsidR="00520FE1">
                                <w:rPr>
                                  <w:rFonts w:ascii="Times New Roman" w:eastAsia="Times New Roman" w:hAnsi="Times New Roman" w:cs="Times New Roman"/>
                                  <w:sz w:val="24"/>
                                  <w:szCs w:val="24"/>
                                  <w:lang w:val="en-US" w:eastAsia="es-MX"/>
                                </w:rPr>
                                <w:t>The data also allows us to track th</w:t>
                              </w:r>
                              <w:r w:rsidR="006855D3">
                                <w:rPr>
                                  <w:rFonts w:ascii="Times New Roman" w:eastAsia="Times New Roman" w:hAnsi="Times New Roman" w:cs="Times New Roman"/>
                                  <w:sz w:val="24"/>
                                  <w:szCs w:val="24"/>
                                  <w:lang w:val="en-US" w:eastAsia="es-MX"/>
                                </w:rPr>
                                <w:t xml:space="preserve">e projects’ creation </w:t>
                              </w:r>
                              <w:r w:rsidR="00520FE1">
                                <w:rPr>
                                  <w:rFonts w:ascii="Times New Roman" w:eastAsia="Times New Roman" w:hAnsi="Times New Roman" w:cs="Times New Roman"/>
                                  <w:sz w:val="24"/>
                                  <w:szCs w:val="24"/>
                                  <w:lang w:val="en-US" w:eastAsia="es-MX"/>
                                </w:rPr>
                                <w:t xml:space="preserve">throughout the years. </w:t>
                              </w:r>
                              <w:r w:rsidR="006855D3">
                                <w:rPr>
                                  <w:rFonts w:ascii="Times New Roman" w:eastAsia="Times New Roman" w:hAnsi="Times New Roman" w:cs="Times New Roman"/>
                                  <w:sz w:val="24"/>
                                  <w:szCs w:val="24"/>
                                  <w:lang w:val="en-US" w:eastAsia="es-MX"/>
                                </w:rPr>
                                <w:t xml:space="preserve">We saw a steady increase from 2012 to 2015 when it reached its peak with1225 starters, in 2016 it diminished to 950 and, finally, 157 projects in 2017. We can see an increase in the popularity of this financing up to 2015. </w:t>
                              </w:r>
                            </w:p>
                            <w:p w14:paraId="1F5D8590" w14:textId="55135DEE" w:rsidR="009978E6" w:rsidRDefault="00170E88" w:rsidP="004D55F1">
                              <w:pPr>
                                <w:spacing w:before="100" w:beforeAutospacing="1" w:after="100" w:afterAutospacing="1"/>
                                <w:rPr>
                                  <w:rFonts w:ascii="Times New Roman" w:eastAsia="Times New Roman" w:hAnsi="Times New Roman" w:cs="Times New Roman"/>
                                  <w:sz w:val="24"/>
                                  <w:szCs w:val="24"/>
                                  <w:lang w:val="en-US" w:eastAsia="es-MX"/>
                                </w:rPr>
                              </w:pPr>
                              <w:r>
                                <w:rPr>
                                  <w:rFonts w:ascii="Times New Roman" w:eastAsia="Times New Roman" w:hAnsi="Times New Roman" w:cs="Times New Roman"/>
                                  <w:sz w:val="24"/>
                                  <w:szCs w:val="24"/>
                                  <w:lang w:val="en-US" w:eastAsia="es-MX"/>
                                </w:rPr>
                                <w:t xml:space="preserve">Our </w:t>
                              </w:r>
                              <w:r w:rsidR="003F18AD">
                                <w:rPr>
                                  <w:rFonts w:ascii="Times New Roman" w:eastAsia="Times New Roman" w:hAnsi="Times New Roman" w:cs="Times New Roman"/>
                                  <w:sz w:val="24"/>
                                  <w:szCs w:val="24"/>
                                  <w:lang w:val="en-US" w:eastAsia="es-MX"/>
                                </w:rPr>
                                <w:t>third conclusion</w:t>
                              </w:r>
                              <w:r>
                                <w:rPr>
                                  <w:rFonts w:ascii="Times New Roman" w:eastAsia="Times New Roman" w:hAnsi="Times New Roman" w:cs="Times New Roman"/>
                                  <w:sz w:val="24"/>
                                  <w:szCs w:val="24"/>
                                  <w:lang w:val="en-US" w:eastAsia="es-MX"/>
                                </w:rPr>
                                <w:t xml:space="preserve"> is about the goals and the relation it has with the outcome. </w:t>
                              </w:r>
                              <w:r w:rsidR="003F18AD">
                                <w:rPr>
                                  <w:rFonts w:ascii="Times New Roman" w:eastAsia="Times New Roman" w:hAnsi="Times New Roman" w:cs="Times New Roman"/>
                                  <w:sz w:val="24"/>
                                  <w:szCs w:val="24"/>
                                  <w:lang w:val="en-US" w:eastAsia="es-MX"/>
                                </w:rPr>
                                <w:t xml:space="preserve">While it may be obvious that the lower the goal, the easier it is to achieve it, we still must confirm it. We observed that the highest percentage of successful projects were those with goals under 1000 with 71%, followed by the projects with goals between 1000 and 4999 with a success rate of 66%. </w:t>
                              </w:r>
                              <w:r w:rsidR="004D55F1">
                                <w:rPr>
                                  <w:rFonts w:ascii="Times New Roman" w:eastAsia="Times New Roman" w:hAnsi="Times New Roman" w:cs="Times New Roman"/>
                                  <w:sz w:val="24"/>
                                  <w:szCs w:val="24"/>
                                  <w:lang w:val="en-US" w:eastAsia="es-MX"/>
                                </w:rPr>
                                <w:t>It makes sense then to state that the lower the goal, the more likely it will be to achieve it. Following this logic, the highest failure rat</w:t>
                              </w:r>
                              <w:r w:rsidR="0095486F">
                                <w:rPr>
                                  <w:rFonts w:ascii="Times New Roman" w:eastAsia="Times New Roman" w:hAnsi="Times New Roman" w:cs="Times New Roman"/>
                                  <w:sz w:val="24"/>
                                  <w:szCs w:val="24"/>
                                  <w:lang w:val="en-US" w:eastAsia="es-MX"/>
                                </w:rPr>
                                <w:t xml:space="preserve">es are of the projects with the highest goals, we confirmed this with a table. </w:t>
                              </w:r>
                            </w:p>
                            <w:p w14:paraId="74A244A5" w14:textId="77777777" w:rsidR="004D55F1" w:rsidRPr="00A05092" w:rsidRDefault="004D55F1" w:rsidP="004D55F1">
                              <w:pPr>
                                <w:spacing w:before="100" w:beforeAutospacing="1" w:after="100" w:afterAutospacing="1"/>
                                <w:rPr>
                                  <w:rFonts w:ascii="Times New Roman" w:eastAsia="Times New Roman" w:hAnsi="Times New Roman" w:cs="Times New Roman"/>
                                  <w:sz w:val="24"/>
                                  <w:szCs w:val="24"/>
                                  <w:lang w:val="en-US" w:eastAsia="es-MX"/>
                                </w:rPr>
                              </w:pPr>
                            </w:p>
                            <w:p w14:paraId="2FAB8DC7" w14:textId="3ADEA4C8" w:rsidR="009978E6" w:rsidRPr="00A05092" w:rsidRDefault="009978E6" w:rsidP="00A1111B">
                              <w:pPr>
                                <w:rPr>
                                  <w:lang w:val="en-US"/>
                                </w:rPr>
                              </w:pPr>
                            </w:p>
                          </w:txbxContent>
                        </v:textbox>
                      </v:shape>
                      <w10:anchorlock/>
                    </v:group>
                  </w:pict>
                </mc:Fallback>
              </mc:AlternateContent>
            </w:r>
          </w:p>
        </w:tc>
      </w:tr>
      <w:tr w:rsidR="00A1111B" w14:paraId="507804D6" w14:textId="77777777" w:rsidTr="00A1111B">
        <w:trPr>
          <w:trHeight w:val="900"/>
        </w:trPr>
        <w:tc>
          <w:tcPr>
            <w:tcW w:w="12229" w:type="dxa"/>
            <w:vAlign w:val="bottom"/>
          </w:tcPr>
          <w:p w14:paraId="28B164A6" w14:textId="77777777" w:rsidR="00A1111B" w:rsidRDefault="00A1111B" w:rsidP="00A1111B">
            <w:pPr>
              <w:ind w:left="720"/>
              <w:jc w:val="right"/>
              <w:rPr>
                <w:noProof/>
              </w:rPr>
            </w:pPr>
          </w:p>
          <w:p w14:paraId="127F4CAB" w14:textId="77777777" w:rsidR="004D55F1" w:rsidRDefault="004D55F1" w:rsidP="00A1111B">
            <w:pPr>
              <w:ind w:left="720"/>
              <w:jc w:val="right"/>
              <w:rPr>
                <w:noProof/>
              </w:rPr>
            </w:pPr>
          </w:p>
          <w:p w14:paraId="5C3D0017" w14:textId="77777777" w:rsidR="004D55F1" w:rsidRDefault="004D55F1" w:rsidP="00A1111B">
            <w:pPr>
              <w:ind w:left="720"/>
              <w:jc w:val="right"/>
              <w:rPr>
                <w:noProof/>
              </w:rPr>
            </w:pPr>
          </w:p>
          <w:p w14:paraId="52F2EBE4" w14:textId="77777777" w:rsidR="004D55F1" w:rsidRDefault="004D55F1" w:rsidP="00A1111B">
            <w:pPr>
              <w:ind w:left="720"/>
              <w:jc w:val="right"/>
              <w:rPr>
                <w:noProof/>
              </w:rPr>
            </w:pPr>
          </w:p>
          <w:p w14:paraId="21C2FD31" w14:textId="2B395EB4" w:rsidR="004D55F1" w:rsidRDefault="004D55F1" w:rsidP="00A1111B">
            <w:pPr>
              <w:ind w:left="720"/>
              <w:jc w:val="right"/>
              <w:rPr>
                <w:noProof/>
              </w:rPr>
            </w:pPr>
          </w:p>
        </w:tc>
      </w:tr>
    </w:tbl>
    <w:p w14:paraId="409B3747" w14:textId="77777777" w:rsidR="004D55F1" w:rsidRDefault="004D55F1" w:rsidP="004D55F1">
      <w:pPr>
        <w:spacing w:before="100" w:beforeAutospacing="1" w:after="100" w:afterAutospacing="1"/>
        <w:ind w:left="1276" w:hanging="283"/>
        <w:rPr>
          <w:rFonts w:ascii="Times New Roman" w:eastAsia="Times New Roman" w:hAnsi="Times New Roman" w:cs="Times New Roman"/>
          <w:sz w:val="24"/>
          <w:szCs w:val="24"/>
          <w:lang w:val="en-US" w:eastAsia="es-MX"/>
        </w:rPr>
      </w:pPr>
    </w:p>
    <w:p w14:paraId="02123846" w14:textId="63075F48" w:rsidR="004D55F1" w:rsidRDefault="004D55F1" w:rsidP="0095486F">
      <w:pPr>
        <w:spacing w:before="100" w:beforeAutospacing="1" w:after="100" w:afterAutospacing="1"/>
        <w:ind w:left="993" w:right="849"/>
        <w:rPr>
          <w:rFonts w:ascii="Times New Roman" w:eastAsia="Times New Roman" w:hAnsi="Times New Roman" w:cs="Times New Roman"/>
          <w:sz w:val="24"/>
          <w:szCs w:val="24"/>
          <w:lang w:val="en-US" w:eastAsia="es-MX"/>
        </w:rPr>
      </w:pPr>
      <w:r w:rsidRPr="00A05092">
        <w:rPr>
          <w:rFonts w:ascii="Times New Roman" w:eastAsia="Times New Roman" w:hAnsi="Times New Roman" w:cs="Times New Roman"/>
          <w:sz w:val="24"/>
          <w:szCs w:val="24"/>
          <w:lang w:val="en-US" w:eastAsia="es-MX"/>
        </w:rPr>
        <w:t>What are some limitations of this dataset?</w:t>
      </w:r>
    </w:p>
    <w:p w14:paraId="2CDF359C" w14:textId="25AD18F9" w:rsidR="0095486F" w:rsidRDefault="0095486F" w:rsidP="0095486F">
      <w:pPr>
        <w:spacing w:before="100" w:beforeAutospacing="1" w:after="100" w:afterAutospacing="1"/>
        <w:ind w:left="993" w:right="849"/>
        <w:rPr>
          <w:rFonts w:ascii="Times New Roman" w:eastAsia="Times New Roman" w:hAnsi="Times New Roman" w:cs="Times New Roman"/>
          <w:sz w:val="24"/>
          <w:szCs w:val="24"/>
          <w:lang w:val="en-US" w:eastAsia="es-MX"/>
        </w:rPr>
      </w:pPr>
      <w:r>
        <w:rPr>
          <w:rFonts w:ascii="Times New Roman" w:eastAsia="Times New Roman" w:hAnsi="Times New Roman" w:cs="Times New Roman"/>
          <w:sz w:val="24"/>
          <w:szCs w:val="24"/>
          <w:lang w:val="en-US" w:eastAsia="es-MX"/>
        </w:rPr>
        <w:t xml:space="preserve">The first limitation we found was the little to </w:t>
      </w:r>
      <w:r w:rsidR="00316F25">
        <w:rPr>
          <w:rFonts w:ascii="Times New Roman" w:eastAsia="Times New Roman" w:hAnsi="Times New Roman" w:cs="Times New Roman"/>
          <w:sz w:val="24"/>
          <w:szCs w:val="24"/>
          <w:lang w:val="en-US" w:eastAsia="es-MX"/>
        </w:rPr>
        <w:t>no</w:t>
      </w:r>
      <w:r>
        <w:rPr>
          <w:rFonts w:ascii="Times New Roman" w:eastAsia="Times New Roman" w:hAnsi="Times New Roman" w:cs="Times New Roman"/>
          <w:sz w:val="24"/>
          <w:szCs w:val="24"/>
          <w:lang w:val="en-US" w:eastAsia="es-MX"/>
        </w:rPr>
        <w:t xml:space="preserve"> information about the sample. We don’t know how the sample was c</w:t>
      </w:r>
      <w:r w:rsidR="00316F25">
        <w:rPr>
          <w:rFonts w:ascii="Times New Roman" w:eastAsia="Times New Roman" w:hAnsi="Times New Roman" w:cs="Times New Roman"/>
          <w:sz w:val="24"/>
          <w:szCs w:val="24"/>
          <w:lang w:val="en-US" w:eastAsia="es-MX"/>
        </w:rPr>
        <w:t xml:space="preserve">hosen. It would have been interesting to see the data of other countries, especially those with big investments in technology. We would have liked to know where </w:t>
      </w:r>
      <w:proofErr w:type="gramStart"/>
      <w:r w:rsidR="00316F25">
        <w:rPr>
          <w:rFonts w:ascii="Times New Roman" w:eastAsia="Times New Roman" w:hAnsi="Times New Roman" w:cs="Times New Roman"/>
          <w:sz w:val="24"/>
          <w:szCs w:val="24"/>
          <w:lang w:val="en-US" w:eastAsia="es-MX"/>
        </w:rPr>
        <w:t>are the backers</w:t>
      </w:r>
      <w:proofErr w:type="gramEnd"/>
      <w:r w:rsidR="00316F25">
        <w:rPr>
          <w:rFonts w:ascii="Times New Roman" w:eastAsia="Times New Roman" w:hAnsi="Times New Roman" w:cs="Times New Roman"/>
          <w:sz w:val="24"/>
          <w:szCs w:val="24"/>
          <w:lang w:val="en-US" w:eastAsia="es-MX"/>
        </w:rPr>
        <w:t xml:space="preserve"> from, how many of them are recurring backers or are they new. </w:t>
      </w:r>
    </w:p>
    <w:p w14:paraId="275E5CE3" w14:textId="641515D5" w:rsidR="000B4502" w:rsidRDefault="004D55F1" w:rsidP="0095486F">
      <w:pPr>
        <w:spacing w:before="100" w:beforeAutospacing="1" w:after="100" w:afterAutospacing="1"/>
        <w:ind w:left="993" w:right="849"/>
        <w:rPr>
          <w:rFonts w:ascii="Times New Roman" w:eastAsia="Times New Roman" w:hAnsi="Times New Roman" w:cs="Times New Roman"/>
          <w:sz w:val="24"/>
          <w:szCs w:val="24"/>
          <w:lang w:val="en-US" w:eastAsia="es-MX"/>
        </w:rPr>
      </w:pPr>
      <w:r w:rsidRPr="004D55F1">
        <w:rPr>
          <w:rFonts w:ascii="Times New Roman" w:eastAsia="Times New Roman" w:hAnsi="Times New Roman" w:cs="Times New Roman"/>
          <w:sz w:val="24"/>
          <w:szCs w:val="24"/>
          <w:lang w:val="en-US" w:eastAsia="es-MX"/>
        </w:rPr>
        <w:t>What are some other possible tables and/or graphs that we could create?</w:t>
      </w:r>
    </w:p>
    <w:p w14:paraId="17F387DD" w14:textId="413DBC43" w:rsidR="00316F25" w:rsidRDefault="00F554D0" w:rsidP="0095486F">
      <w:pPr>
        <w:spacing w:before="100" w:beforeAutospacing="1" w:after="100" w:afterAutospacing="1"/>
        <w:ind w:left="993" w:right="849"/>
        <w:rPr>
          <w:rFonts w:ascii="Times New Roman" w:eastAsia="Times New Roman" w:hAnsi="Times New Roman" w:cs="Times New Roman"/>
          <w:sz w:val="24"/>
          <w:szCs w:val="24"/>
          <w:lang w:val="en-US" w:eastAsia="es-MX"/>
        </w:rPr>
      </w:pPr>
      <w:r>
        <w:rPr>
          <w:rFonts w:ascii="Times New Roman" w:eastAsia="Times New Roman" w:hAnsi="Times New Roman" w:cs="Times New Roman"/>
          <w:sz w:val="24"/>
          <w:szCs w:val="24"/>
          <w:lang w:val="en-US" w:eastAsia="es-MX"/>
        </w:rPr>
        <w:t xml:space="preserve">As we went through the analysis </w:t>
      </w:r>
      <w:r w:rsidR="007C52EA">
        <w:rPr>
          <w:rFonts w:ascii="Times New Roman" w:eastAsia="Times New Roman" w:hAnsi="Times New Roman" w:cs="Times New Roman"/>
          <w:sz w:val="24"/>
          <w:szCs w:val="24"/>
          <w:lang w:val="en-US" w:eastAsia="es-MX"/>
        </w:rPr>
        <w:t xml:space="preserve">we noticed the other possible tables and graphs we could make starting with a table that shows how much each country donated to projects that were successful, that failed, that were cancelled and that are still live. </w:t>
      </w:r>
    </w:p>
    <w:p w14:paraId="786C2AC8" w14:textId="77777777" w:rsidR="00C05587" w:rsidRPr="004D55F1" w:rsidRDefault="00C05587" w:rsidP="0095486F">
      <w:pPr>
        <w:spacing w:before="100" w:beforeAutospacing="1" w:after="100" w:afterAutospacing="1"/>
        <w:ind w:left="993" w:right="849"/>
        <w:rPr>
          <w:rFonts w:ascii="Times New Roman" w:eastAsia="Times New Roman" w:hAnsi="Times New Roman" w:cs="Times New Roman"/>
          <w:sz w:val="24"/>
          <w:szCs w:val="24"/>
          <w:lang w:val="en-US" w:eastAsia="es-MX"/>
        </w:rPr>
      </w:pPr>
    </w:p>
    <w:sectPr w:rsidR="00C05587" w:rsidRPr="004D55F1" w:rsidSect="0081425F">
      <w:pgSz w:w="11906" w:h="16838" w:code="9"/>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946883"/>
    <w:multiLevelType w:val="multilevel"/>
    <w:tmpl w:val="903E0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092"/>
    <w:rsid w:val="00021C04"/>
    <w:rsid w:val="000B4502"/>
    <w:rsid w:val="001069CD"/>
    <w:rsid w:val="001631B2"/>
    <w:rsid w:val="00170E88"/>
    <w:rsid w:val="00316F25"/>
    <w:rsid w:val="00392FA9"/>
    <w:rsid w:val="003F18AD"/>
    <w:rsid w:val="004A20CF"/>
    <w:rsid w:val="004D55F1"/>
    <w:rsid w:val="004D6F4F"/>
    <w:rsid w:val="00515218"/>
    <w:rsid w:val="00520FE1"/>
    <w:rsid w:val="00572A71"/>
    <w:rsid w:val="005C4375"/>
    <w:rsid w:val="006855D3"/>
    <w:rsid w:val="007A0EA4"/>
    <w:rsid w:val="007A10C3"/>
    <w:rsid w:val="007C1A08"/>
    <w:rsid w:val="007C52EA"/>
    <w:rsid w:val="007D1D74"/>
    <w:rsid w:val="0081425F"/>
    <w:rsid w:val="0095486F"/>
    <w:rsid w:val="009978E6"/>
    <w:rsid w:val="00A05092"/>
    <w:rsid w:val="00A1111B"/>
    <w:rsid w:val="00C05587"/>
    <w:rsid w:val="00D76AB2"/>
    <w:rsid w:val="00F554D0"/>
    <w:rsid w:val="00FB6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FEDB3"/>
  <w15:chartTrackingRefBased/>
  <w15:docId w15:val="{9A37C7A8-C044-4936-8399-D98C880C8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393"/>
    <w:pPr>
      <w:spacing w:line="240" w:lineRule="auto"/>
    </w:pPr>
  </w:style>
  <w:style w:type="paragraph" w:styleId="Ttulo1">
    <w:name w:val="heading 1"/>
    <w:basedOn w:val="Normal"/>
    <w:next w:val="Normal"/>
    <w:link w:val="Ttulo1Car"/>
    <w:uiPriority w:val="9"/>
    <w:qFormat/>
    <w:rsid w:val="00D76AB2"/>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Ttulo2">
    <w:name w:val="heading 2"/>
    <w:basedOn w:val="Normal"/>
    <w:next w:val="Normal"/>
    <w:link w:val="Ttulo2Car"/>
    <w:uiPriority w:val="9"/>
    <w:unhideWhenUsed/>
    <w:qFormat/>
    <w:rsid w:val="00D76A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B45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B6393"/>
    <w:pPr>
      <w:spacing w:after="0"/>
      <w:ind w:left="720"/>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B6393"/>
    <w:rPr>
      <w:rFonts w:asciiTheme="majorHAnsi" w:eastAsiaTheme="majorEastAsia" w:hAnsiTheme="majorHAnsi" w:cstheme="majorBidi"/>
      <w:spacing w:val="-10"/>
      <w:kern w:val="28"/>
      <w:sz w:val="72"/>
      <w:szCs w:val="56"/>
    </w:rPr>
  </w:style>
  <w:style w:type="paragraph" w:styleId="Subttulo">
    <w:name w:val="Subtitle"/>
    <w:basedOn w:val="Normal"/>
    <w:next w:val="Normal"/>
    <w:link w:val="SubttuloCar"/>
    <w:uiPriority w:val="11"/>
    <w:qFormat/>
    <w:rsid w:val="000B4502"/>
    <w:pPr>
      <w:numPr>
        <w:ilvl w:val="1"/>
      </w:numPr>
      <w:ind w:left="720"/>
    </w:pPr>
    <w:rPr>
      <w:rFonts w:eastAsiaTheme="minorEastAsia"/>
      <w:color w:val="F2F2F2" w:themeColor="background1" w:themeShade="F2"/>
      <w:spacing w:val="15"/>
      <w:sz w:val="48"/>
    </w:rPr>
  </w:style>
  <w:style w:type="character" w:customStyle="1" w:styleId="SubttuloCar">
    <w:name w:val="Subtítulo Car"/>
    <w:basedOn w:val="Fuentedeprrafopredeter"/>
    <w:link w:val="Subttulo"/>
    <w:uiPriority w:val="11"/>
    <w:rsid w:val="000B4502"/>
    <w:rPr>
      <w:rFonts w:eastAsiaTheme="minorEastAsia"/>
      <w:color w:val="F2F2F2" w:themeColor="background1" w:themeShade="F2"/>
      <w:spacing w:val="15"/>
      <w:sz w:val="48"/>
    </w:rPr>
  </w:style>
  <w:style w:type="character" w:customStyle="1" w:styleId="Ttulo1Car">
    <w:name w:val="Título 1 Car"/>
    <w:basedOn w:val="Fuentedeprrafopredeter"/>
    <w:link w:val="Ttulo1"/>
    <w:uiPriority w:val="9"/>
    <w:rsid w:val="00D76AB2"/>
    <w:rPr>
      <w:rFonts w:asciiTheme="majorHAnsi" w:eastAsiaTheme="majorEastAsia" w:hAnsiTheme="majorHAnsi" w:cstheme="majorBidi"/>
      <w:color w:val="2F5496" w:themeColor="accent1" w:themeShade="BF"/>
      <w:sz w:val="44"/>
      <w:szCs w:val="32"/>
    </w:rPr>
  </w:style>
  <w:style w:type="character" w:customStyle="1" w:styleId="Ttulo2Car">
    <w:name w:val="Título 2 Car"/>
    <w:basedOn w:val="Fuentedeprrafopredeter"/>
    <w:link w:val="Ttulo2"/>
    <w:uiPriority w:val="9"/>
    <w:rsid w:val="00D76AB2"/>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0B4502"/>
    <w:pPr>
      <w:spacing w:after="0" w:line="240" w:lineRule="auto"/>
    </w:pPr>
  </w:style>
  <w:style w:type="character" w:customStyle="1" w:styleId="Ttulo3Car">
    <w:name w:val="Título 3 Car"/>
    <w:basedOn w:val="Fuentedeprrafopredeter"/>
    <w:link w:val="Ttulo3"/>
    <w:uiPriority w:val="9"/>
    <w:rsid w:val="000B450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162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okie\AppData\Roaming\Microsoft\Templates\Informe%20(tema%20Orig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Informe (tema Origen)</Template>
  <TotalTime>1</TotalTime>
  <Pages>2</Pages>
  <Words>112</Words>
  <Characters>621</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Cookie</dc:creator>
  <cp:keywords/>
  <dc:description/>
  <cp:lastModifiedBy>Ana Juárez</cp:lastModifiedBy>
  <cp:revision>3</cp:revision>
  <dcterms:created xsi:type="dcterms:W3CDTF">2021-03-15T07:34:00Z</dcterms:created>
  <dcterms:modified xsi:type="dcterms:W3CDTF">2021-03-15T07:34:00Z</dcterms:modified>
</cp:coreProperties>
</file>