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22866" w14:textId="77777777" w:rsidR="00C35648" w:rsidRPr="00C0116F" w:rsidRDefault="00C35648">
      <w:pPr>
        <w:spacing w:after="160" w:line="264" w:lineRule="auto"/>
        <w:rPr>
          <w:lang w:val="en-US"/>
        </w:rPr>
      </w:pPr>
    </w:p>
    <w:p w14:paraId="0D74BB3B" w14:textId="7C8FA7E3" w:rsidR="00C35648" w:rsidRPr="00C0116F" w:rsidRDefault="00422AFE">
      <w:pPr>
        <w:pStyle w:val="Nombredelacompaa"/>
        <w:rPr>
          <w:lang w:val="en-US"/>
        </w:rPr>
      </w:pPr>
      <w:sdt>
        <w:sdtPr>
          <w:rPr>
            <w:lang w:val="en-US"/>
          </w:rPr>
          <w:alias w:val="Compañía"/>
          <w:id w:val="15524243"/>
          <w:placeholder>
            <w:docPart w:val="CBEDE0A304CC4F3F9C2D65F69DBE402A"/>
          </w:placeholder>
          <w:dataBinding w:prefixMappings="xmlns:ns0='http://schemas.openxmlformats.org/officeDocument/2006/extended-properties'" w:xpath="/ns0:Properties[1]/ns0:Company[1]" w:storeItemID="{6668398D-A668-4E3E-A5EB-62B293D839F1}"/>
          <w:text/>
        </w:sdtPr>
        <w:sdtEndPr/>
        <w:sdtContent>
          <w:r w:rsidR="000B0DAA" w:rsidRPr="00C0116F">
            <w:rPr>
              <w:lang w:val="en-US"/>
            </w:rPr>
            <w:t>Heroes of Pymoli</w:t>
          </w:r>
        </w:sdtContent>
      </w:sdt>
    </w:p>
    <w:p w14:paraId="24B2C647" w14:textId="6D85EA48" w:rsidR="00C35648" w:rsidRPr="00C0116F" w:rsidRDefault="00C35648">
      <w:pPr>
        <w:pStyle w:val="Direccindeldestinatario"/>
        <w:rPr>
          <w:lang w:val="en-US"/>
        </w:rPr>
      </w:pPr>
    </w:p>
    <w:p w14:paraId="796D5D18" w14:textId="0DD3EEA0" w:rsidR="00C35648" w:rsidRPr="00C0116F" w:rsidRDefault="000B0DAA">
      <w:pPr>
        <w:pStyle w:val="Saludo"/>
        <w:rPr>
          <w:lang w:val="en-US"/>
        </w:rPr>
      </w:pPr>
      <w:r w:rsidRPr="00C0116F">
        <w:rPr>
          <w:lang w:val="en-US"/>
        </w:rPr>
        <w:t>Report</w:t>
      </w:r>
    </w:p>
    <w:p w14:paraId="05F3C1E5" w14:textId="5A19223D" w:rsidR="00C0116F" w:rsidRPr="00C0116F" w:rsidRDefault="00C0116F">
      <w:pPr>
        <w:spacing w:line="276" w:lineRule="auto"/>
        <w:rPr>
          <w:lang w:val="en-US"/>
        </w:rPr>
      </w:pPr>
      <w:r w:rsidRPr="00C0116F">
        <w:rPr>
          <w:lang w:val="en-US"/>
        </w:rPr>
        <w:t>Using the data we were given, we can report the following:</w:t>
      </w:r>
    </w:p>
    <w:p w14:paraId="1FDB3FD5" w14:textId="6CE66A8E" w:rsidR="00C0116F" w:rsidRDefault="00C0116F" w:rsidP="00C0116F">
      <w:pPr>
        <w:pStyle w:val="Prrafodelista"/>
        <w:numPr>
          <w:ilvl w:val="0"/>
          <w:numId w:val="1"/>
        </w:numPr>
        <w:spacing w:line="276" w:lineRule="auto"/>
        <w:rPr>
          <w:lang w:val="en-US"/>
        </w:rPr>
      </w:pPr>
      <w:r w:rsidRPr="00C0116F">
        <w:rPr>
          <w:lang w:val="en-US"/>
        </w:rPr>
        <w:t>The persons that identified as male constitute the</w:t>
      </w:r>
      <w:r>
        <w:rPr>
          <w:lang w:val="en-US"/>
        </w:rPr>
        <w:t xml:space="preserve"> majority of our buyers. They are 84% of our buyers, they spent over $1, 967.</w:t>
      </w:r>
      <w:r w:rsidRPr="00C0116F">
        <w:rPr>
          <w:lang w:val="en-US"/>
        </w:rPr>
        <w:t xml:space="preserve"> </w:t>
      </w:r>
    </w:p>
    <w:p w14:paraId="5E92AD77" w14:textId="51C74903" w:rsidR="00C0116F" w:rsidRDefault="00C0116F" w:rsidP="00C0116F">
      <w:pPr>
        <w:pStyle w:val="Prrafodelista"/>
        <w:numPr>
          <w:ilvl w:val="0"/>
          <w:numId w:val="1"/>
        </w:numPr>
        <w:spacing w:line="276" w:lineRule="auto"/>
        <w:rPr>
          <w:lang w:val="en-US"/>
        </w:rPr>
      </w:pPr>
      <w:r>
        <w:rPr>
          <w:lang w:val="en-US"/>
        </w:rPr>
        <w:t>Most of our buyers are between the ages of 20-24 years old. This can be explained because at this age the have their own income and they have no families to support. We suggest investigating the marital status for the next report.</w:t>
      </w:r>
    </w:p>
    <w:p w14:paraId="6548E389" w14:textId="2B001309" w:rsidR="001F5EAF" w:rsidRDefault="001F5EAF" w:rsidP="00C0116F">
      <w:pPr>
        <w:pStyle w:val="Prrafodelista"/>
        <w:numPr>
          <w:ilvl w:val="0"/>
          <w:numId w:val="1"/>
        </w:numPr>
        <w:spacing w:line="276" w:lineRule="auto"/>
        <w:rPr>
          <w:lang w:val="en-US"/>
        </w:rPr>
      </w:pPr>
      <w:r>
        <w:rPr>
          <w:lang w:val="en-US"/>
        </w:rPr>
        <w:t>The age group that bought the least is the group over 40, however we should invest more in our second lowest group which is the kids under 10. People over 40 are less likely to play games but if we invest in more games for toddlers, their parents could buy them.</w:t>
      </w:r>
    </w:p>
    <w:p w14:paraId="1719A00D" w14:textId="0C6D223E" w:rsidR="00C0116F" w:rsidRDefault="00C0116F" w:rsidP="00C0116F">
      <w:pPr>
        <w:pStyle w:val="Prrafodelista"/>
        <w:numPr>
          <w:ilvl w:val="0"/>
          <w:numId w:val="1"/>
        </w:numPr>
        <w:spacing w:line="276" w:lineRule="auto"/>
        <w:rPr>
          <w:lang w:val="en-US"/>
        </w:rPr>
      </w:pPr>
      <w:r>
        <w:rPr>
          <w:lang w:val="en-US"/>
        </w:rPr>
        <w:t>Our most popular game is Final Critic</w:t>
      </w:r>
      <w:r w:rsidR="001F5EAF">
        <w:rPr>
          <w:lang w:val="en-US"/>
        </w:rPr>
        <w:t xml:space="preserve"> as well as our most profitable</w:t>
      </w:r>
      <w:r>
        <w:rPr>
          <w:lang w:val="en-US"/>
        </w:rPr>
        <w:t xml:space="preserve"> making $59.99 and a purchase count of 13 games sold. </w:t>
      </w:r>
    </w:p>
    <w:p w14:paraId="45AD6F58" w14:textId="08A13C41" w:rsidR="00C0116F" w:rsidRDefault="00C0116F" w:rsidP="00C0116F">
      <w:pPr>
        <w:spacing w:line="276" w:lineRule="auto"/>
        <w:rPr>
          <w:lang w:val="en-US"/>
        </w:rPr>
      </w:pPr>
      <w:r>
        <w:rPr>
          <w:lang w:val="en-US"/>
        </w:rPr>
        <w:t xml:space="preserve">We can conclude that our primary buyer is a male between the ages of 20 and 24. We suggest targeting women </w:t>
      </w:r>
      <w:r w:rsidR="001F5EAF">
        <w:rPr>
          <w:lang w:val="en-US"/>
        </w:rPr>
        <w:t>and kids under 10 for the next term</w:t>
      </w:r>
      <w:r>
        <w:rPr>
          <w:lang w:val="en-US"/>
        </w:rPr>
        <w:t>.</w:t>
      </w:r>
      <w:r w:rsidR="001F5EAF">
        <w:rPr>
          <w:lang w:val="en-US"/>
        </w:rPr>
        <w:t xml:space="preserve"> We also suggest to keep the investment for Final Critic, given it is our most popular and profitable game. </w:t>
      </w:r>
    </w:p>
    <w:p w14:paraId="4A2227B8" w14:textId="77777777" w:rsidR="00C0116F" w:rsidRPr="00EF117D" w:rsidRDefault="00C0116F" w:rsidP="00C0116F">
      <w:pPr>
        <w:spacing w:line="276" w:lineRule="auto"/>
        <w:rPr>
          <w:u w:val="single"/>
          <w:lang w:val="en-US"/>
        </w:rPr>
      </w:pPr>
    </w:p>
    <w:sectPr w:rsidR="00C0116F" w:rsidRPr="00EF117D">
      <w:headerReference w:type="default" r:id="rId11"/>
      <w:footerReference w:type="first" r:id="rId12"/>
      <w:pgSz w:w="11907" w:h="16839" w:code="1"/>
      <w:pgMar w:top="1148" w:right="1050" w:bottom="1148" w:left="1050" w:header="91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0E250" w14:textId="77777777" w:rsidR="00422AFE" w:rsidRDefault="00422AFE">
      <w:pPr>
        <w:spacing w:after="0" w:line="240" w:lineRule="auto"/>
      </w:pPr>
      <w:r>
        <w:separator/>
      </w:r>
    </w:p>
  </w:endnote>
  <w:endnote w:type="continuationSeparator" w:id="0">
    <w:p w14:paraId="43D9C1EB" w14:textId="77777777" w:rsidR="00422AFE" w:rsidRDefault="0042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04517" w14:textId="77777777" w:rsidR="00C35648" w:rsidRDefault="00F532C3">
    <w:pPr>
      <w:pStyle w:val="Piedepgina"/>
    </w:pPr>
    <w:r>
      <w:rPr>
        <w:noProof/>
        <w:color w:val="595959" w:themeColor="text1" w:themeTint="A6"/>
      </w:rPr>
      <mc:AlternateContent>
        <mc:Choice Requires="wps">
          <w:drawing>
            <wp:anchor distT="118745" distB="118745" distL="114300" distR="0" simplePos="0" relativeHeight="251662336" behindDoc="0" locked="0" layoutInCell="1" allowOverlap="1" wp14:anchorId="6FAC9184" wp14:editId="4A5766EB">
              <wp:simplePos x="0" y="0"/>
              <mc:AlternateContent>
                <mc:Choice Requires="wp14">
                  <wp:positionH relativeFrom="margin">
                    <wp14:pctPosHOffset>96000</wp14:pctPosHOffset>
                  </wp:positionH>
                </mc:Choice>
                <mc:Fallback>
                  <wp:positionH relativeFrom="page">
                    <wp:posOffset>6644640</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438785" cy="2618740"/>
              <wp:effectExtent l="0" t="0" r="0" b="0"/>
              <wp:wrapSquare wrapText="bothSides"/>
              <wp:docPr id="12" name="Cuadro de texto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1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2556CAE" w14:textId="77777777" w:rsidR="00C35648" w:rsidRDefault="00F532C3">
                              <w:pPr>
                                <w:pStyle w:val="Fecha1"/>
                                <w:rPr>
                                  <w:b w:val="0"/>
                                  <w:bCs/>
                                </w:rPr>
                              </w:pPr>
                              <w:r>
                                <w:rPr>
                                  <w:b w:val="0"/>
                                  <w:bCs/>
                                  <w:lang w:val="es-ES"/>
                                </w:rPr>
                                <w:t>[Seleccione la fecha]</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AC9184" id="_x0000_t202" coordsize="21600,21600" o:spt="202" path="m,l,21600r21600,l21600,xe">
              <v:stroke joinstyle="miter"/>
              <v:path gradientshapeok="t" o:connecttype="rect"/>
            </v:shapetype>
            <v:shape id="Cuadro de texto 1030" o:spid="_x0000_s1027" type="#_x0000_t202" style="position:absolute;margin-left:0;margin-top:0;width:34.55pt;height:206.2pt;z-index:251662336;visibility:visible;mso-wrap-style:square;mso-width-percent:0;mso-height-percent:0;mso-left-percent:960;mso-top-percent:800;mso-wrap-distance-left:9pt;mso-wrap-distance-top:9.35pt;mso-wrap-distance-right:0;mso-wrap-distance-bottom:9.35pt;mso-position-horizontal-relative:margin;mso-position-vertical-relative:margin;mso-width-percent:0;mso-height-percent: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2556CAE" w14:textId="77777777" w:rsidR="00C35648" w:rsidRDefault="00F532C3">
                        <w:pPr>
                          <w:pStyle w:val="Fecha1"/>
                          <w:rPr>
                            <w:b w:val="0"/>
                            <w:bCs/>
                          </w:rPr>
                        </w:pPr>
                        <w:r>
                          <w:rPr>
                            <w:b w:val="0"/>
                            <w:bCs/>
                            <w:lang w:val="es-ES"/>
                          </w:rPr>
                          <w:t>[Seleccione la fecha]</w:t>
                        </w:r>
                      </w:p>
                    </w:sdtContent>
                  </w:sdt>
                </w:txbxContent>
              </v:textbox>
              <w10:wrap type="square" anchorx="margin" anchory="margin"/>
            </v:shape>
          </w:pict>
        </mc:Fallback>
      </mc:AlternateContent>
    </w:r>
    <w:r>
      <w:rPr>
        <w:noProof/>
        <w:color w:val="595959" w:themeColor="text1" w:themeTint="A6"/>
      </w:rPr>
      <mc:AlternateContent>
        <mc:Choice Requires="wps">
          <w:drawing>
            <wp:anchor distT="0" distB="0" distL="114300" distR="114300" simplePos="0" relativeHeight="251659264" behindDoc="0" locked="0" layoutInCell="1" allowOverlap="1" wp14:anchorId="161429DA" wp14:editId="1E9659ED">
              <wp:simplePos x="0" y="0"/>
              <wp:positionH relativeFrom="margin">
                <wp:align>center</wp:align>
              </wp:positionH>
              <wp:positionV relativeFrom="margin">
                <wp:align>center</wp:align>
              </wp:positionV>
              <wp:extent cx="6849110" cy="9119870"/>
              <wp:effectExtent l="0" t="0" r="0" b="1498"/>
              <wp:wrapNone/>
              <wp:docPr id="3" name="Rectángulo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78A7BA" id="Rectángulo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" filled="f" strokecolor="black [3213]">
              <w10:wrap anchorx="margin" anchory="margin"/>
            </v:rect>
          </w:pict>
        </mc:Fallback>
      </mc:AlternateContent>
    </w:r>
    <w:r>
      <w:rPr>
        <w:noProof/>
        <w:color w:val="595959" w:themeColor="text1" w:themeTint="A6"/>
      </w:rPr>
      <mc:AlternateContent>
        <mc:Choice Requires="wps">
          <w:drawing>
            <wp:anchor distT="0" distB="0" distL="274320" distR="274320" simplePos="0" relativeHeight="251660288" behindDoc="0" locked="0" layoutInCell="1" allowOverlap="1" wp14:anchorId="0904A8C0" wp14:editId="12CA8473">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7175500"/>
              <wp:effectExtent l="0" t="0" r="0" b="0"/>
              <wp:wrapSquare wrapText="bothSides"/>
              <wp:docPr id="7"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FB8DB" w14:textId="77777777" w:rsidR="00C35648" w:rsidRDefault="00C3564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0904A8C0" id="_x0000_s1028"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" fillcolor="black [3213]" stroked="f">
              <v:textbox>
                <w:txbxContent>
                  <w:p w14:paraId="650FB8DB" w14:textId="77777777" w:rsidR="00C35648" w:rsidRDefault="00C35648">
                    <w:pPr>
                      <w:jc w:val="center"/>
                    </w:pPr>
                  </w:p>
                </w:txbxContent>
              </v:textbox>
              <w10:wrap type="square" anchorx="margin" anchory="margin"/>
            </v:rect>
          </w:pict>
        </mc:Fallback>
      </mc:AlternateContent>
    </w:r>
    <w:r>
      <w:rPr>
        <w:noProof/>
        <w:color w:val="595959" w:themeColor="text1" w:themeTint="A6"/>
      </w:rPr>
      <mc:AlternateContent>
        <mc:Choice Requires="wps">
          <w:drawing>
            <wp:anchor distT="0" distB="0" distL="114300" distR="114300" simplePos="0" relativeHeight="251661312" behindDoc="0" locked="0" layoutInCell="1" allowOverlap="1" wp14:anchorId="7E47FA2D" wp14:editId="2A559EB7">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128270" cy="1954530"/>
              <wp:effectExtent l="0" t="0" r="0" b="0"/>
              <wp:wrapNone/>
              <wp:docPr id="10"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7E5D8055" id="Rectángulo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CF2E6" w14:textId="77777777" w:rsidR="00422AFE" w:rsidRDefault="00422AFE">
      <w:pPr>
        <w:spacing w:after="0" w:line="240" w:lineRule="auto"/>
      </w:pPr>
      <w:r>
        <w:separator/>
      </w:r>
    </w:p>
  </w:footnote>
  <w:footnote w:type="continuationSeparator" w:id="0">
    <w:p w14:paraId="7DB7200E" w14:textId="77777777" w:rsidR="00422AFE" w:rsidRDefault="00422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FC7E5" w14:textId="073F74D5" w:rsidR="00C35648" w:rsidRPr="00F532C3" w:rsidRDefault="00F532C3">
    <w:pPr>
      <w:pStyle w:val="Encabezado"/>
      <w:rPr>
        <w:lang w:val="es-ES"/>
      </w:rPr>
    </w:pPr>
    <w:r>
      <w:rPr>
        <w:noProof/>
        <w:color w:val="000000" w:themeColor="text1"/>
      </w:rPr>
      <mc:AlternateContent>
        <mc:Choice Requires="wps">
          <w:drawing>
            <wp:anchor distT="0" distB="0" distL="114300" distR="114300" simplePos="0" relativeHeight="251666432" behindDoc="0" locked="0" layoutInCell="1" allowOverlap="1" wp14:anchorId="05E5B35D" wp14:editId="581EB114">
              <wp:simplePos x="0" y="0"/>
              <wp:positionH relativeFrom="margin">
                <wp:align>center</wp:align>
              </wp:positionH>
              <wp:positionV relativeFrom="margin">
                <wp:align>center</wp:align>
              </wp:positionV>
              <wp:extent cx="6849110" cy="9121140"/>
              <wp:effectExtent l="0" t="0" r="0" b="0"/>
              <wp:wrapNone/>
              <wp:docPr id="14" name="Rectángulo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1F749AFA" id="Rectángulo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" filled="f" strokecolor="#3c3c3c [1604]">
              <w10:wrap anchorx="margin" anchory="margin"/>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14:anchorId="2C7C323F" wp14:editId="33A0568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-2700</wp14:pctPosVOffset>
                  </wp:positionV>
                </mc:Choice>
                <mc:Fallback>
                  <wp:positionV relativeFrom="page">
                    <wp:posOffset>480060</wp:posOffset>
                  </wp:positionV>
                </mc:Fallback>
              </mc:AlternateContent>
              <wp:extent cx="128270" cy="7166610"/>
              <wp:effectExtent l="0" t="0" r="0" b="0"/>
              <wp:wrapNone/>
              <wp:docPr id="16"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68A74" w14:textId="77777777" w:rsidR="00C35648" w:rsidRDefault="00C3564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w14:anchorId="2C7C323F" id="Rectángulo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" fillcolor="black [3213]" stroked="f">
              <v:textbox>
                <w:txbxContent>
                  <w:p w14:paraId="31B68A74" w14:textId="77777777" w:rsidR="00C35648" w:rsidRDefault="00C35648">
                    <w:pPr>
                      <w:jc w:val="center"/>
                    </w:pPr>
                  </w:p>
                </w:txbxContent>
              </v:textbox>
              <w10:wrap anchorx="margin" anchory="margin"/>
            </v:rect>
          </w:pict>
        </mc:Fallback>
      </mc:AlternateContent>
    </w:r>
    <w:sdt>
      <w:sdtPr>
        <w:alias w:val="Compañía"/>
        <w:id w:val="2070375419"/>
        <w:dataBinding w:prefixMappings="xmlns:ns0='http://schemas.openxmlformats.org/officeDocument/2006/extended-properties'" w:xpath="/ns0:Properties[1]/ns0:Company[1]" w:storeItemID="{6668398D-A668-4E3E-A5EB-62B293D839F1}"/>
        <w:text/>
      </w:sdtPr>
      <w:sdtEndPr/>
      <w:sdtContent>
        <w:r w:rsidR="000B0DAA">
          <w:t xml:space="preserve">Heroes of </w:t>
        </w:r>
        <w:proofErr w:type="spellStart"/>
        <w:r w:rsidR="000B0DAA">
          <w:t>Pymoli</w:t>
        </w:r>
        <w:proofErr w:type="spellEnd"/>
      </w:sdtContent>
    </w:sdt>
    <w:r>
      <w:rPr>
        <w:noProof/>
        <w:color w:val="595959" w:themeColor="text1" w:themeTint="A6"/>
      </w:rPr>
      <mc:AlternateContent>
        <mc:Choice Requires="wps">
          <w:drawing>
            <wp:anchor distT="0" distB="0" distL="114300" distR="114300" simplePos="0" relativeHeight="251665408" behindDoc="0" locked="0" layoutInCell="1" allowOverlap="1" wp14:anchorId="2924695D" wp14:editId="74EAD2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80200</wp14:pctPosVOffset>
                  </wp:positionV>
                </mc:Choice>
                <mc:Fallback>
                  <wp:positionV relativeFrom="page">
                    <wp:posOffset>8134985</wp:posOffset>
                  </wp:positionV>
                </mc:Fallback>
              </mc:AlternateContent>
              <wp:extent cx="128270" cy="1954530"/>
              <wp:effectExtent l="0" t="0" r="0" b="0"/>
              <wp:wrapNone/>
              <wp:docPr id="18"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8B287BD" id="Rectángulo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" fillcolor="#d1282e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364A4"/>
    <w:multiLevelType w:val="hybridMultilevel"/>
    <w:tmpl w:val="4E0ED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AA"/>
    <w:rsid w:val="000B0DAA"/>
    <w:rsid w:val="001F5EAF"/>
    <w:rsid w:val="00343268"/>
    <w:rsid w:val="00422AFE"/>
    <w:rsid w:val="0059722E"/>
    <w:rsid w:val="00C0116F"/>
    <w:rsid w:val="00C35648"/>
    <w:rsid w:val="00EC1A1A"/>
    <w:rsid w:val="00EF117D"/>
    <w:rsid w:val="00F532C3"/>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9761"/>
  <w15:docId w15:val="{686F8AE2-799C-457F-9690-D3F5BB44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tulo3">
    <w:name w:val="heading 3"/>
    <w:basedOn w:val="Normal"/>
    <w:next w:val="Normal"/>
    <w:link w:val="Ttulo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Nombredelacompaa">
    <w:name w:val="Nombre de la compañía"/>
    <w:basedOn w:val="Normal"/>
    <w:pPr>
      <w:spacing w:before="960"/>
    </w:pPr>
    <w:rPr>
      <w:rFonts w:asciiTheme="majorHAnsi" w:hAnsiTheme="majorHAnsi"/>
      <w:caps/>
      <w:color w:val="000000" w:themeColor="text1"/>
      <w:spacing w:val="-10"/>
      <w:sz w:val="28"/>
    </w:rPr>
  </w:style>
  <w:style w:type="paragraph" w:customStyle="1" w:styleId="Direccindeldestinatario">
    <w:name w:val="Dirección del destinatario"/>
    <w:basedOn w:val="Normal"/>
    <w:pPr>
      <w:spacing w:after="120"/>
    </w:pPr>
  </w:style>
  <w:style w:type="paragraph" w:styleId="Saludo">
    <w:name w:val="Salutation"/>
    <w:basedOn w:val="Normal"/>
    <w:next w:val="Normal"/>
    <w:link w:val="SaludoCar"/>
    <w:uiPriority w:val="99"/>
    <w:unhideWhenUsed/>
    <w:pPr>
      <w:spacing w:before="720" w:after="720"/>
    </w:pPr>
    <w:rPr>
      <w:rFonts w:asciiTheme="majorHAnsi" w:hAnsiTheme="majorHAnsi"/>
      <w:caps/>
      <w:color w:val="D1282E" w:themeColor="text2"/>
      <w:spacing w:val="-10"/>
      <w:sz w:val="28"/>
    </w:rPr>
  </w:style>
  <w:style w:type="character" w:customStyle="1" w:styleId="SaludoCar">
    <w:name w:val="Saludo Car"/>
    <w:basedOn w:val="Fuentedeprrafopredeter"/>
    <w:link w:val="Saludo"/>
    <w:uiPriority w:val="99"/>
    <w:rPr>
      <w:rFonts w:asciiTheme="majorHAnsi" w:hAnsiTheme="majorHAnsi"/>
      <w:caps/>
      <w:color w:val="D1282E" w:themeColor="text2"/>
      <w:spacing w:val="-10"/>
      <w:sz w:val="28"/>
    </w:rPr>
  </w:style>
  <w:style w:type="paragraph" w:customStyle="1" w:styleId="Fecha1">
    <w:name w:val="Fecha1"/>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Fuentedeprrafopredeter"/>
    <w:link w:val="Fecha1"/>
    <w:uiPriority w:val="99"/>
    <w:rPr>
      <w:b/>
      <w:color w:val="000000" w:themeColor="text1"/>
      <w:sz w:val="32"/>
    </w:rPr>
  </w:style>
  <w:style w:type="paragraph" w:styleId="Cierre">
    <w:name w:val="Closing"/>
    <w:basedOn w:val="Normal"/>
    <w:link w:val="CierreC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ierreCar">
    <w:name w:val="Cierre Car"/>
    <w:basedOn w:val="Fuentedeprrafopredeter"/>
    <w:link w:val="Cierre"/>
    <w:uiPriority w:val="99"/>
    <w:rPr>
      <w:rFonts w:asciiTheme="majorHAnsi" w:hAnsiTheme="majorHAnsi"/>
      <w:caps/>
      <w:color w:val="7A7A7A" w:themeColor="accent1"/>
      <w:spacing w:val="-10"/>
      <w:sz w:val="28"/>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7A7A7A"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7A7A7A" w:themeColor="accent1"/>
      <w:sz w:val="26"/>
      <w:szCs w:val="26"/>
    </w:rPr>
  </w:style>
  <w:style w:type="character" w:customStyle="1" w:styleId="Ttulo3Car">
    <w:name w:val="Título 3 Car"/>
    <w:basedOn w:val="Fuentedeprrafopredeter"/>
    <w:link w:val="Ttulo3"/>
    <w:uiPriority w:val="9"/>
    <w:semiHidden/>
    <w:rPr>
      <w:rFonts w:eastAsiaTheme="majorEastAsia" w:cstheme="majorBidi"/>
      <w:b/>
      <w:bCs/>
      <w:caps/>
      <w:color w:val="D1282E" w:themeColor="text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7A7A7A" w:themeColor="accent1"/>
    </w:rPr>
  </w:style>
  <w:style w:type="character" w:customStyle="1" w:styleId="Ttulo5Car">
    <w:name w:val="Título 5 Car"/>
    <w:basedOn w:val="Fuentedeprrafopredeter"/>
    <w:link w:val="Ttulo5"/>
    <w:uiPriority w:val="9"/>
    <w:semiHidden/>
    <w:rPr>
      <w:rFonts w:eastAsiaTheme="majorEastAsia" w:cstheme="majorBidi"/>
      <w:b/>
      <w:color w:val="5B5B5B"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5B5B5B" w:themeColor="accent1" w:themeShade="BF"/>
    </w:rPr>
  </w:style>
  <w:style w:type="character" w:customStyle="1" w:styleId="Ttulo7Car">
    <w:name w:val="Título 7 Car"/>
    <w:basedOn w:val="Fuentedeprrafopredeter"/>
    <w:link w:val="Ttulo7"/>
    <w:uiPriority w:val="9"/>
    <w:semiHidden/>
    <w:rPr>
      <w:rFonts w:eastAsiaTheme="majorEastAsia" w:cstheme="majorBidi"/>
      <w:b/>
      <w:iCs/>
      <w:color w:val="D1282E" w:themeColor="tex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7A7A7A" w:themeColor="accen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5B5B5B" w:themeColor="accent1" w:themeShade="BF"/>
      <w:sz w:val="20"/>
      <w:szCs w:val="20"/>
    </w:rPr>
  </w:style>
  <w:style w:type="paragraph" w:styleId="Descripcin">
    <w:name w:val="caption"/>
    <w:basedOn w:val="Normal"/>
    <w:next w:val="Normal"/>
    <w:uiPriority w:val="35"/>
    <w:semiHidden/>
    <w:unhideWhenUsed/>
    <w:qFormat/>
    <w:pPr>
      <w:spacing w:line="240" w:lineRule="auto"/>
    </w:pPr>
    <w:rPr>
      <w:bCs/>
      <w:caps/>
      <w:color w:val="7A7A7A" w:themeColor="accent1"/>
      <w:sz w:val="18"/>
      <w:szCs w:val="18"/>
    </w:rPr>
  </w:style>
  <w:style w:type="paragraph" w:customStyle="1" w:styleId="Ttulo10">
    <w:name w:val="Título1"/>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Fuentedeprrafopredeter"/>
    <w:link w:val="Ttulo10"/>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
    <w:name w:val="Subtítulo Car"/>
    <w:basedOn w:val="Fuentedeprrafopredeter"/>
    <w:link w:val="Subttulo"/>
    <w:uiPriority w:val="11"/>
    <w:rPr>
      <w:rFonts w:asciiTheme="majorHAnsi" w:eastAsiaTheme="majorEastAsia" w:hAnsiTheme="majorHAnsi" w:cstheme="majorBidi"/>
      <w:iCs/>
      <w:caps/>
      <w:color w:val="D1282E" w:themeColor="text2"/>
      <w:sz w:val="36"/>
      <w:szCs w:val="36"/>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line="360" w:lineRule="auto"/>
    </w:pPr>
    <w:rPr>
      <w:i/>
      <w:iCs/>
      <w:color w:val="7A7A7A" w:themeColor="accent1"/>
      <w:sz w:val="28"/>
    </w:rPr>
  </w:style>
  <w:style w:type="character" w:customStyle="1" w:styleId="CitaCar">
    <w:name w:val="Cita Car"/>
    <w:basedOn w:val="Fuentedeprrafopredeter"/>
    <w:link w:val="Cita"/>
    <w:uiPriority w:val="29"/>
    <w:rPr>
      <w:i/>
      <w:iCs/>
      <w:color w:val="7A7A7A" w:themeColor="accent1"/>
      <w:sz w:val="28"/>
    </w:rPr>
  </w:style>
  <w:style w:type="paragraph" w:styleId="Citadestacada">
    <w:name w:val="Intense Quote"/>
    <w:basedOn w:val="Normal"/>
    <w:next w:val="Normal"/>
    <w:link w:val="Citadestacada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destacadaCar">
    <w:name w:val="Cita destacada Car"/>
    <w:basedOn w:val="Fuentedeprrafopredeter"/>
    <w:link w:val="Citadestacada"/>
    <w:uiPriority w:val="30"/>
    <w:rPr>
      <w:b/>
      <w:bCs/>
      <w:i/>
      <w:iCs/>
      <w:color w:val="7F7F7F" w:themeColor="text1" w:themeTint="80"/>
      <w:sz w:val="26"/>
    </w:rPr>
  </w:style>
  <w:style w:type="character" w:styleId="nfasissutil">
    <w:name w:val="Subtle Emphasis"/>
    <w:basedOn w:val="Fuentedeprrafopredeter"/>
    <w:uiPriority w:val="19"/>
    <w:qFormat/>
    <w:rPr>
      <w:i/>
      <w:iCs/>
      <w:color w:val="7A7A7A" w:themeColor="accent1"/>
    </w:rPr>
  </w:style>
  <w:style w:type="character" w:styleId="nfasisintenso">
    <w:name w:val="Intense Emphasis"/>
    <w:basedOn w:val="Fuentedeprrafopredeter"/>
    <w:uiPriority w:val="21"/>
    <w:qFormat/>
    <w:rPr>
      <w:b/>
      <w:bCs/>
      <w:i/>
      <w:iCs/>
      <w:color w:val="D1282E" w:themeColor="text2"/>
    </w:rPr>
  </w:style>
  <w:style w:type="character" w:styleId="Referenciasutil">
    <w:name w:val="Subtle Reference"/>
    <w:basedOn w:val="Fuentedeprrafopredeter"/>
    <w:uiPriority w:val="31"/>
    <w:qFormat/>
    <w:rPr>
      <w:rFonts w:asciiTheme="minorHAnsi" w:hAnsiTheme="minorHAnsi"/>
      <w:smallCaps/>
      <w:color w:val="F5C201" w:themeColor="accent2"/>
      <w:sz w:val="22"/>
      <w:u w:val="none"/>
    </w:rPr>
  </w:style>
  <w:style w:type="character" w:styleId="Referenciaintensa">
    <w:name w:val="Intense Reference"/>
    <w:basedOn w:val="Fuentedeprrafopredeter"/>
    <w:uiPriority w:val="32"/>
    <w:qFormat/>
    <w:rPr>
      <w:rFonts w:asciiTheme="minorHAnsi" w:hAnsiTheme="minorHAnsi"/>
      <w:b/>
      <w:bCs/>
      <w:caps/>
      <w:color w:val="F5C201" w:themeColor="accent2"/>
      <w:spacing w:val="5"/>
      <w:sz w:val="22"/>
      <w:u w:val="single"/>
    </w:rPr>
  </w:style>
  <w:style w:type="character" w:styleId="Ttulodellibro">
    <w:name w:val="Book Title"/>
    <w:basedOn w:val="Fuentedeprrafopredeter"/>
    <w:uiPriority w:val="33"/>
    <w:qFormat/>
    <w:rPr>
      <w:rFonts w:asciiTheme="minorHAnsi" w:hAnsiTheme="minorHAnsi"/>
      <w:b/>
      <w:bCs/>
      <w:caps/>
      <w:color w:val="3D3D3D" w:themeColor="accent1" w:themeShade="80"/>
      <w:spacing w:val="5"/>
      <w:sz w:val="22"/>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96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ie\AppData\Roaming\Microsoft\Templates\Carta%20(dise&#241;o%20e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EDE0A304CC4F3F9C2D65F69DBE402A"/>
        <w:category>
          <w:name w:val="General"/>
          <w:gallery w:val="placeholder"/>
        </w:category>
        <w:types>
          <w:type w:val="bbPlcHdr"/>
        </w:types>
        <w:behaviors>
          <w:behavior w:val="content"/>
        </w:behaviors>
        <w:guid w:val="{83443371-FE82-4BA8-957C-8B527068DB54}"/>
      </w:docPartPr>
      <w:docPartBody>
        <w:p w:rsidR="00A41C5D" w:rsidRDefault="00F45F2E">
          <w:pPr>
            <w:pStyle w:val="CBEDE0A304CC4F3F9C2D65F69DBE402A"/>
          </w:pPr>
          <w:r>
            <w:rPr>
              <w:lang w:val="es-ES"/>
            </w:rPr>
            <w:t>[Escriba el nombre de la compañía del remitente]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2E"/>
    <w:rsid w:val="00321B0F"/>
    <w:rsid w:val="00A41C5D"/>
    <w:rsid w:val="00F45F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EDE0A304CC4F3F9C2D65F69DBE402A">
    <w:name w:val="CBEDE0A304CC4F3F9C2D65F69DBE402A"/>
  </w:style>
  <w:style w:type="paragraph" w:customStyle="1" w:styleId="6C2D7575651F401AA290464DC74AD28E">
    <w:name w:val="6C2D7575651F401AA290464DC74AD28E"/>
  </w:style>
  <w:style w:type="paragraph" w:customStyle="1" w:styleId="79EDA3A719AB4DAF9E59A0080595C4C0">
    <w:name w:val="79EDA3A719AB4DAF9E59A0080595C4C0"/>
  </w:style>
  <w:style w:type="paragraph" w:customStyle="1" w:styleId="FCD0700C343D4D1E99239ABD2D729B55">
    <w:name w:val="FCD0700C343D4D1E99239ABD2D729B55"/>
  </w:style>
  <w:style w:type="paragraph" w:customStyle="1" w:styleId="210C221EA1B241DD9E19EB918B968688">
    <w:name w:val="210C221EA1B241DD9E19EB918B968688"/>
  </w:style>
  <w:style w:type="paragraph" w:customStyle="1" w:styleId="08792AC4858E4E25A5F585A2505934C2">
    <w:name w:val="08792AC4858E4E25A5F585A2505934C2"/>
  </w:style>
  <w:style w:type="paragraph" w:customStyle="1" w:styleId="8CDA0846DDD941CC8C95D41C2E8889EE">
    <w:name w:val="8CDA0846DDD941CC8C95D41C2E8889EE"/>
  </w:style>
  <w:style w:type="paragraph" w:customStyle="1" w:styleId="9441C4526C6B4AE7B3335FE582F2EBA3">
    <w:name w:val="9441C4526C6B4AE7B3335FE582F2EBA3"/>
  </w:style>
  <w:style w:type="paragraph" w:customStyle="1" w:styleId="CB885621160E4BB79CACD52EC6FBE015">
    <w:name w:val="CB885621160E4BB79CACD52EC6FBE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LocComments xmlns="2958f784-0ef9-4616-b22d-512a8cad1f0d" xsi:nil="true"/>
    <ApprovalStatus xmlns="2958f784-0ef9-4616-b22d-512a8cad1f0d">InProgress</ApprovalStatus>
    <MarketSpecific xmlns="2958f784-0ef9-4616-b22d-512a8cad1f0d" xsi:nil="true"/>
    <PrimaryImageGen xmlns="2958f784-0ef9-4616-b22d-512a8cad1f0d">false</PrimaryImageGen>
    <ThumbnailAssetId xmlns="2958f784-0ef9-4616-b22d-512a8cad1f0d" xsi:nil="true"/>
    <LegacyData xmlns="2958f784-0ef9-4616-b22d-512a8cad1f0d" xsi:nil="true"/>
    <TPFriendlyName xmlns="2958f784-0ef9-4616-b22d-512a8cad1f0d" xsi:nil="true"/>
    <BlockPublish xmlns="2958f784-0ef9-4616-b22d-512a8cad1f0d" xsi:nil="true"/>
    <BusinessGroup xmlns="2958f784-0ef9-4616-b22d-512a8cad1f0d" xsi:nil="true"/>
    <NumericId xmlns="2958f784-0ef9-4616-b22d-512a8cad1f0d" xsi:nil="true"/>
    <LocRecommendedHandoff xmlns="2958f784-0ef9-4616-b22d-512a8cad1f0d" xsi:nil="true"/>
    <SourceTitle xmlns="2958f784-0ef9-4616-b22d-512a8cad1f0d" xsi:nil="true"/>
    <OpenTemplate xmlns="2958f784-0ef9-4616-b22d-512a8cad1f0d">true</OpenTemplate>
    <APEditor xmlns="2958f784-0ef9-4616-b22d-512a8cad1f0d">
      <UserInfo>
        <DisplayName/>
        <AccountId xsi:nil="true"/>
        <AccountType/>
      </UserInfo>
    </APEditor>
    <UALocComments xmlns="2958f784-0ef9-4616-b22d-512a8cad1f0d" xsi:nil="true"/>
    <PublishStatusLookup xmlns="2958f784-0ef9-4616-b22d-512a8cad1f0d">
      <Value>330565</Value>
      <Value>624321</Value>
    </PublishStatusLookup>
    <LastPublishResultLookup xmlns="2958f784-0ef9-4616-b22d-512a8cad1f0d"/>
    <ParentAssetId xmlns="2958f784-0ef9-4616-b22d-512a8cad1f0d" xsi:nil="true"/>
    <IntlLangReviewDate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TPInstallLocation xmlns="2958f784-0ef9-4616-b22d-512a8cad1f0d" xsi:nil="true"/>
    <APDescription xmlns="2958f784-0ef9-4616-b22d-512a8cad1f0d" xsi:nil="true"/>
    <ClipArtFilename xmlns="2958f784-0ef9-4616-b22d-512a8cad1f0d" xsi:nil="true"/>
    <ContentItem xmlns="2958f784-0ef9-4616-b22d-512a8cad1f0d" xsi:nil="true"/>
    <PublishTargets xmlns="2958f784-0ef9-4616-b22d-512a8cad1f0d">OfficeOnline</PublishTargets>
    <TimesCloned xmlns="2958f784-0ef9-4616-b22d-512a8cad1f0d" xsi:nil="true"/>
    <AssetStart xmlns="2958f784-0ef9-4616-b22d-512a8cad1f0d">2010-10-14T15:44:06+00:00</AssetStart>
    <LastHandOff xmlns="2958f784-0ef9-4616-b22d-512a8cad1f0d" xsi:nil="true"/>
    <Provider xmlns="2958f784-0ef9-4616-b22d-512a8cad1f0d" xsi:nil="true"/>
    <AcquiredFrom xmlns="2958f784-0ef9-4616-b22d-512a8cad1f0d">Internal MS</AcquiredFrom>
    <FriendlyTitle xmlns="2958f784-0ef9-4616-b22d-512a8cad1f0d" xsi:nil="true"/>
    <LocalizationTagsTaxHTField0 xmlns="2958f784-0ef9-4616-b22d-512a8cad1f0d">
      <Terms xmlns="http://schemas.microsoft.com/office/infopath/2007/PartnerControls"/>
    </LocalizationTagsTaxHTField0>
    <TPClientViewer xmlns="2958f784-0ef9-4616-b22d-512a8cad1f0d" xsi:nil="true"/>
    <Manager xmlns="2958f784-0ef9-4616-b22d-512a8cad1f0d" xsi:nil="true"/>
    <UACurrentWords xmlns="2958f784-0ef9-4616-b22d-512a8cad1f0d" xsi:nil="true"/>
    <UALocRecommendation xmlns="2958f784-0ef9-4616-b22d-512a8cad1f0d">Localize</UALocRecommendation>
    <ArtSampleDocs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OOCacheId xmlns="2958f784-0ef9-4616-b22d-512a8cad1f0d" xsi:nil="true"/>
    <VoteCount xmlns="2958f784-0ef9-4616-b22d-512a8cad1f0d" xsi:nil="true"/>
    <InternalTagsTaxHTField0 xmlns="2958f784-0ef9-4616-b22d-512a8cad1f0d">
      <Terms xmlns="http://schemas.microsoft.com/office/infopath/2007/PartnerControls"/>
    </InternalTagsTaxHTField0>
    <CSXSubmissionMarket xmlns="2958f784-0ef9-4616-b22d-512a8cad1f0d" xsi:nil="true"/>
    <AssetExpire xmlns="2958f784-0ef9-4616-b22d-512a8cad1f0d">2100-01-01T00:00:00+00:00</AssetExpire>
    <DSATActionTaken xmlns="2958f784-0ef9-4616-b22d-512a8cad1f0d" xsi:nil="true"/>
    <TPExecutable xmlns="2958f784-0ef9-4616-b22d-512a8cad1f0d" xsi:nil="true"/>
    <SubmitterId xmlns="2958f784-0ef9-4616-b22d-512a8cad1f0d" xsi:nil="true"/>
    <EditorialTags xmlns="2958f784-0ef9-4616-b22d-512a8cad1f0d" xsi:nil="true"/>
    <AssetType xmlns="2958f784-0ef9-4616-b22d-512a8cad1f0d" xsi:nil="true"/>
    <CSXUpdate xmlns="2958f784-0ef9-4616-b22d-512a8cad1f0d">false</CSXUpdate>
    <CSXSubmissionDate xmlns="2958f784-0ef9-4616-b22d-512a8cad1f0d" xsi:nil="true"/>
    <ApprovalLog xmlns="2958f784-0ef9-4616-b22d-512a8cad1f0d" xsi:nil="true"/>
    <BugNumber xmlns="2958f784-0ef9-4616-b22d-512a8cad1f0d" xsi:nil="true"/>
    <Milestone xmlns="2958f784-0ef9-4616-b22d-512a8cad1f0d" xsi:nil="true"/>
    <OriginAsset xmlns="2958f784-0ef9-4616-b22d-512a8cad1f0d" xsi:nil="true"/>
    <TPComponent xmlns="2958f784-0ef9-4616-b22d-512a8cad1f0d" xsi:nil="true"/>
    <Description0 xmlns="fb5acd76-e9f3-4601-9d69-91f53ab96ae6" xsi:nil="true"/>
    <Component xmlns="fb5acd76-e9f3-4601-9d69-91f53ab96ae6" xsi:nil="true"/>
    <RecommendationsModifier xmlns="2958f784-0ef9-4616-b22d-512a8cad1f0d" xsi:nil="true"/>
    <AssetId xmlns="2958f784-0ef9-4616-b22d-512a8cad1f0d">TP101840835</AssetId>
    <TPApplication xmlns="2958f784-0ef9-4616-b22d-512a8cad1f0d" xsi:nil="true"/>
    <TPLaunchHelpLink xmlns="2958f784-0ef9-4616-b22d-512a8cad1f0d" xsi:nil="true"/>
    <IntlLocPriority xmlns="2958f784-0ef9-4616-b22d-512a8cad1f0d" xsi:nil="true"/>
    <PolicheckWords xmlns="2958f784-0ef9-4616-b22d-512a8cad1f0d" xsi:nil="true"/>
    <PlannedPubDate xmlns="2958f784-0ef9-4616-b22d-512a8cad1f0d">2010-03-09T05:43:00+00:00</PlannedPubDate>
    <CrawlForDependencies xmlns="2958f784-0ef9-4616-b22d-512a8cad1f0d">false</CrawlForDependencies>
    <IntlLangReviewer xmlns="2958f784-0ef9-4616-b22d-512a8cad1f0d" xsi:nil="true"/>
    <HandoffToMSDN xmlns="2958f784-0ef9-4616-b22d-512a8cad1f0d" xsi:nil="true"/>
    <TrustLevel xmlns="2958f784-0ef9-4616-b22d-512a8cad1f0d">1 Microsoft Managed Content</TrustLevel>
    <LocLastLocAttemptVersionLookup xmlns="2958f784-0ef9-4616-b22d-512a8cad1f0d">291573</LocLastLocAttemptVersionLookup>
    <TemplateTemplateType xmlns="2958f784-0ef9-4616-b22d-512a8cad1f0d">Word Document Template</TemplateTemplateType>
    <TPNamespace xmlns="2958f784-0ef9-4616-b22d-512a8cad1f0d" xsi:nil="true"/>
    <IsSearchable xmlns="2958f784-0ef9-4616-b22d-512a8cad1f0d">false</IsSearchable>
    <CampaignTagsTaxHTField0 xmlns="2958f784-0ef9-4616-b22d-512a8cad1f0d">
      <Terms xmlns="http://schemas.microsoft.com/office/infopath/2007/PartnerControls"/>
    </CampaignTagsTaxHTField0>
    <TaxCatchAll xmlns="2958f784-0ef9-4616-b22d-512a8cad1f0d"/>
    <Markets xmlns="2958f784-0ef9-4616-b22d-512a8cad1f0d"/>
    <UAProjectedTotalWords xmlns="2958f784-0ef9-4616-b22d-512a8cad1f0d" xsi:nil="true"/>
    <IntlLangReview xmlns="2958f784-0ef9-4616-b22d-512a8cad1f0d" xsi:nil="true"/>
    <OutputCachingOn xmlns="2958f784-0ef9-4616-b22d-512a8cad1f0d">false</OutputCachingOn>
    <AverageRating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LocManualTestRequired xmlns="2958f784-0ef9-4616-b22d-512a8cad1f0d">false</LocManualTestRequired>
    <EditorialStatus xmlns="2958f784-0ef9-4616-b22d-512a8cad1f0d" xsi:nil="true"/>
    <TPLaunchHelpLinkType xmlns="2958f784-0ef9-4616-b22d-512a8cad1f0d">Template</TPLaunchHelpLinkType>
    <LastModifiedDateTime xmlns="2958f784-0ef9-4616-b22d-512a8cad1f0d" xsi:nil="true"/>
    <OriginalRelease xmlns="2958f784-0ef9-4616-b22d-512a8cad1f0d">14</OriginalRelease>
    <ScenarioTagsTaxHTField0 xmlns="2958f784-0ef9-4616-b22d-512a8cad1f0d">
      <Terms xmlns="http://schemas.microsoft.com/office/infopath/2007/PartnerControls"/>
    </ScenarioTagsTaxHTField0>
    <LocMarketGroupTiers2 xmlns="2958f784-0ef9-4616-b22d-512a8cad1f0d" xsi:nil="true"/>
  </documentManagement>
</p:properties>
</file>

<file path=customXml/item2.xml><?xml version="1.0" encoding="utf-8"?>
<b:Sources xmlns:b="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8819D8-9B15-4DBF-ACFC-2D9E29A36EB8}">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4A0C7FEB-841C-4126-8EED-FE24D6FE8B18}">
  <ds:schemaRefs>
    <ds:schemaRef ds:uri="http://schemas.openxmlformats.org/officeDocument/2006/bibliography"/>
  </ds:schemaRefs>
</ds:datastoreItem>
</file>

<file path=customXml/itemProps3.xml><?xml version="1.0" encoding="utf-8"?>
<ds:datastoreItem xmlns:ds="http://schemas.openxmlformats.org/officeDocument/2006/customXml" ds:itemID="{A852A982-D5E7-4604-83ED-CFBF1AE89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7D071-1EF5-41E8-86EC-EB0F6DCB6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(diseño esencial)</Template>
  <TotalTime>172</TotalTime>
  <Pages>1</Pages>
  <Words>167</Words>
  <Characters>919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Heroes of Pymoli</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dc:creator>
  <cp:lastModifiedBy>Ana Juárez</cp:lastModifiedBy>
  <cp:revision>2</cp:revision>
  <dcterms:created xsi:type="dcterms:W3CDTF">2021-04-15T23:24:00Z</dcterms:created>
  <dcterms:modified xsi:type="dcterms:W3CDTF">2021-04-16T03:55:00Z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