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메타데이터 기반 데이터관리 아키텍처</w:t>
      </w:r>
    </w:p>
    <w:p>
      <w:pPr/>
      <w:r>
        <w:t xml:space="preserve">Oct 14, 2026</w:t>
      </w:r>
      <w:r>
        <w:t xml:space="preserve"> · </w:t>
      </w:r>
      <w:r>
        <w:t xml:space="preserve">@아나킨</w:t>
      </w:r>
    </w:p>
    <w:p>
      <w:pPr>
        <w:pStyle w:val="Heading2"/>
      </w:pPr>
      <w:r>
        <w:t xml:space="preserve">개요</w:t>
      </w:r>
    </w:p>
    <w:p>
      <w:pPr/>
      <w:r>
        <w:t xml:space="preserve">메타데이터 기반 데이터관리는 흩어진 시스템의 메타데이터를 하나의 통합 리포지토리에 모으고, 그 리포지토리를 기준으로 표준·구조·품질·이동을 함께 관리하는 방식이다.</w:t>
      </w:r>
    </w:p>
    <w:p>
      <w:pPr>
        <w:pStyle w:val="ListParagraph"/>
        <w:numPr>
          <w:ilvl w:val="0"/>
          <w:numId w:val="2"/>
        </w:numPr>
      </w:pPr>
      <w:r>
        <w:t xml:space="preserve">관리 대상: 업무용어, 데이터 표준, DB 구조, 데이터 매핑, 애플리케이션 정보 등 시스템 전반의 메타데이터</w:t>
      </w:r>
    </w:p>
    <w:p>
      <w:pPr>
        <w:pStyle w:val="ListParagraph"/>
        <w:numPr>
          <w:ilvl w:val="0"/>
          <w:numId w:val="2"/>
        </w:numPr>
      </w:pPr>
      <w:r>
        <w:t xml:space="preserve">핵심 원칙: 표준사전을 리포지토리의 기준축으로 삼고, 수집한 구조·리니지 메타데이터를 모두 그 기준에 연결한다</w:t>
      </w:r>
    </w:p>
    <w:p>
      <w:pPr>
        <w:pStyle w:val="ListParagraph"/>
        <w:numPr>
          <w:ilvl w:val="0"/>
          <w:numId w:val="2"/>
        </w:numPr>
      </w:pPr>
      <w:r>
        <w:t xml:space="preserve">이 문서는 데이터 아키텍처 실무와 행정안전부 「공공기관의 데이터베이스 표준화 지침」을 바탕으로 작성했으며, 특정 업체 자료의 문장이나 도표를 옮기지 않았다.</w:t>
      </w:r>
    </w:p>
    <w:p>
      <w:pPr/>
      <w:r>
        <w:t xml:space="preserve">함께 읽을 만한 자료는 문서 끝 참고 문헌에 정리했다.</w:t>
      </w:r>
    </w:p>
    <w:p>
      <w:pPr>
        <w:pStyle w:val="Heading2"/>
      </w:pPr>
      <w:r>
        <w:t xml:space="preserve">아키텍처 전체 구성</w:t>
      </w:r>
    </w:p>
    <w:p>
      <w:pPr/>
      <w:r>
        <w:t xml:space="preserve">아키텍처는 메타데이터 리포지토리를 가운데 두고 수집, 저장, 활용의 세 영역과 이를 감싸는 통제(거버넌스) 영역으로 이뤄진다.</w:t>
      </w:r>
    </w:p>
    <w:p>
      <w:pPr/>
      <w:r>
        <w:drawing>
          <wp:inline distT="0" distB="0" distL="0" distR="0">
            <wp:extent cx="5486400" cy="3371850"/>
            <wp:docPr id="1" name="image1" descr="메타데이터 관리 허브 구조 · 수집 4종, 저장 5종, 활용 4종과 통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메타데이터 관리 허브 구조 · 수집 4종, 저장 5종, 활용 4종과 통제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메타데이터 관리 허브 구조 · 수집 4종, 저장 5종, 활용 4종과 통제</w:t>
      </w:r>
    </w:p>
    <w:p>
      <w:pPr/>
      <w:r>
        <w:t xml:space="preserve">수집 경로가 몇 개든 메타데이터는 리포지토리 한 곳에만 저장되고, 표준·구조를 바꾸는 일은 통제 절차를 거쳐야만 리포지토리에 반영되므로 활용 영역은 항상 승인된 기준을 본다.</w:t>
      </w:r>
    </w:p>
    <w:p>
      <w:pPr>
        <w:pStyle w:val="Heading2"/>
      </w:pPr>
      <w:r>
        <w:t xml:space="preserve">메타데이터 유형과 원천</w:t>
      </w:r>
    </w:p>
    <w:p>
      <w:pPr/>
      <w:r>
        <w:t xml:space="preserve">메타데이터는 성격에 따라 업무·기술·운영 메타데이터로 나뉘며, 원천마다 수집 방법이 다르다.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유형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주요 내용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원천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업무 메타데이터</w:t>
            </w:r>
          </w:p>
        </w:tc>
        <w:tc>
          <w:tcPr>
            <w:tcW w:w="3120" w:type="dxa"/>
          </w:tcPr>
          <w:p>
            <w:pPr/>
            <w:r>
              <w:t xml:space="preserve">업무용어, 표준용어 사전, 보고서·화면의 용어 정의</w:t>
            </w:r>
          </w:p>
        </w:tc>
        <w:tc>
          <w:tcPr>
            <w:tcW w:w="3120" w:type="dxa"/>
          </w:tcPr>
          <w:p>
            <w:pPr/>
            <w:r>
              <w:t xml:space="preserve">엑셀 용어사전, 문서, 사용자 화면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표준 메타데이터</w:t>
            </w:r>
          </w:p>
        </w:tc>
        <w:tc>
          <w:tcPr>
            <w:tcW w:w="3120" w:type="dxa"/>
          </w:tcPr>
          <w:p>
            <w:pPr/>
            <w:r>
              <w:t xml:space="preserve">표준단어, 표준용어, 표준도메인, 표준코드</w:t>
            </w:r>
          </w:p>
        </w:tc>
        <w:tc>
          <w:tcPr>
            <w:tcW w:w="3120" w:type="dxa"/>
          </w:tcPr>
          <w:p>
            <w:pPr/>
            <w:r>
              <w:t xml:space="preserve">표준화 작업 결과, 기존 코드 테이블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구조 메타데이터</w:t>
            </w:r>
          </w:p>
        </w:tc>
        <w:tc>
          <w:tcPr>
            <w:tcW w:w="3120" w:type="dxa"/>
          </w:tcPr>
          <w:p>
            <w:pPr/>
            <w:r>
              <w:t xml:space="preserve">테이블 정의, 컬럼 속성(타입·길이), 테이블 간 관계, 키</w:t>
            </w:r>
          </w:p>
        </w:tc>
        <w:tc>
          <w:tcPr>
            <w:tcW w:w="3120" w:type="dxa"/>
          </w:tcPr>
          <w:p>
            <w:pPr/>
            <w:r>
              <w:t xml:space="preserve">DBMS 카탈로그, CASE 도구의 데이터 모델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매핑 메타데이터</w:t>
            </w:r>
          </w:p>
        </w:tc>
        <w:tc>
          <w:tcPr>
            <w:tcW w:w="3120" w:type="dxa"/>
          </w:tcPr>
          <w:p>
            <w:pPr/>
            <w:r>
              <w:t xml:space="preserve">원천-목표 매핑, 변환 규칙</w:t>
            </w:r>
          </w:p>
        </w:tc>
        <w:tc>
          <w:tcPr>
            <w:tcW w:w="3120" w:type="dxa"/>
          </w:tcPr>
          <w:p>
            <w:pPr/>
            <w:r>
              <w:t xml:space="preserve">ETL 정의, 매핑 정의서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애플리케이션 메타데이터</w:t>
            </w:r>
          </w:p>
        </w:tc>
        <w:tc>
          <w:tcPr>
            <w:tcW w:w="3120" w:type="dxa"/>
          </w:tcPr>
          <w:p>
            <w:pPr/>
            <w:r>
              <w:t xml:space="preserve">프로그램·컴포넌트 목록, 프로그램이 쓰는 테이블·컬럼</w:t>
            </w:r>
          </w:p>
        </w:tc>
        <w:tc>
          <w:tcPr>
            <w:tcW w:w="3120" w:type="dxa"/>
          </w:tcPr>
          <w:p>
            <w:pPr/>
            <w:r>
              <w:t xml:space="preserve">소스 코드, 애플리케이션 목록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운영 메타데이터</w:t>
            </w:r>
          </w:p>
        </w:tc>
        <w:tc>
          <w:tcPr>
            <w:tcW w:w="3120" w:type="dxa"/>
          </w:tcPr>
          <w:p>
            <w:pPr/>
            <w:r>
              <w:t xml:space="preserve">적재 로그, 처리 이력, 품질 진단 결과</w:t>
            </w:r>
          </w:p>
        </w:tc>
        <w:tc>
          <w:tcPr>
            <w:tcW w:w="3120" w:type="dxa"/>
          </w:tcPr>
          <w:p>
            <w:pPr/>
            <w:r>
              <w:t xml:space="preserve">배치·ETL 로그, 품질관리 도구</w:t>
            </w:r>
          </w:p>
        </w:tc>
      </w:tr>
    </w:tbl>
    <w:p>
      <w:pPr>
        <w:pStyle w:val="Heading2"/>
      </w:pPr>
      <w:r>
        <w:t xml:space="preserve">수집 방식</w:t>
      </w:r>
    </w:p>
    <w:p>
      <w:pPr/>
      <w:r>
        <w:t xml:space="preserve">수집은 원천 시스템과 어떻게 연결하느냐에 따라 여섯 가지 커넥터로 나누며, 사람 손을 거치는 커넥터는 최소화한다.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커넥터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연결 대상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가져오는 메타데이터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갱신 시점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DB 스캐너</w:t>
            </w:r>
          </w:p>
        </w:tc>
        <w:tc>
          <w:tcPr>
            <w:tcW w:w="2340" w:type="dxa"/>
          </w:tcPr>
          <w:p>
            <w:pPr/>
            <w:r>
              <w:t xml:space="preserve">Oracle, PostgreSQL 등 운영 DB·DW</w:t>
            </w:r>
          </w:p>
        </w:tc>
        <w:tc>
          <w:tcPr>
            <w:tcW w:w="2340" w:type="dxa"/>
          </w:tcPr>
          <w:p>
            <w:pPr/>
            <w:r>
              <w:t xml:space="preserve">스키마, 테이블·컬럼, 키, 인덱스, 코멘트</w:t>
            </w:r>
          </w:p>
        </w:tc>
        <w:tc>
          <w:tcPr>
            <w:tcW w:w="2340" w:type="dxa"/>
          </w:tcPr>
          <w:p>
            <w:pPr/>
            <w:r>
              <w:t xml:space="preserve">야간 정기 스캔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모델 브리지</w:t>
            </w:r>
          </w:p>
        </w:tc>
        <w:tc>
          <w:tcPr>
            <w:tcW w:w="2340" w:type="dxa"/>
          </w:tcPr>
          <w:p>
            <w:pPr/>
            <w:r>
              <w:t xml:space="preserve">ERwin, DA# 등 모델링 도구</w:t>
            </w:r>
          </w:p>
        </w:tc>
        <w:tc>
          <w:tcPr>
            <w:tcW w:w="2340" w:type="dxa"/>
          </w:tcPr>
          <w:p>
            <w:pPr/>
            <w:r>
              <w:t xml:space="preserve">논리·물리 모델, 엔터티-테이블 대응</w:t>
            </w:r>
          </w:p>
        </w:tc>
        <w:tc>
          <w:tcPr>
            <w:tcW w:w="2340" w:type="dxa"/>
          </w:tcPr>
          <w:p>
            <w:pPr/>
            <w:r>
              <w:t xml:space="preserve">모델 확정(체크인) 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SQL·ETL 파서</w:t>
            </w:r>
          </w:p>
        </w:tc>
        <w:tc>
          <w:tcPr>
            <w:tcW w:w="2340" w:type="dxa"/>
          </w:tcPr>
          <w:p>
            <w:pPr/>
            <w:r>
              <w:t xml:space="preserve">저장 프로시저, 배치 SQL, ETL 작업 정의</w:t>
            </w:r>
          </w:p>
        </w:tc>
        <w:tc>
          <w:tcPr>
            <w:tcW w:w="2340" w:type="dxa"/>
          </w:tcPr>
          <w:p>
            <w:pPr/>
            <w:r>
              <w:t xml:space="preserve">컬럼 단위 원천-목표 관계(리니지)</w:t>
            </w:r>
          </w:p>
        </w:tc>
        <w:tc>
          <w:tcPr>
            <w:tcW w:w="2340" w:type="dxa"/>
          </w:tcPr>
          <w:p>
            <w:pPr/>
            <w:r>
              <w:t xml:space="preserve">배포 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일괄 업로드</w:t>
            </w:r>
          </w:p>
        </w:tc>
        <w:tc>
          <w:tcPr>
            <w:tcW w:w="2340" w:type="dxa"/>
          </w:tcPr>
          <w:p>
            <w:pPr/>
            <w:r>
              <w:t xml:space="preserve">엑셀 템플릿</w:t>
            </w:r>
          </w:p>
        </w:tc>
        <w:tc>
          <w:tcPr>
            <w:tcW w:w="2340" w:type="dxa"/>
          </w:tcPr>
          <w:p>
            <w:pPr/>
            <w:r>
              <w:t xml:space="preserve">업무용어, 기존 코드표, 초기 표준</w:t>
            </w:r>
          </w:p>
        </w:tc>
        <w:tc>
          <w:tcPr>
            <w:tcW w:w="2340" w:type="dxa"/>
          </w:tcPr>
          <w:p>
            <w:pPr/>
            <w:r>
              <w:t xml:space="preserve">구축 초기, 대량 변경 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포털 입력</w:t>
            </w:r>
          </w:p>
        </w:tc>
        <w:tc>
          <w:tcPr>
            <w:tcW w:w="2340" w:type="dxa"/>
          </w:tcPr>
          <w:p>
            <w:pPr/>
            <w:r>
              <w:t xml:space="preserve">신청·승인 화면</w:t>
            </w:r>
          </w:p>
        </w:tc>
        <w:tc>
          <w:tcPr>
            <w:tcW w:w="2340" w:type="dxa"/>
          </w:tcPr>
          <w:p>
            <w:pPr/>
            <w:r>
              <w:t xml:space="preserve">업무 정의, 설명, 담당자, 신규 표준</w:t>
            </w:r>
          </w:p>
        </w:tc>
        <w:tc>
          <w:tcPr>
            <w:tcW w:w="2340" w:type="dxa"/>
          </w:tcPr>
          <w:p>
            <w:pPr/>
            <w:r>
              <w:t xml:space="preserve">수시 (통제 절차 경유)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API 연동</w:t>
            </w:r>
          </w:p>
        </w:tc>
        <w:tc>
          <w:tcPr>
            <w:tcW w:w="2340" w:type="dxa"/>
          </w:tcPr>
          <w:p>
            <w:pPr/>
            <w:r>
              <w:t xml:space="preserve">타 시스템, 범정부 메타시스템</w:t>
            </w:r>
          </w:p>
        </w:tc>
        <w:tc>
          <w:tcPr>
            <w:tcW w:w="2340" w:type="dxa"/>
          </w:tcPr>
          <w:p>
            <w:pPr/>
            <w:r>
              <w:t xml:space="preserve">공통표준 개정분, 외부 등록 결과</w:t>
            </w:r>
          </w:p>
        </w:tc>
        <w:tc>
          <w:tcPr>
            <w:tcW w:w="2340" w:type="dxa"/>
          </w:tcPr>
          <w:p>
            <w:pPr/>
            <w:r>
              <w:t xml:space="preserve">연계 주기별</w:t>
            </w:r>
          </w:p>
        </w:tc>
      </w:tr>
    </w:tbl>
    <w:p>
      <w:pPr/>
      <w:r>
        <w:t xml:space="preserve">자동 수집한 현행 구조와 승인된 표준을 비교하면, 표준을 벗어난 컬럼과 신고 없이 바뀐 구조를 찾아낼 수 있다.</w:t>
      </w:r>
    </w:p>
    <w:p>
      <w:pPr>
        <w:pStyle w:val="Heading2"/>
      </w:pPr>
      <w:r>
        <w:t xml:space="preserve">리포지토리 기반 기능 체계</w:t>
      </w:r>
    </w:p>
    <w:p>
      <w:pPr/>
      <w:r>
        <w:t xml:space="preserve">기능은 구성도의 세 영역(수집·저장·활용)과 통제 영역에 맞춰 배치하며, 각 기능은 리포지토리를 읽거나 쓰는 방향이 정해져 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영역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기능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하는 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리포지토리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수집</w:t>
            </w:r>
          </w:p>
        </w:tc>
        <w:tc>
          <w:tcPr>
            <w:tcW w:w="2340" w:type="dxa"/>
          </w:tcPr>
          <w:p>
            <w:pPr/>
            <w:r>
              <w:t xml:space="preserve">커넥터 관리</w:t>
            </w:r>
          </w:p>
        </w:tc>
        <w:tc>
          <w:tcPr>
            <w:tcW w:w="2340" w:type="dxa"/>
          </w:tcPr>
          <w:p>
            <w:pPr/>
            <w:r>
              <w:t xml:space="preserve">커넥터별 접속 정보, 스캔 일정, 수집 실패 알림</w:t>
            </w:r>
          </w:p>
        </w:tc>
        <w:tc>
          <w:tcPr>
            <w:tcW w:w="2340" w:type="dxa"/>
          </w:tcPr>
          <w:p>
            <w:pPr/>
            <w:r>
              <w:t xml:space="preserve">쓰기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수집</w:t>
            </w:r>
          </w:p>
        </w:tc>
        <w:tc>
          <w:tcPr>
            <w:tcW w:w="2340" w:type="dxa"/>
          </w:tcPr>
          <w:p>
            <w:pPr/>
            <w:r>
              <w:t xml:space="preserve">현행-기준 비교</w:t>
            </w:r>
          </w:p>
        </w:tc>
        <w:tc>
          <w:tcPr>
            <w:tcW w:w="2340" w:type="dxa"/>
          </w:tcPr>
          <w:p>
            <w:pPr/>
            <w:r>
              <w:t xml:space="preserve">스캔 결과와 승인된 모델·표준의 차이 탐지</w:t>
            </w:r>
          </w:p>
        </w:tc>
        <w:tc>
          <w:tcPr>
            <w:tcW w:w="2340" w:type="dxa"/>
          </w:tcPr>
          <w:p>
            <w:pPr/>
            <w:r>
              <w:t xml:space="preserve">읽기·쓰기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저장</w:t>
            </w:r>
          </w:p>
        </w:tc>
        <w:tc>
          <w:tcPr>
            <w:tcW w:w="2340" w:type="dxa"/>
          </w:tcPr>
          <w:p>
            <w:pPr/>
            <w:r>
              <w:t xml:space="preserve">표준사전</w:t>
            </w:r>
          </w:p>
        </w:tc>
        <w:tc>
          <w:tcPr>
            <w:tcW w:w="2340" w:type="dxa"/>
          </w:tcPr>
          <w:p>
            <w:pPr/>
            <w:r>
              <w:t xml:space="preserve">단어·도메인·용어·코드와 공통표준 동기화</w:t>
            </w:r>
          </w:p>
        </w:tc>
        <w:tc>
          <w:tcPr>
            <w:tcW w:w="2340" w:type="dxa"/>
          </w:tcPr>
          <w:p>
            <w:pPr/>
            <w:r>
              <w:t xml:space="preserve">기준 원천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저장</w:t>
            </w:r>
          </w:p>
        </w:tc>
        <w:tc>
          <w:tcPr>
            <w:tcW w:w="2340" w:type="dxa"/>
          </w:tcPr>
          <w:p>
            <w:pPr/>
            <w:r>
              <w:t xml:space="preserve">기술·비즈니스 메타</w:t>
            </w:r>
          </w:p>
        </w:tc>
        <w:tc>
          <w:tcPr>
            <w:tcW w:w="2340" w:type="dxa"/>
          </w:tcPr>
          <w:p>
            <w:pPr/>
            <w:r>
              <w:t xml:space="preserve">테이블·컬럼과 업무 의미의 연결</w:t>
            </w:r>
          </w:p>
        </w:tc>
        <w:tc>
          <w:tcPr>
            <w:tcW w:w="2340" w:type="dxa"/>
          </w:tcPr>
          <w:p>
            <w:pPr/>
            <w:r>
              <w:t xml:space="preserve">기준 원천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저장</w:t>
            </w:r>
          </w:p>
        </w:tc>
        <w:tc>
          <w:tcPr>
            <w:tcW w:w="2340" w:type="dxa"/>
          </w:tcPr>
          <w:p>
            <w:pPr/>
            <w:r>
              <w:t xml:space="preserve">리니지 그래프</w:t>
            </w:r>
          </w:p>
        </w:tc>
        <w:tc>
          <w:tcPr>
            <w:tcW w:w="2340" w:type="dxa"/>
          </w:tcPr>
          <w:p>
            <w:pPr/>
            <w:r>
              <w:t xml:space="preserve">컬럼 단위 원천-목표 관계</w:t>
            </w:r>
          </w:p>
        </w:tc>
        <w:tc>
          <w:tcPr>
            <w:tcW w:w="2340" w:type="dxa"/>
          </w:tcPr>
          <w:p>
            <w:pPr/>
            <w:r>
              <w:t xml:space="preserve">기준 원천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저장</w:t>
            </w:r>
          </w:p>
        </w:tc>
        <w:tc>
          <w:tcPr>
            <w:tcW w:w="2340" w:type="dxa"/>
          </w:tcPr>
          <w:p>
            <w:pPr/>
            <w:r>
              <w:t xml:space="preserve">버전·이력</w:t>
            </w:r>
          </w:p>
        </w:tc>
        <w:tc>
          <w:tcPr>
            <w:tcW w:w="2340" w:type="dxa"/>
          </w:tcPr>
          <w:p>
            <w:pPr/>
            <w:r>
              <w:t xml:space="preserve">모든 메타 객체의 변경 전후와 시점</w:t>
            </w:r>
          </w:p>
        </w:tc>
        <w:tc>
          <w:tcPr>
            <w:tcW w:w="2340" w:type="dxa"/>
          </w:tcPr>
          <w:p>
            <w:pPr/>
            <w:r>
              <w:t xml:space="preserve">기준 원천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활용</w:t>
            </w:r>
          </w:p>
        </w:tc>
        <w:tc>
          <w:tcPr>
            <w:tcW w:w="2340" w:type="dxa"/>
          </w:tcPr>
          <w:p>
            <w:pPr/>
            <w:r>
              <w:t xml:space="preserve">데이터 카탈로그</w:t>
            </w:r>
          </w:p>
        </w:tc>
        <w:tc>
          <w:tcPr>
            <w:tcW w:w="2340" w:type="dxa"/>
          </w:tcPr>
          <w:p>
            <w:pPr/>
            <w:r>
              <w:t xml:space="preserve">키워드·업무용어 검색, 데이터셋 상세</w:t>
            </w:r>
          </w:p>
        </w:tc>
        <w:tc>
          <w:tcPr>
            <w:tcW w:w="2340" w:type="dxa"/>
          </w:tcPr>
          <w:p>
            <w:pPr/>
            <w:r>
              <w:t xml:space="preserve">읽기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활용</w:t>
            </w:r>
          </w:p>
        </w:tc>
        <w:tc>
          <w:tcPr>
            <w:tcW w:w="2340" w:type="dxa"/>
          </w:tcPr>
          <w:p>
            <w:pPr/>
            <w:r>
              <w:t xml:space="preserve">영향도 분석</w:t>
            </w:r>
          </w:p>
        </w:tc>
        <w:tc>
          <w:tcPr>
            <w:tcW w:w="2340" w:type="dxa"/>
          </w:tcPr>
          <w:p>
            <w:pPr/>
            <w:r>
              <w:t xml:space="preserve">표준·컬럼 변경 시 영향받는 테이블·프로그램·보고서</w:t>
            </w:r>
          </w:p>
        </w:tc>
        <w:tc>
          <w:tcPr>
            <w:tcW w:w="2340" w:type="dxa"/>
          </w:tcPr>
          <w:p>
            <w:pPr/>
            <w:r>
              <w:t xml:space="preserve">읽기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활용</w:t>
            </w:r>
          </w:p>
        </w:tc>
        <w:tc>
          <w:tcPr>
            <w:tcW w:w="2340" w:type="dxa"/>
          </w:tcPr>
          <w:p>
            <w:pPr/>
            <w:r>
              <w:t xml:space="preserve">준수·품질 대시보드</w:t>
            </w:r>
          </w:p>
        </w:tc>
        <w:tc>
          <w:tcPr>
            <w:tcW w:w="2340" w:type="dxa"/>
          </w:tcPr>
          <w:p>
            <w:pPr/>
            <w:r>
              <w:t xml:space="preserve">표준 준수율, 품질 진단 결과, 추세</w:t>
            </w:r>
          </w:p>
        </w:tc>
        <w:tc>
          <w:tcPr>
            <w:tcW w:w="2340" w:type="dxa"/>
          </w:tcPr>
          <w:p>
            <w:pPr/>
            <w:r>
              <w:t xml:space="preserve">읽기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활용</w:t>
            </w:r>
          </w:p>
        </w:tc>
        <w:tc>
          <w:tcPr>
            <w:tcW w:w="2340" w:type="dxa"/>
          </w:tcPr>
          <w:p>
            <w:pPr/>
            <w:r>
              <w:t xml:space="preserve">외부 연계</w:t>
            </w:r>
          </w:p>
        </w:tc>
        <w:tc>
          <w:tcPr>
            <w:tcW w:w="2340" w:type="dxa"/>
          </w:tcPr>
          <w:p>
            <w:pPr/>
            <w:r>
              <w:t xml:space="preserve">범정부 메타시스템 등록, 개방 메타 제공</w:t>
            </w:r>
          </w:p>
        </w:tc>
        <w:tc>
          <w:tcPr>
            <w:tcW w:w="2340" w:type="dxa"/>
          </w:tcPr>
          <w:p>
            <w:pPr/>
            <w:r>
              <w:t xml:space="preserve">읽기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통제</w:t>
            </w:r>
          </w:p>
        </w:tc>
        <w:tc>
          <w:tcPr>
            <w:tcW w:w="2340" w:type="dxa"/>
          </w:tcPr>
          <w:p>
            <w:pPr/>
            <w:r>
              <w:t xml:space="preserve">워크플로우</w:t>
            </w:r>
          </w:p>
        </w:tc>
        <w:tc>
          <w:tcPr>
            <w:tcW w:w="2340" w:type="dxa"/>
          </w:tcPr>
          <w:p>
            <w:pPr/>
            <w:r>
              <w:t xml:space="preserve">신청·검토·승인·배포, 반려 사유</w:t>
            </w:r>
          </w:p>
        </w:tc>
        <w:tc>
          <w:tcPr>
            <w:tcW w:w="2340" w:type="dxa"/>
          </w:tcPr>
          <w:p>
            <w:pPr/>
            <w:r>
              <w:t xml:space="preserve">승인 시 쓰기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통제</w:t>
            </w:r>
          </w:p>
        </w:tc>
        <w:tc>
          <w:tcPr>
            <w:tcW w:w="2340" w:type="dxa"/>
          </w:tcPr>
          <w:p>
            <w:pPr/>
            <w:r>
              <w:t xml:space="preserve">권한·감사</w:t>
            </w:r>
          </w:p>
        </w:tc>
        <w:tc>
          <w:tcPr>
            <w:tcW w:w="2340" w:type="dxa"/>
          </w:tcPr>
          <w:p>
            <w:pPr/>
            <w:r>
              <w:t xml:space="preserve">역할별 권한, 조회·변경 감사 로그</w:t>
            </w:r>
          </w:p>
        </w:tc>
        <w:tc>
          <w:tcPr>
            <w:tcW w:w="2340" w:type="dxa"/>
          </w:tcPr>
          <w:p>
            <w:pPr/>
            <w:r>
              <w:t xml:space="preserve">쓰기</w:t>
            </w:r>
          </w:p>
        </w:tc>
      </w:tr>
    </w:tbl>
    <w:p>
      <w:pPr/>
      <w:r>
        <w:t xml:space="preserve">활용 영역의 품질 점검을 담당하는 DQ 시스템의 세부 기능 요구사항은 </w:t>
      </w:r>
      <w:r>
        <w:t xml:space="preserve">DQ 시스템 기능</w:t>
      </w:r>
      <w:r>
        <w:t xml:space="preserve"> 탭에 있다.</w:t>
      </w:r>
    </w:p>
    <w:p>
      <w:pPr>
        <w:pStyle w:val="Heading2"/>
      </w:pPr>
      <w:r>
        <w:t xml:space="preserve">역할별 활용 시나리오</w:t>
      </w:r>
    </w:p>
    <w:p>
      <w:pPr/>
      <w:r>
        <w:t xml:space="preserve">역할마다 리포지토리에 던지는 질문이 다르므로, 대표 질문과 그 답을 주는 기능으로 활용 방식을 정리한다.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역할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대표 질문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답을 주는 기능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업무 담당자</w:t>
            </w:r>
          </w:p>
        </w:tc>
        <w:tc>
          <w:tcPr>
            <w:tcW w:w="3120" w:type="dxa"/>
          </w:tcPr>
          <w:p>
            <w:pPr/>
            <w:r>
              <w:t xml:space="preserve">이 화면의 '처리상태'는 어떤 값이 있고 무슨 뜻인가?</w:t>
            </w:r>
          </w:p>
        </w:tc>
        <w:tc>
          <w:tcPr>
            <w:tcW w:w="3120" w:type="dxa"/>
          </w:tcPr>
          <w:p>
            <w:pPr/>
            <w:r>
              <w:t xml:space="preserve">데이터 카탈로그, 표준코드 조회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데이터 거버넌스 담당</w:t>
            </w:r>
          </w:p>
        </w:tc>
        <w:tc>
          <w:tcPr>
            <w:tcW w:w="3120" w:type="dxa"/>
          </w:tcPr>
          <w:p>
            <w:pPr/>
            <w:r>
              <w:t xml:space="preserve">이번 달 표준을 벗어난 신규 컬럼은 몇 개인가?</w:t>
            </w:r>
          </w:p>
        </w:tc>
        <w:tc>
          <w:tcPr>
            <w:tcW w:w="3120" w:type="dxa"/>
          </w:tcPr>
          <w:p>
            <w:pPr/>
            <w:r>
              <w:t xml:space="preserve">현행-기준 비교, 준수·품질 대시보드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설계자·개발자</w:t>
            </w:r>
          </w:p>
        </w:tc>
        <w:tc>
          <w:tcPr>
            <w:tcW w:w="3120" w:type="dxa"/>
          </w:tcPr>
          <w:p>
            <w:pPr/>
            <w:r>
              <w:t xml:space="preserve">새 컬럼에 쓸 표준용어가 이미 있는가? 없으면 어떻게 신청하나?</w:t>
            </w:r>
          </w:p>
        </w:tc>
        <w:tc>
          <w:tcPr>
            <w:tcW w:w="3120" w:type="dxa"/>
          </w:tcPr>
          <w:p>
            <w:pPr/>
            <w:r>
              <w:t xml:space="preserve">표준사전 검색, 워크플로우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DBA·운영자</w:t>
            </w:r>
          </w:p>
        </w:tc>
        <w:tc>
          <w:tcPr>
            <w:tcW w:w="3120" w:type="dxa"/>
          </w:tcPr>
          <w:p>
            <w:pPr/>
            <w:r>
              <w:t xml:space="preserve">이 컬럼 길이를 늘리면 어떤 배치와 화면이 영향을 받나?</w:t>
            </w:r>
          </w:p>
        </w:tc>
        <w:tc>
          <w:tcPr>
            <w:tcW w:w="3120" w:type="dxa"/>
          </w:tcPr>
          <w:p>
            <w:pPr/>
            <w:r>
              <w:t xml:space="preserve">영향도 분석, 리니지 그래프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분석·DW 담당</w:t>
            </w:r>
          </w:p>
        </w:tc>
        <w:tc>
          <w:tcPr>
            <w:tcW w:w="3120" w:type="dxa"/>
          </w:tcPr>
          <w:p>
            <w:pPr/>
            <w:r>
              <w:t xml:space="preserve">이 보고서 지표는 어느 원천 컬럼에서 왔나?</w:t>
            </w:r>
          </w:p>
        </w:tc>
        <w:tc>
          <w:tcPr>
            <w:tcW w:w="3120" w:type="dxa"/>
          </w:tcPr>
          <w:p>
            <w:pPr/>
            <w:r>
              <w:t xml:space="preserve">리니지 그래프, 데이터 카탈로그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감사·보안 담당</w:t>
            </w:r>
          </w:p>
        </w:tc>
        <w:tc>
          <w:tcPr>
            <w:tcW w:w="3120" w:type="dxa"/>
          </w:tcPr>
          <w:p>
            <w:pPr/>
            <w:r>
              <w:t xml:space="preserve">개인정보 컬럼은 어디에 있고 누가 조회했나?</w:t>
            </w:r>
          </w:p>
        </w:tc>
        <w:tc>
          <w:tcPr>
            <w:tcW w:w="3120" w:type="dxa"/>
          </w:tcPr>
          <w:p>
            <w:pPr/>
            <w:r>
              <w:t xml:space="preserve">기술·비즈니스 메타, 권한·감사</w:t>
            </w:r>
          </w:p>
        </w:tc>
      </w:tr>
    </w:tbl>
    <w:p>
      <w:pPr>
        <w:pStyle w:val="Heading2"/>
      </w:pPr>
      <w:r>
        <w:t xml:space="preserve">구축 단계</w:t>
      </w:r>
    </w:p>
    <w:p>
      <w:pPr/>
      <w:r>
        <w:t xml:space="preserve">구축은 네 단계로 나누어, 앞 단계의 산출물이 다음 단계의 입력이 되도록 진행한다.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진단</w:t>
      </w:r>
      <w:r>
        <w:t xml:space="preserve">: 무엇이 있고 무엇이 어긋나 있는지 파악한다.</w:t>
      </w:r>
    </w:p>
    <w:p>
      <w:pPr>
        <w:pStyle w:val="ListParagraph"/>
        <w:numPr>
          <w:ilvl w:val="1"/>
          <w:numId w:val="4"/>
        </w:numPr>
      </w:pPr>
      <w:r>
        <w:t xml:space="preserve">대상 시스템 범위 확정, DB 스캐너로 현행 스키마 확보</w:t>
      </w:r>
    </w:p>
    <w:p>
      <w:pPr>
        <w:pStyle w:val="ListParagraph"/>
        <w:numPr>
          <w:ilvl w:val="1"/>
          <w:numId w:val="4"/>
        </w:numPr>
      </w:pPr>
      <w:r>
        <w:t xml:space="preserve">기존 용어·코드 자료 수집, 비표준 유형과 규모 분석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기준 수립</w:t>
      </w:r>
      <w:r>
        <w:t xml:space="preserve">: 리포지토리에 넣을 기준을 정한다.</w:t>
      </w:r>
    </w:p>
    <w:p>
      <w:pPr>
        <w:pStyle w:val="ListParagraph"/>
        <w:numPr>
          <w:ilvl w:val="1"/>
          <w:numId w:val="5"/>
        </w:numPr>
      </w:pPr>
      <w:r>
        <w:t xml:space="preserve">공통표준을 반영한 기관 표준사전 확정, 명명 규칙 결정</w:t>
      </w:r>
    </w:p>
    <w:p>
      <w:pPr>
        <w:pStyle w:val="ListParagraph"/>
        <w:numPr>
          <w:ilvl w:val="1"/>
          <w:numId w:val="5"/>
        </w:numPr>
      </w:pPr>
      <w:r>
        <w:t xml:space="preserve">메타 객체 모델(무엇을 어떤 속성으로 관리할지)과 역할·권한 설계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연결</w:t>
      </w:r>
      <w:r>
        <w:t xml:space="preserve">: 원천과 리포지토리, 리포지토리와 활용 채널을 잇는다.</w:t>
      </w:r>
    </w:p>
    <w:p>
      <w:pPr>
        <w:pStyle w:val="ListParagraph"/>
        <w:numPr>
          <w:ilvl w:val="1"/>
          <w:numId w:val="6"/>
        </w:numPr>
      </w:pPr>
      <w:r>
        <w:t xml:space="preserve">커넥터 6종 적용, 현행-기준 비교 규칙과 리니지 파싱 범위 확정</w:t>
      </w:r>
    </w:p>
    <w:p>
      <w:pPr>
        <w:pStyle w:val="ListParagraph"/>
        <w:numPr>
          <w:ilvl w:val="1"/>
          <w:numId w:val="6"/>
        </w:numPr>
      </w:pPr>
      <w:r>
        <w:t xml:space="preserve">워크플로우와 모델링 도구·DB 배포 절차 연동, 범정부 메타 연계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정착</w:t>
      </w:r>
      <w:r>
        <w:t xml:space="preserve">: 실제 업무에서 쓰이게 만든다.</w:t>
      </w:r>
    </w:p>
    <w:p>
      <w:pPr>
        <w:pStyle w:val="ListParagraph"/>
        <w:numPr>
          <w:ilvl w:val="1"/>
          <w:numId w:val="7"/>
        </w:numPr>
      </w:pPr>
      <w:r>
        <w:t xml:space="preserve">신규 구축 사업에 표준 선등록 의무화, 준수율 월간 공표</w:t>
      </w:r>
    </w:p>
    <w:p>
      <w:pPr>
        <w:pStyle w:val="ListParagraph"/>
        <w:numPr>
          <w:ilvl w:val="1"/>
          <w:numId w:val="7"/>
        </w:numPr>
      </w:pPr>
      <w:r>
        <w:t xml:space="preserve">역할별 교육, 운영 매뉴얼과 문의 창구 운영, 사용 현황 점검</w:t>
      </w:r>
    </w:p>
    <w:p>
      <w:pPr>
        <w:pStyle w:val="Heading3"/>
      </w:pPr>
      <w:r>
        <w:t xml:space="preserve">참고 문헌</w:t>
      </w:r>
    </w:p>
    <w:p>
      <w:pPr>
        <w:pStyle w:val="ListParagraph"/>
        <w:numPr>
          <w:ilvl w:val="0"/>
          <w:numId w:val="8"/>
        </w:numPr>
      </w:pPr>
      <w:hyperlink r:id="rId4" w:history="1">
        <w:r>
          <w:rPr>
            <w:rStyle w:val="Hyperlink"/>
          </w:rPr>
          <w:t xml:space="preserve">행정안전부, 공공기관의 데이터베이스 표준화 지침 (행정안전부고시 제2023-18호)</w:t>
        </w:r>
      </w:hyperlink>
    </w:p>
    <w:p>
      <w:pPr>
        <w:pStyle w:val="ListParagraph"/>
        <w:numPr>
          <w:ilvl w:val="0"/>
          <w:numId w:val="8"/>
        </w:numPr>
      </w:pPr>
      <w:hyperlink r:id="rId5" w:history="1">
        <w:r>
          <w:rPr>
            <w:rStyle w:val="Hyperlink"/>
          </w:rPr>
          <w:t xml:space="preserve">데이터스트림즈, 「메타데이터 기반 데이터관리」 발표자료, 2008.10. (ITFIND)</w:t>
        </w:r>
      </w:hyperlink>
    </w:p>
    <w:p>
      <w:pPr>
        <w:pStyle w:val="ListParagraph"/>
        <w:numPr>
          <w:ilvl w:val="0"/>
          <w:numId w:val="8"/>
        </w:numPr>
      </w:pPr>
      <w:hyperlink r:id="rId6" w:history="1">
        <w:r>
          <w:rPr>
            <w:rStyle w:val="Hyperlink"/>
          </w:rPr>
          <w:t xml:space="preserve">OpenMetadata 문서 (오픈소스 메타데이터 플랫폼)</w:t>
        </w:r>
      </w:hyperlink>
    </w:p>
    <w:p>
      <w:pPr>
        <w:pStyle w:val="Heading1"/>
      </w:pPr>
      <w:r>
        <w:t>보완 [보완 2026-10-14]</w:t>
      </w:r>
    </w:p>
    <w:p>
      <w:r>
        <w:t>리포지토리 기반 기능 체계에 행을 추가한다 — 활용 · 품질 프로파일링 정의 · 표준도메인에서 진단 규칙을 만들어 측정 대상 컬럼에 연결 · 읽기. 준수·품질 대시보드 설명에 '진단 작업 진행 상황'을 포함한다. (출처: DQ시스템기능 통합 환경·품질검증 작업 관리)</w:t>
      </w:r>
    </w:p>
    <w:p>
      <w:r>
        <w:t>본문이 가리키는 'DQ 시스템 기능 탭'은 이 문서 원본(docx)에 없음을 확인했다(2026-10-14, 원본 XML에 텍스트박스·임베디드 객체 없음). 구 DQ시스템기능.xls의 요구사항 표를 아래 부록으로 옮겨 싣는다.</w:t>
      </w:r>
    </w:p>
    <w:p>
      <w:pPr>
        <w:pStyle w:val="Heading2"/>
      </w:pPr>
      <w:r>
        <w:t>부록. DQ 시스템 기능 요구사항 (출처: 구 DQ시스템기능.xls)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분류</w:t>
            </w:r>
          </w:p>
        </w:tc>
        <w:tc>
          <w:tcPr>
            <w:tcW w:type="dxa" w:w="2340"/>
          </w:tcPr>
          <w:p>
            <w:r>
              <w:t>기능</w:t>
            </w:r>
          </w:p>
        </w:tc>
        <w:tc>
          <w:tcPr>
            <w:tcW w:type="dxa" w:w="2340"/>
          </w:tcPr>
          <w:p>
            <w:r>
              <w:t>기능 설명</w:t>
            </w:r>
          </w:p>
        </w:tc>
        <w:tc>
          <w:tcPr>
            <w:tcW w:type="dxa" w:w="2340"/>
          </w:tcPr>
          <w:p>
            <w:r>
              <w:t>중요도</w:t>
            </w:r>
          </w:p>
        </w:tc>
      </w:tr>
      <w:tr>
        <w:tc>
          <w:tcPr>
            <w:tcW w:type="dxa" w:w="2340"/>
          </w:tcPr>
          <w:p>
            <w:r>
              <w:t>운영관리</w:t>
            </w:r>
          </w:p>
        </w:tc>
        <w:tc>
          <w:tcPr>
            <w:tcW w:type="dxa" w:w="2340"/>
          </w:tcPr>
          <w:p>
            <w:r>
              <w:t>통합 환경</w:t>
            </w:r>
          </w:p>
        </w:tc>
        <w:tc>
          <w:tcPr>
            <w:tcW w:type="dxa" w:w="2340"/>
          </w:tcPr>
          <w:p>
            <w:r>
              <w:t>분석용 데이터 이행·업무규칙 분석 환경 통합. 품질검증 대상 시스템·다양한 소스데이터 연결(Connectivity). 메타와 연계한 프로파일링 정의·관리(표준도메인 연계). 대상 DB 카탈로그 추출(메타 연동 변경분 반영)·품질 측정 대상 항목 관리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운영관리</w:t>
            </w:r>
          </w:p>
        </w:tc>
        <w:tc>
          <w:tcPr>
            <w:tcW w:type="dxa" w:w="2340"/>
          </w:tcPr>
          <w:p>
            <w:r>
              <w:t>스케줄링</w:t>
            </w:r>
          </w:p>
        </w:tc>
        <w:tc>
          <w:tcPr>
            <w:tcW w:type="dxa" w:w="2340"/>
          </w:tcPr>
          <w:p>
            <w:r>
              <w:t>측정 작업을 수행 담당자별/영역별 분류·작업 주기 등록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프로파일링·검증규칙 관리</w:t>
            </w:r>
          </w:p>
        </w:tc>
        <w:tc>
          <w:tcPr>
            <w:tcW w:type="dxa" w:w="2340"/>
          </w:tcPr>
          <w:p>
            <w:r>
              <w:t>업무 규칙(BR) 분석</w:t>
            </w:r>
          </w:p>
        </w:tc>
        <w:tc>
          <w:tcPr>
            <w:tcW w:type="dxa" w:w="2340"/>
          </w:tcPr>
          <w:p>
            <w:r>
              <w:t>기 정의 업무규칙 SQL로 규칙 설정. 프로파일링 유형별 품질분석을 위한 데이터 구조·분석 항목 설정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프로파일링·검증규칙 관리</w:t>
            </w:r>
          </w:p>
        </w:tc>
        <w:tc>
          <w:tcPr>
            <w:tcW w:type="dxa" w:w="2340"/>
          </w:tcPr>
          <w:p>
            <w:r>
              <w:t>데이터 프로파일링</w:t>
            </w:r>
          </w:p>
        </w:tc>
        <w:tc>
          <w:tcPr>
            <w:tcW w:type="dxa" w:w="2340"/>
          </w:tcPr>
          <w:p>
            <w:r>
              <w:t>관계분석(도메인 간 연관·참조무결성 검증), 컬럼분석(도메인 값·빈도·PK/FK), 날짜/패턴/코드 분석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품질지표(검증기준) 관리</w:t>
            </w:r>
          </w:p>
        </w:tc>
        <w:tc>
          <w:tcPr>
            <w:tcW w:type="dxa" w:w="2340"/>
          </w:tcPr>
          <w:p>
            <w:r>
              <w:t>데이터품질지표(DQI) 관리</w:t>
            </w:r>
          </w:p>
        </w:tc>
        <w:tc>
          <w:tcPr>
            <w:tcW w:type="dxa" w:w="2340"/>
          </w:tcPr>
          <w:p>
            <w:r>
              <w:t>담당자별/기준별 DQI 기준치 관리, 기준치 대비 측정으로 오류 검출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품질지표(검증기준) 관리</w:t>
            </w:r>
          </w:p>
        </w:tc>
        <w:tc>
          <w:tcPr>
            <w:tcW w:type="dxa" w:w="2340"/>
          </w:tcPr>
          <w:p>
            <w:r>
              <w:t>핵심관리항목(CTQ) 관리</w:t>
            </w:r>
          </w:p>
        </w:tc>
        <w:tc>
          <w:tcPr>
            <w:tcW w:type="dxa" w:w="2340"/>
          </w:tcPr>
          <w:p>
            <w:r>
              <w:t>핵심 품질 대상 정보 관리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품질지표(검증기준) 관리</w:t>
            </w:r>
          </w:p>
        </w:tc>
        <w:tc>
          <w:tcPr>
            <w:tcW w:type="dxa" w:w="2340"/>
          </w:tcPr>
          <w:p>
            <w:r>
              <w:t>가중치 관리</w:t>
            </w:r>
          </w:p>
        </w:tc>
        <w:tc>
          <w:tcPr>
            <w:tcW w:type="dxa" w:w="2340"/>
          </w:tcPr>
          <w:p>
            <w:r>
              <w:t>업무 가중치와 품질 가중치를 조합해 산정·등록·관리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</w:tr>
      <w:tr>
        <w:tc>
          <w:tcPr>
            <w:tcW w:type="dxa" w:w="2340"/>
          </w:tcPr>
          <w:p>
            <w:r>
              <w:t>품질 대상 관리</w:t>
            </w:r>
          </w:p>
        </w:tc>
        <w:tc>
          <w:tcPr>
            <w:tcW w:type="dxa" w:w="2340"/>
          </w:tcPr>
          <w:p>
            <w:r>
              <w:t>메타데이터 매핑 관리</w:t>
            </w:r>
          </w:p>
        </w:tc>
        <w:tc>
          <w:tcPr>
            <w:tcW w:type="dxa" w:w="2340"/>
          </w:tcPr>
          <w:p>
            <w:r>
              <w:t>메타 수집 후 품질관리 대상 데이터의 검증 종류 설정·매핑 규칙 관리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품질 대상 관리</w:t>
            </w:r>
          </w:p>
        </w:tc>
        <w:tc>
          <w:tcPr>
            <w:tcW w:type="dxa" w:w="2340"/>
          </w:tcPr>
          <w:p>
            <w:r>
              <w:t>메타데이터 수집 관리</w:t>
            </w:r>
          </w:p>
        </w:tc>
        <w:tc>
          <w:tcPr>
            <w:tcW w:type="dxa" w:w="2340"/>
          </w:tcPr>
          <w:p>
            <w:r>
              <w:t>품질관리 대상 데이터의 물리 정보 관리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품질 대상 관리</w:t>
            </w:r>
          </w:p>
        </w:tc>
        <w:tc>
          <w:tcPr>
            <w:tcW w:type="dxa" w:w="2340"/>
          </w:tcPr>
          <w:p>
            <w:r>
              <w:t>검증 대상 관리</w:t>
            </w:r>
          </w:p>
        </w:tc>
        <w:tc>
          <w:tcPr>
            <w:tcW w:type="dxa" w:w="2340"/>
          </w:tcPr>
          <w:p>
            <w:r>
              <w:t>DB 카탈로그 관리 + 규칙 생성용 기초 테이블 정보 제공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품질 작업·분석결과 관리</w:t>
            </w:r>
          </w:p>
        </w:tc>
        <w:tc>
          <w:tcPr>
            <w:tcW w:type="dxa" w:w="2340"/>
          </w:tcPr>
          <w:p>
            <w:r>
              <w:t>품질검증 작업 관리</w:t>
            </w:r>
          </w:p>
        </w:tc>
        <w:tc>
          <w:tcPr>
            <w:tcW w:type="dxa" w:w="2340"/>
          </w:tcPr>
          <w:p>
            <w:r>
              <w:t>규칙별 결함 유형·원인 분석 결과 관리, 검증 실행·진행 모니터링, 검증 스케줄 정의·실행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품질 작업·분석결과 관리</w:t>
            </w:r>
          </w:p>
        </w:tc>
        <w:tc>
          <w:tcPr>
            <w:tcW w:type="dxa" w:w="2340"/>
          </w:tcPr>
          <w:p>
            <w:r>
              <w:t>분석 결과 조회</w:t>
            </w:r>
          </w:p>
        </w:tc>
        <w:tc>
          <w:tcPr>
            <w:tcW w:type="dxa" w:w="2340"/>
          </w:tcPr>
          <w:p>
            <w:r>
              <w:t>전체 도메인 분석 현황·추이 선별 조회, 리포팅, 오류 데이터 실제 레코드 조회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품질 작업·분석결과 관리</w:t>
            </w:r>
          </w:p>
        </w:tc>
        <w:tc>
          <w:tcPr>
            <w:tcW w:type="dxa" w:w="2340"/>
          </w:tcPr>
          <w:p>
            <w:r>
              <w:t>분석 통계 조회</w:t>
            </w:r>
          </w:p>
        </w:tc>
        <w:tc>
          <w:tcPr>
            <w:tcW w:type="dxa" w:w="2340"/>
          </w:tcPr>
          <w:p>
            <w:r>
              <w:t>컬럼별/테이블별 통계, 담당자별/기준별 진행 현황·오류율 통계 비교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</w:tr>
      <w:tr>
        <w:tc>
          <w:tcPr>
            <w:tcW w:type="dxa" w:w="2340"/>
          </w:tcPr>
          <w:p>
            <w:r>
              <w:t>품질 작업·분석결과 관리</w:t>
            </w:r>
          </w:p>
        </w:tc>
        <w:tc>
          <w:tcPr>
            <w:tcW w:type="dxa" w:w="2340"/>
          </w:tcPr>
          <w:p>
            <w:r>
              <w:t>품질 개선 관리</w:t>
            </w:r>
          </w:p>
        </w:tc>
        <w:tc>
          <w:tcPr>
            <w:tcW w:type="dxa" w:w="2340"/>
          </w:tcPr>
          <w:p>
            <w:r>
              <w:t>검증 후 업무규칙별·담당자별 결과 제공, 오류별 개선·조치 관리(조치 계획·개선 결과)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표준사전 기능 보완 [보완 2026-10-14]</w:t>
      </w:r>
    </w:p>
    <w:p>
      <w:r>
        <w:t>리포지토리 기반 기능 체계에 2행을 추가한다 — 표준사전 · 복합어 우선 제시 · 용어 신청 때 같은 뜻 복합어가 있으면 단일어 조합보다 먼저 보여 준다 / 표준사전 · 동음이의어 병기 표시 · DA 승인으로 예외 허용된 동음이의어는 선택 화면에 모두 표시한다. (출처: 구 데이터표준화지침서 3.3)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www.mois.go.kr/frt/bbs/type001/commonSelectBoardArticle.do?bbsId=BBSMSTR_000000000016&amp;nttId=99662" TargetMode="External"/><Relationship Id="rId5" Type="http://schemas.openxmlformats.org/officeDocument/2006/relationships/hyperlink" Target="https://www.itfind.or.kr/UGAN/KDPC/file65209-%EB%A9%94%ED%83%80%EB%8D%B0%EC%9D%B4%ED%84%B0%20%EA%B8%B0%EB%B0%98%20%EB%8D%B0%EC%9D%B4%ED%84%B0%EA%B4%80%EB%A6%AC%20Metadata%20Oriented%20Data%20Management%20and%20Architect.pdf" TargetMode="External"/><Relationship Id="rId6" Type="http://schemas.openxmlformats.org/officeDocument/2006/relationships/hyperlink" Target="https://docs.open-metadata.org/latest/quick-start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메타데이터 기반 데이터관리 아키텍처</dc:title>
  <dc:description>Claude Docs node/8da5fb35-315c@15 docx-w6</dc:description>
  <cp:revision>15</cp:revision>
</cp:coreProperties>
</file>