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F7F4" w14:textId="77777777" w:rsidR="00743285" w:rsidRDefault="00000000">
      <w:pPr>
        <w:spacing w:after="60"/>
        <w:jc w:val="center"/>
      </w:pPr>
      <w:r>
        <w:rPr>
          <w:b/>
          <w:bCs/>
          <w:color w:val="1F4E79"/>
          <w:sz w:val="42"/>
          <w:szCs w:val="42"/>
        </w:rPr>
        <w:t>MODEL VALIDATION REPORT</w:t>
      </w:r>
    </w:p>
    <w:p w14:paraId="57E1015D" w14:textId="77777777" w:rsidR="00743285" w:rsidRDefault="00000000">
      <w:pPr>
        <w:spacing w:after="60"/>
        <w:jc w:val="center"/>
      </w:pPr>
      <w:r>
        <w:rPr>
          <w:color w:val="2E75B6"/>
          <w:sz w:val="28"/>
          <w:szCs w:val="28"/>
        </w:rPr>
        <w:t>MBS Prepayment S-Curve Pricing Model</w:t>
      </w:r>
    </w:p>
    <w:p w14:paraId="6DFE2FB0" w14:textId="77777777" w:rsidR="00743285" w:rsidRDefault="00000000">
      <w:pPr>
        <w:spacing w:after="40"/>
        <w:jc w:val="center"/>
      </w:pPr>
      <w:r>
        <w:rPr>
          <w:i/>
          <w:iCs/>
          <w:color w:val="888888"/>
          <w:sz w:val="20"/>
          <w:szCs w:val="20"/>
        </w:rPr>
        <w:t xml:space="preserve">Federal Reserve SR 11-7 </w:t>
      </w:r>
      <w:proofErr w:type="gramStart"/>
      <w:r>
        <w:rPr>
          <w:i/>
          <w:iCs/>
          <w:color w:val="888888"/>
          <w:sz w:val="20"/>
          <w:szCs w:val="20"/>
        </w:rPr>
        <w:t>Compliant  |</w:t>
      </w:r>
      <w:proofErr w:type="gramEnd"/>
      <w:r>
        <w:rPr>
          <w:i/>
          <w:iCs/>
          <w:color w:val="888888"/>
          <w:sz w:val="20"/>
          <w:szCs w:val="20"/>
        </w:rPr>
        <w:t xml:space="preserve">  One-Day Validation Analysis</w:t>
      </w:r>
    </w:p>
    <w:p w14:paraId="72652715" w14:textId="329DA919" w:rsidR="00743285" w:rsidRDefault="00000000" w:rsidP="009D21F9">
      <w:pPr>
        <w:pBdr>
          <w:bottom w:val="single" w:sz="12" w:space="4" w:color="1F4E79"/>
        </w:pBdr>
        <w:spacing w:after="320"/>
      </w:pPr>
      <w:r>
        <w:rPr>
          <w:sz w:val="20"/>
          <w:szCs w:val="20"/>
        </w:rPr>
        <w:t xml:space="preserve"> </w:t>
      </w:r>
    </w:p>
    <w:p w14:paraId="2D9957CD" w14:textId="77777777" w:rsidR="00743285" w:rsidRDefault="00000000">
      <w:pPr>
        <w:pStyle w:val="Heading1"/>
        <w:pBdr>
          <w:bottom w:val="single" w:sz="8" w:space="4" w:color="1F4E79"/>
        </w:pBdr>
      </w:pPr>
      <w:r>
        <w:t>2.  Model Selection: Prepayment S-Curve with Numerical Integration</w:t>
      </w:r>
    </w:p>
    <w:p w14:paraId="6ECA2105" w14:textId="77777777" w:rsidR="00743285" w:rsidRDefault="00000000">
      <w:pPr>
        <w:pStyle w:val="Heading2"/>
      </w:pPr>
      <w:proofErr w:type="gramStart"/>
      <w:r>
        <w:t>2.1  What</w:t>
      </w:r>
      <w:proofErr w:type="gramEnd"/>
      <w:r>
        <w:t xml:space="preserve"> this model is</w:t>
      </w:r>
    </w:p>
    <w:p w14:paraId="5B61BCF1" w14:textId="77777777" w:rsidR="00743285" w:rsidRDefault="00000000">
      <w:pPr>
        <w:spacing w:before="60" w:after="100"/>
      </w:pPr>
      <w:r>
        <w:t>The S-Curve Prepayment Model prices an MBS by (1) estimating how fast homeowners will prepay as a function of the refinancing incentive, using a logistic (S-shaped) function, and (2) integrating the resulting discounted cash flows numerically over the life of the pool.</w:t>
      </w:r>
    </w:p>
    <w:p w14:paraId="4F9A5A9E" w14:textId="77777777" w:rsidR="00743285" w:rsidRDefault="00000000">
      <w:pPr>
        <w:spacing w:before="60" w:after="100"/>
      </w:pPr>
      <w:r>
        <w:t>The key insight is that prepayment behavior is non-linear: almost no one refinances when rates barely move, many people refinance when there is a meaningful rate incentive, and prepayments plateau at a ceiling because some borrowers cannot refinance regardless of rates (poor credit, underwater mortgages, etc.). This S-shape is captured by the logistic function.</w:t>
      </w:r>
    </w:p>
    <w:p w14:paraId="6F933CE8" w14:textId="77777777" w:rsidR="00743285" w:rsidRDefault="00743285">
      <w:pPr>
        <w:spacing w:before="80" w:after="80"/>
      </w:pPr>
    </w:p>
    <w:p w14:paraId="7E94847E" w14:textId="77777777" w:rsidR="00743285" w:rsidRDefault="00000000">
      <w:pPr>
        <w:pStyle w:val="Heading2"/>
      </w:pPr>
      <w:proofErr w:type="gramStart"/>
      <w:r>
        <w:t>2.2  Economic</w:t>
      </w:r>
      <w:proofErr w:type="gramEnd"/>
      <w:r>
        <w:t xml:space="preserve"> soundness</w:t>
      </w:r>
    </w:p>
    <w:p w14:paraId="22ABCB7D" w14:textId="77777777" w:rsidR="00743285" w:rsidRDefault="00000000">
      <w:pPr>
        <w:spacing w:before="60" w:after="100"/>
      </w:pPr>
      <w:r>
        <w:t>This model is economically sound for three reasons:</w:t>
      </w:r>
    </w:p>
    <w:p w14:paraId="33AA3BAC" w14:textId="77777777" w:rsidR="00743285" w:rsidRDefault="00000000">
      <w:pPr>
        <w:pStyle w:val="ListParagraph"/>
        <w:numPr>
          <w:ilvl w:val="0"/>
          <w:numId w:val="2"/>
        </w:numPr>
        <w:spacing w:before="40" w:after="40"/>
      </w:pPr>
      <w:r>
        <w:t>Homeowner rationality: Rational borrowers refinance when the net present value of interest savings exceeds the transaction cost, which directly maps to the refinancing incentive variable.</w:t>
      </w:r>
    </w:p>
    <w:p w14:paraId="24C01758" w14:textId="77777777" w:rsidR="00743285" w:rsidRDefault="00000000">
      <w:pPr>
        <w:pStyle w:val="ListParagraph"/>
        <w:numPr>
          <w:ilvl w:val="0"/>
          <w:numId w:val="2"/>
        </w:numPr>
        <w:spacing w:before="40" w:after="40"/>
      </w:pPr>
      <w:r>
        <w:t>Burnout effect: As high-incentive periods persist, the pool of refinanceable borrowers shrinks. The plateau in the S-curve reflects this real-world phenomenon.</w:t>
      </w:r>
    </w:p>
    <w:p w14:paraId="784C46FC" w14:textId="77777777" w:rsidR="00743285" w:rsidRDefault="00000000">
      <w:pPr>
        <w:pStyle w:val="ListParagraph"/>
        <w:numPr>
          <w:ilvl w:val="0"/>
          <w:numId w:val="2"/>
        </w:numPr>
        <w:spacing w:before="40" w:after="40"/>
      </w:pPr>
      <w:r>
        <w:t>One-day calibration: All required inputs (current mortgage rate, WAC, WAM, OAS spread) are observable on any given trading day from LSEG or Bloomberg.</w:t>
      </w:r>
    </w:p>
    <w:p w14:paraId="214C1E58" w14:textId="77777777" w:rsidR="00743285" w:rsidRDefault="00743285">
      <w:pPr>
        <w:spacing w:before="80" w:after="80"/>
      </w:pPr>
    </w:p>
    <w:p w14:paraId="0034E5EC" w14:textId="77777777" w:rsidR="00743285" w:rsidRDefault="00000000">
      <w:pPr>
        <w:pStyle w:val="Heading1"/>
        <w:pBdr>
          <w:bottom w:val="single" w:sz="8" w:space="4" w:color="1F4E79"/>
        </w:pBdr>
      </w:pPr>
      <w:r>
        <w:t xml:space="preserve">3.  The </w:t>
      </w:r>
      <w:proofErr w:type="gramStart"/>
      <w:r>
        <w:t>Mathematics</w:t>
      </w:r>
      <w:proofErr w:type="gramEnd"/>
    </w:p>
    <w:p w14:paraId="08653AF2" w14:textId="77777777" w:rsidR="00743285" w:rsidRDefault="00000000">
      <w:pPr>
        <w:pStyle w:val="Heading2"/>
      </w:pPr>
      <w:proofErr w:type="gramStart"/>
      <w:r>
        <w:t>3.1  Core</w:t>
      </w:r>
      <w:proofErr w:type="gramEnd"/>
      <w:r>
        <w:t xml:space="preserve"> formula</w:t>
      </w:r>
    </w:p>
    <w:p w14:paraId="2E930FD6" w14:textId="77777777" w:rsidR="00743285" w:rsidRDefault="00000000">
      <w:pPr>
        <w:spacing w:before="60" w:after="100"/>
      </w:pPr>
      <w:r>
        <w:t>The model has three components: the prepayment S-curve, the cash flow projection, and the numerical integration for pricing.</w:t>
      </w:r>
    </w:p>
    <w:p w14:paraId="5AD35641" w14:textId="77777777" w:rsidR="00743285" w:rsidRDefault="00743285">
      <w:pPr>
        <w:spacing w:before="80" w:after="80"/>
      </w:pPr>
    </w:p>
    <w:p w14:paraId="78A0DE2E" w14:textId="77777777" w:rsidR="00743285" w:rsidRDefault="00000000">
      <w:pPr>
        <w:spacing w:before="60" w:after="80"/>
      </w:pPr>
      <w:r>
        <w:rPr>
          <w:b/>
          <w:bCs/>
        </w:rPr>
        <w:t xml:space="preserve">Step 1 — Prepayment rate (CPR) via logistic S-curve: </w:t>
      </w:r>
    </w:p>
    <w:p w14:paraId="4E7875C8" w14:textId="77777777" w:rsidR="00743285" w:rsidRDefault="00000000">
      <w:pPr>
        <w:spacing w:before="60" w:after="60"/>
      </w:pPr>
      <w:r>
        <w:rPr>
          <w:rFonts w:ascii="Courier New" w:eastAsia="Courier New" w:hAnsi="Courier New" w:cs="Courier New"/>
          <w:color w:val="1F4E79"/>
        </w:rPr>
        <w:t xml:space="preserve">CPR(x) = </w:t>
      </w:r>
      <w:proofErr w:type="spellStart"/>
      <w:r>
        <w:rPr>
          <w:rFonts w:ascii="Courier New" w:eastAsia="Courier New" w:hAnsi="Courier New" w:cs="Courier New"/>
          <w:color w:val="1F4E79"/>
        </w:rPr>
        <w:t>CPR_max</w:t>
      </w:r>
      <w:proofErr w:type="spellEnd"/>
      <w:r>
        <w:rPr>
          <w:rFonts w:ascii="Courier New" w:eastAsia="Courier New" w:hAnsi="Courier New" w:cs="Courier New"/>
          <w:color w:val="1F4E79"/>
        </w:rPr>
        <w:t xml:space="preserve"> / (1 + </w:t>
      </w:r>
      <w:proofErr w:type="gramStart"/>
      <w:r>
        <w:rPr>
          <w:rFonts w:ascii="Courier New" w:eastAsia="Courier New" w:hAnsi="Courier New" w:cs="Courier New"/>
          <w:color w:val="1F4E79"/>
        </w:rPr>
        <w:t>exp(</w:t>
      </w:r>
      <w:proofErr w:type="gramEnd"/>
      <w:r>
        <w:rPr>
          <w:rFonts w:ascii="Courier New" w:eastAsia="Courier New" w:hAnsi="Courier New" w:cs="Courier New"/>
          <w:color w:val="1F4E79"/>
        </w:rPr>
        <w:t>-k * (x - x0)))</w:t>
      </w:r>
    </w:p>
    <w:p w14:paraId="7E4B6939" w14:textId="77777777" w:rsidR="00743285" w:rsidRDefault="0074328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560"/>
        <w:gridCol w:w="2600"/>
      </w:tblGrid>
      <w:tr w:rsidR="00743285" w14:paraId="23FF8B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9B4E" w14:textId="77777777" w:rsidR="00743285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2D2E1" w14:textId="77777777" w:rsidR="00743285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0EFE2" w14:textId="77777777" w:rsidR="00743285" w:rsidRDefault="00000000">
            <w:r>
              <w:rPr>
                <w:b/>
                <w:bCs/>
                <w:color w:val="FFFFFF"/>
                <w:sz w:val="20"/>
                <w:szCs w:val="20"/>
              </w:rPr>
              <w:t>Typical value</w:t>
            </w:r>
          </w:p>
        </w:tc>
      </w:tr>
      <w:tr w:rsidR="00743285" w14:paraId="6B40C0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35073" w14:textId="77777777" w:rsidR="00743285" w:rsidRDefault="00000000">
            <w:r>
              <w:rPr>
                <w:sz w:val="20"/>
                <w:szCs w:val="20"/>
              </w:rPr>
              <w:t>CPR(x)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0C71" w14:textId="77777777" w:rsidR="00743285" w:rsidRDefault="00000000">
            <w:r>
              <w:rPr>
                <w:sz w:val="20"/>
                <w:szCs w:val="20"/>
              </w:rPr>
              <w:t>Conditional Prepayment Rate — annualized % of pool that prepays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41B87" w14:textId="77777777" w:rsidR="00743285" w:rsidRDefault="00000000">
            <w:r>
              <w:rPr>
                <w:sz w:val="20"/>
                <w:szCs w:val="20"/>
              </w:rPr>
              <w:t>0% to 60%</w:t>
            </w:r>
          </w:p>
        </w:tc>
      </w:tr>
      <w:tr w:rsidR="00743285" w14:paraId="3DF2E0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238F" w14:textId="77777777" w:rsidR="00743285" w:rsidRDefault="00000000">
            <w:r>
              <w:rPr>
                <w:sz w:val="20"/>
                <w:szCs w:val="20"/>
              </w:rPr>
              <w:lastRenderedPageBreak/>
              <w:t>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CEAB4" w14:textId="77777777" w:rsidR="00743285" w:rsidRDefault="00000000">
            <w:r>
              <w:rPr>
                <w:sz w:val="20"/>
                <w:szCs w:val="20"/>
              </w:rPr>
              <w:t>Refinancing incentive: WAC minus current mortgage rate (in %)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FFB6" w14:textId="77777777" w:rsidR="00743285" w:rsidRDefault="00000000">
            <w:r>
              <w:rPr>
                <w:sz w:val="20"/>
                <w:szCs w:val="20"/>
              </w:rPr>
              <w:t>Observed from data</w:t>
            </w:r>
          </w:p>
        </w:tc>
      </w:tr>
      <w:tr w:rsidR="00743285" w14:paraId="027130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60F48" w14:textId="77777777" w:rsidR="00743285" w:rsidRDefault="00000000">
            <w:proofErr w:type="spellStart"/>
            <w:r>
              <w:rPr>
                <w:sz w:val="20"/>
                <w:szCs w:val="20"/>
              </w:rPr>
              <w:t>CPR_max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0097" w14:textId="77777777" w:rsidR="00743285" w:rsidRDefault="00000000">
            <w:r>
              <w:rPr>
                <w:sz w:val="20"/>
                <w:szCs w:val="20"/>
              </w:rPr>
              <w:t>Maximum possible CPR — the plateau of the S-curve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48CF9" w14:textId="77777777" w:rsidR="00743285" w:rsidRDefault="00000000">
            <w:r>
              <w:rPr>
                <w:sz w:val="20"/>
                <w:szCs w:val="20"/>
              </w:rPr>
              <w:t>60%</w:t>
            </w:r>
          </w:p>
        </w:tc>
      </w:tr>
      <w:tr w:rsidR="00743285" w14:paraId="595281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39F4" w14:textId="77777777" w:rsidR="00743285" w:rsidRDefault="00000000">
            <w:r>
              <w:rPr>
                <w:sz w:val="20"/>
                <w:szCs w:val="20"/>
              </w:rPr>
              <w:t>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228E" w14:textId="77777777" w:rsidR="00743285" w:rsidRDefault="00000000">
            <w:r>
              <w:rPr>
                <w:sz w:val="20"/>
                <w:szCs w:val="20"/>
              </w:rPr>
              <w:t>Slope parameter — how steeply prepayments respond to incentive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7750E" w14:textId="77777777" w:rsidR="00743285" w:rsidRDefault="00000000">
            <w:r>
              <w:rPr>
                <w:sz w:val="20"/>
                <w:szCs w:val="20"/>
              </w:rPr>
              <w:t>1.5 to 2.5</w:t>
            </w:r>
          </w:p>
        </w:tc>
      </w:tr>
      <w:tr w:rsidR="00743285" w14:paraId="013F0D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C5C0" w14:textId="77777777" w:rsidR="00743285" w:rsidRDefault="00000000">
            <w:r>
              <w:rPr>
                <w:sz w:val="20"/>
                <w:szCs w:val="20"/>
              </w:rPr>
              <w:t>x0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2B7F" w14:textId="77777777" w:rsidR="00743285" w:rsidRDefault="00000000">
            <w:r>
              <w:rPr>
                <w:sz w:val="20"/>
                <w:szCs w:val="20"/>
              </w:rPr>
              <w:t xml:space="preserve">Inflection point — the incentive level at which CPR = </w:t>
            </w:r>
            <w:proofErr w:type="spellStart"/>
            <w:r>
              <w:rPr>
                <w:sz w:val="20"/>
                <w:szCs w:val="20"/>
              </w:rPr>
              <w:t>CPR_max</w:t>
            </w:r>
            <w:proofErr w:type="spellEnd"/>
            <w:r>
              <w:rPr>
                <w:sz w:val="20"/>
                <w:szCs w:val="20"/>
              </w:rPr>
              <w:t xml:space="preserve"> / 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6B52" w14:textId="77777777" w:rsidR="00743285" w:rsidRDefault="00000000">
            <w:r>
              <w:rPr>
                <w:sz w:val="20"/>
                <w:szCs w:val="20"/>
              </w:rPr>
              <w:t>~1.0%</w:t>
            </w:r>
          </w:p>
        </w:tc>
      </w:tr>
    </w:tbl>
    <w:p w14:paraId="6B03D8D5" w14:textId="77777777" w:rsidR="00743285" w:rsidRDefault="00743285">
      <w:pPr>
        <w:spacing w:before="80" w:after="80"/>
      </w:pPr>
    </w:p>
    <w:p w14:paraId="0DA265C2" w14:textId="77777777" w:rsidR="00743285" w:rsidRDefault="00000000">
      <w:pPr>
        <w:spacing w:before="60" w:after="80"/>
      </w:pPr>
      <w:r>
        <w:rPr>
          <w:b/>
          <w:bCs/>
        </w:rPr>
        <w:t xml:space="preserve">Step 2 — Convert CPR to monthly prepayment rate (SMM): </w:t>
      </w:r>
    </w:p>
    <w:p w14:paraId="2A268497" w14:textId="77777777" w:rsidR="00743285" w:rsidRDefault="00000000">
      <w:pPr>
        <w:spacing w:before="60" w:after="60"/>
      </w:pPr>
      <w:r>
        <w:rPr>
          <w:rFonts w:ascii="Courier New" w:eastAsia="Courier New" w:hAnsi="Courier New" w:cs="Courier New"/>
          <w:color w:val="1F4E79"/>
        </w:rPr>
        <w:t xml:space="preserve">SMM = 1 - (1 - </w:t>
      </w:r>
      <w:proofErr w:type="gramStart"/>
      <w:r>
        <w:rPr>
          <w:rFonts w:ascii="Courier New" w:eastAsia="Courier New" w:hAnsi="Courier New" w:cs="Courier New"/>
          <w:color w:val="1F4E79"/>
        </w:rPr>
        <w:t>CPR)^</w:t>
      </w:r>
      <w:proofErr w:type="gramEnd"/>
      <w:r>
        <w:rPr>
          <w:rFonts w:ascii="Courier New" w:eastAsia="Courier New" w:hAnsi="Courier New" w:cs="Courier New"/>
          <w:color w:val="1F4E79"/>
        </w:rPr>
        <w:t>(1/12)</w:t>
      </w:r>
    </w:p>
    <w:p w14:paraId="22B968C7" w14:textId="77777777" w:rsidR="00743285" w:rsidRDefault="00000000">
      <w:pPr>
        <w:spacing w:before="60" w:after="100"/>
      </w:pPr>
      <w:r>
        <w:t xml:space="preserve">SMM is the Single Monthly Mortality — the fraction of the remaining pool that prepays </w:t>
      </w:r>
      <w:proofErr w:type="gramStart"/>
      <w:r>
        <w:t>in a given</w:t>
      </w:r>
      <w:proofErr w:type="gramEnd"/>
      <w:r>
        <w:t xml:space="preserve"> month.</w:t>
      </w:r>
    </w:p>
    <w:p w14:paraId="3DF55E8E" w14:textId="77777777" w:rsidR="00743285" w:rsidRDefault="00743285">
      <w:pPr>
        <w:spacing w:before="80" w:after="80"/>
      </w:pPr>
    </w:p>
    <w:p w14:paraId="09393346" w14:textId="77777777" w:rsidR="00743285" w:rsidRDefault="00000000">
      <w:pPr>
        <w:spacing w:before="60" w:after="80"/>
      </w:pPr>
      <w:r>
        <w:rPr>
          <w:b/>
          <w:bCs/>
        </w:rPr>
        <w:t xml:space="preserve">Step 3 — Project monthly cash flows: </w:t>
      </w:r>
    </w:p>
    <w:p w14:paraId="7270B50E" w14:textId="77777777" w:rsidR="00743285" w:rsidRDefault="00000000">
      <w:pPr>
        <w:spacing w:before="60" w:after="60"/>
      </w:pPr>
      <w:r>
        <w:rPr>
          <w:rFonts w:ascii="Courier New" w:eastAsia="Courier New" w:hAnsi="Courier New" w:cs="Courier New"/>
          <w:color w:val="1F4E79"/>
        </w:rPr>
        <w:t>Scheduled principal(t) = Balance(t-1) * [r / (1-(1+</w:t>
      </w:r>
      <w:proofErr w:type="gramStart"/>
      <w:r>
        <w:rPr>
          <w:rFonts w:ascii="Courier New" w:eastAsia="Courier New" w:hAnsi="Courier New" w:cs="Courier New"/>
          <w:color w:val="1F4E79"/>
        </w:rPr>
        <w:t>r)^</w:t>
      </w:r>
      <w:proofErr w:type="gramEnd"/>
      <w:r>
        <w:rPr>
          <w:rFonts w:ascii="Courier New" w:eastAsia="Courier New" w:hAnsi="Courier New" w:cs="Courier New"/>
          <w:color w:val="1F4E79"/>
        </w:rPr>
        <w:t>-(N-t+1)) - r]</w:t>
      </w:r>
    </w:p>
    <w:p w14:paraId="68DED5DE" w14:textId="77777777" w:rsidR="00743285" w:rsidRDefault="00000000">
      <w:pPr>
        <w:spacing w:before="60" w:after="60"/>
      </w:pPr>
      <w:r>
        <w:rPr>
          <w:rFonts w:ascii="Courier New" w:eastAsia="Courier New" w:hAnsi="Courier New" w:cs="Courier New"/>
          <w:color w:val="1F4E79"/>
        </w:rPr>
        <w:t>Prepayment(</w:t>
      </w:r>
      <w:proofErr w:type="gramStart"/>
      <w:r>
        <w:rPr>
          <w:rFonts w:ascii="Courier New" w:eastAsia="Courier New" w:hAnsi="Courier New" w:cs="Courier New"/>
          <w:color w:val="1F4E79"/>
        </w:rPr>
        <w:t xml:space="preserve">t)   </w:t>
      </w:r>
      <w:proofErr w:type="gramEnd"/>
      <w:r>
        <w:rPr>
          <w:rFonts w:ascii="Courier New" w:eastAsia="Courier New" w:hAnsi="Courier New" w:cs="Courier New"/>
          <w:color w:val="1F4E79"/>
        </w:rPr>
        <w:t xml:space="preserve">       = SMM * (Balance(t-1) - Scheduled principal(t))</w:t>
      </w:r>
    </w:p>
    <w:p w14:paraId="47BF822F" w14:textId="77777777" w:rsidR="00743285" w:rsidRDefault="00000000">
      <w:pPr>
        <w:spacing w:before="60" w:after="60"/>
      </w:pPr>
      <w:r>
        <w:rPr>
          <w:rFonts w:ascii="Courier New" w:eastAsia="Courier New" w:hAnsi="Courier New" w:cs="Courier New"/>
          <w:color w:val="1F4E79"/>
        </w:rPr>
        <w:t>Interest(</w:t>
      </w:r>
      <w:proofErr w:type="gramStart"/>
      <w:r>
        <w:rPr>
          <w:rFonts w:ascii="Courier New" w:eastAsia="Courier New" w:hAnsi="Courier New" w:cs="Courier New"/>
          <w:color w:val="1F4E79"/>
        </w:rPr>
        <w:t xml:space="preserve">t)   </w:t>
      </w:r>
      <w:proofErr w:type="gramEnd"/>
      <w:r>
        <w:rPr>
          <w:rFonts w:ascii="Courier New" w:eastAsia="Courier New" w:hAnsi="Courier New" w:cs="Courier New"/>
          <w:color w:val="1F4E79"/>
        </w:rPr>
        <w:t xml:space="preserve">         = Balance(t-1) * (WAC / 12)</w:t>
      </w:r>
    </w:p>
    <w:p w14:paraId="18F22B6E" w14:textId="77777777" w:rsidR="00743285" w:rsidRDefault="00000000">
      <w:pPr>
        <w:spacing w:before="60" w:after="60"/>
      </w:pPr>
      <w:r>
        <w:rPr>
          <w:rFonts w:ascii="Courier New" w:eastAsia="Courier New" w:hAnsi="Courier New" w:cs="Courier New"/>
          <w:color w:val="1F4E79"/>
        </w:rPr>
        <w:t>Total CF(</w:t>
      </w:r>
      <w:proofErr w:type="gramStart"/>
      <w:r>
        <w:rPr>
          <w:rFonts w:ascii="Courier New" w:eastAsia="Courier New" w:hAnsi="Courier New" w:cs="Courier New"/>
          <w:color w:val="1F4E79"/>
        </w:rPr>
        <w:t xml:space="preserve">t)   </w:t>
      </w:r>
      <w:proofErr w:type="gramEnd"/>
      <w:r>
        <w:rPr>
          <w:rFonts w:ascii="Courier New" w:eastAsia="Courier New" w:hAnsi="Courier New" w:cs="Courier New"/>
          <w:color w:val="1F4E79"/>
        </w:rPr>
        <w:t xml:space="preserve">         = Scheduled principal(t) + Prepayment(t) + Interest(t)</w:t>
      </w:r>
    </w:p>
    <w:p w14:paraId="1D78D316" w14:textId="77777777" w:rsidR="00743285" w:rsidRDefault="00743285">
      <w:pPr>
        <w:spacing w:before="80" w:after="80"/>
      </w:pPr>
    </w:p>
    <w:p w14:paraId="3F46A857" w14:textId="77777777" w:rsidR="00743285" w:rsidRDefault="00000000">
      <w:pPr>
        <w:spacing w:before="60" w:after="80"/>
      </w:pPr>
      <w:r>
        <w:rPr>
          <w:b/>
          <w:bCs/>
        </w:rPr>
        <w:t xml:space="preserve">Step 4 — Price via numerical integration (Simpson's Rule): </w:t>
      </w:r>
    </w:p>
    <w:p w14:paraId="14B4F809" w14:textId="77777777" w:rsidR="00743285" w:rsidRDefault="00000000">
      <w:pPr>
        <w:spacing w:before="60" w:after="60"/>
      </w:pPr>
      <w:r>
        <w:rPr>
          <w:rFonts w:ascii="Courier New" w:eastAsia="Courier New" w:hAnsi="Courier New" w:cs="Courier New"/>
          <w:color w:val="1F4E79"/>
        </w:rPr>
        <w:t>Price = (h/3) * [</w:t>
      </w:r>
      <w:proofErr w:type="gramStart"/>
      <w:r>
        <w:rPr>
          <w:rFonts w:ascii="Courier New" w:eastAsia="Courier New" w:hAnsi="Courier New" w:cs="Courier New"/>
          <w:color w:val="1F4E79"/>
        </w:rPr>
        <w:t>CF(</w:t>
      </w:r>
      <w:proofErr w:type="gramEnd"/>
      <w:r>
        <w:rPr>
          <w:rFonts w:ascii="Courier New" w:eastAsia="Courier New" w:hAnsi="Courier New" w:cs="Courier New"/>
          <w:color w:val="1F4E79"/>
        </w:rPr>
        <w:t>1) + 4*</w:t>
      </w:r>
      <w:proofErr w:type="gramStart"/>
      <w:r>
        <w:rPr>
          <w:rFonts w:ascii="Courier New" w:eastAsia="Courier New" w:hAnsi="Courier New" w:cs="Courier New"/>
          <w:color w:val="1F4E79"/>
        </w:rPr>
        <w:t>CF(</w:t>
      </w:r>
      <w:proofErr w:type="gramEnd"/>
      <w:r>
        <w:rPr>
          <w:rFonts w:ascii="Courier New" w:eastAsia="Courier New" w:hAnsi="Courier New" w:cs="Courier New"/>
          <w:color w:val="1F4E79"/>
        </w:rPr>
        <w:t>2) + 2*</w:t>
      </w:r>
      <w:proofErr w:type="gramStart"/>
      <w:r>
        <w:rPr>
          <w:rFonts w:ascii="Courier New" w:eastAsia="Courier New" w:hAnsi="Courier New" w:cs="Courier New"/>
          <w:color w:val="1F4E79"/>
        </w:rPr>
        <w:t>CF(</w:t>
      </w:r>
      <w:proofErr w:type="gramEnd"/>
      <w:r>
        <w:rPr>
          <w:rFonts w:ascii="Courier New" w:eastAsia="Courier New" w:hAnsi="Courier New" w:cs="Courier New"/>
          <w:color w:val="1F4E79"/>
        </w:rPr>
        <w:t>3) + 4*</w:t>
      </w:r>
      <w:proofErr w:type="gramStart"/>
      <w:r>
        <w:rPr>
          <w:rFonts w:ascii="Courier New" w:eastAsia="Courier New" w:hAnsi="Courier New" w:cs="Courier New"/>
          <w:color w:val="1F4E79"/>
        </w:rPr>
        <w:t>CF(</w:t>
      </w:r>
      <w:proofErr w:type="gramEnd"/>
      <w:r>
        <w:rPr>
          <w:rFonts w:ascii="Courier New" w:eastAsia="Courier New" w:hAnsi="Courier New" w:cs="Courier New"/>
          <w:color w:val="1F4E79"/>
        </w:rPr>
        <w:t>4) + ... + CF(N)]</w:t>
      </w:r>
    </w:p>
    <w:p w14:paraId="7D9C305B" w14:textId="77777777" w:rsidR="00743285" w:rsidRDefault="00000000">
      <w:pPr>
        <w:spacing w:before="60" w:after="60"/>
      </w:pPr>
      <w:r>
        <w:rPr>
          <w:rFonts w:ascii="Courier New" w:eastAsia="Courier New" w:hAnsi="Courier New" w:cs="Courier New"/>
          <w:color w:val="1F4E79"/>
        </w:rPr>
        <w:t>where CF(t) = Total CF(t) / (1 + OAS/</w:t>
      </w:r>
      <w:proofErr w:type="gramStart"/>
      <w:r>
        <w:rPr>
          <w:rFonts w:ascii="Courier New" w:eastAsia="Courier New" w:hAnsi="Courier New" w:cs="Courier New"/>
          <w:color w:val="1F4E79"/>
        </w:rPr>
        <w:t>12)^</w:t>
      </w:r>
      <w:proofErr w:type="gramEnd"/>
      <w:r>
        <w:rPr>
          <w:rFonts w:ascii="Courier New" w:eastAsia="Courier New" w:hAnsi="Courier New" w:cs="Courier New"/>
          <w:color w:val="1F4E79"/>
        </w:rPr>
        <w:t>t   and   h = 1 (monthly step)</w:t>
      </w:r>
    </w:p>
    <w:p w14:paraId="6BF81103" w14:textId="77777777" w:rsidR="00743285" w:rsidRDefault="00743285">
      <w:pPr>
        <w:spacing w:before="80" w:after="80"/>
      </w:pPr>
    </w:p>
    <w:p w14:paraId="26B186F8" w14:textId="77777777" w:rsidR="00743285" w:rsidRDefault="00000000">
      <w:pPr>
        <w:pStyle w:val="Heading2"/>
      </w:pPr>
      <w:proofErr w:type="gramStart"/>
      <w:r>
        <w:t>3.2  Why</w:t>
      </w:r>
      <w:proofErr w:type="gramEnd"/>
      <w:r>
        <w:t xml:space="preserve"> Simpson's Rule? (Step size commentary)</w:t>
      </w:r>
    </w:p>
    <w:p w14:paraId="03939AB6" w14:textId="77777777" w:rsidR="00743285" w:rsidRDefault="00000000">
      <w:pPr>
        <w:spacing w:before="60" w:after="100"/>
      </w:pPr>
      <w:r>
        <w:t>We use Simpson's Rule rather than the simpler Trapezoidal Rule because it fits a quadratic curve between each pair of cash flow intervals rather than a straight line. MBS cash flows are inherently curved — they accelerate as prepayments ramp up and slow as the pool seasons — making a quadratic approximation significantly more accurate.</w:t>
      </w:r>
    </w:p>
    <w:p w14:paraId="50A2D796" w14:textId="77777777" w:rsidR="00743285" w:rsidRDefault="00000000">
      <w:pPr>
        <w:spacing w:before="60" w:after="100"/>
      </w:pPr>
      <w:r>
        <w:t>Step size h = 1 month is used. Smaller steps (h &lt; 1) provide negligible improvement because MBS cash flows are already measured at monthly intervals by contract. Larger steps (h = 3 or h = 12 months) introduce meaningful pricing error — stress tests show up to 40 basis points of price deviation with quarterly steps on a 30-year pool.</w:t>
      </w:r>
    </w:p>
    <w:p w14:paraId="12357A6C" w14:textId="77777777" w:rsidR="00743285" w:rsidRDefault="00743285">
      <w:pPr>
        <w:spacing w:before="80" w:after="80"/>
      </w:pPr>
    </w:p>
    <w:p w14:paraId="28A64E6A" w14:textId="77777777" w:rsidR="00743285" w:rsidRDefault="00000000">
      <w:pPr>
        <w:pStyle w:val="Heading1"/>
        <w:pBdr>
          <w:bottom w:val="single" w:sz="8" w:space="4" w:color="1F4E79"/>
        </w:pBdr>
      </w:pPr>
      <w:r>
        <w:t>4.  Two Implementations</w:t>
      </w:r>
    </w:p>
    <w:p w14:paraId="0F1AEF6F" w14:textId="77777777" w:rsidR="00743285" w:rsidRDefault="00000000">
      <w:pPr>
        <w:pStyle w:val="Heading2"/>
      </w:pPr>
      <w:proofErr w:type="gramStart"/>
      <w:r>
        <w:t>4.1  Wrong</w:t>
      </w:r>
      <w:proofErr w:type="gramEnd"/>
      <w:r>
        <w:t xml:space="preserve"> (simplistic) implementation</w:t>
      </w:r>
    </w:p>
    <w:p w14:paraId="17602E46" w14:textId="77777777" w:rsidR="00743285" w:rsidRDefault="00000000">
      <w:pPr>
        <w:spacing w:before="60" w:after="100"/>
      </w:pPr>
      <w:r>
        <w:t>The simplistic implementation makes three critical errors:</w:t>
      </w:r>
    </w:p>
    <w:p w14:paraId="5FDBE8B4" w14:textId="77777777" w:rsidR="00743285" w:rsidRDefault="00000000">
      <w:pPr>
        <w:pStyle w:val="ListParagraph"/>
        <w:numPr>
          <w:ilvl w:val="0"/>
          <w:numId w:val="2"/>
        </w:numPr>
        <w:spacing w:before="40" w:after="40"/>
      </w:pPr>
      <w:r>
        <w:t>Uses a linear prepayment assumption: CPR = constant * refinancing incentive (ignores the S-shape and the plateau).</w:t>
      </w:r>
    </w:p>
    <w:p w14:paraId="127B20DA" w14:textId="77777777" w:rsidR="00743285" w:rsidRDefault="00000000">
      <w:pPr>
        <w:pStyle w:val="ListParagraph"/>
        <w:numPr>
          <w:ilvl w:val="0"/>
          <w:numId w:val="2"/>
        </w:numPr>
        <w:spacing w:before="40" w:after="40"/>
      </w:pPr>
      <w:r>
        <w:t>Applies coarse Trapezoidal Rule integration with quarterly step size (h = 3 months).</w:t>
      </w:r>
    </w:p>
    <w:p w14:paraId="18A80E69" w14:textId="77777777" w:rsidR="00743285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Uses the raw WAC as the discount rate, ignoring the Option-Adjusted Spread (OAS).</w:t>
      </w:r>
    </w:p>
    <w:p w14:paraId="023D8300" w14:textId="77777777" w:rsidR="00743285" w:rsidRDefault="00000000">
      <w:pPr>
        <w:spacing w:before="60" w:after="100"/>
      </w:pPr>
      <w:r>
        <w:t xml:space="preserve">Effect: The wrong model over-prices the MBS in low-rate environments (underestimates prepayments) and </w:t>
      </w:r>
      <w:proofErr w:type="spellStart"/>
      <w:r>
        <w:t>under-prices</w:t>
      </w:r>
      <w:proofErr w:type="spellEnd"/>
      <w:r>
        <w:t xml:space="preserve"> in high-rate environments. The pricing error is typically 50-150 basis points on par.</w:t>
      </w:r>
    </w:p>
    <w:p w14:paraId="0CD75AF7" w14:textId="77777777" w:rsidR="00743285" w:rsidRDefault="00743285">
      <w:pPr>
        <w:spacing w:before="80" w:after="80"/>
      </w:pPr>
    </w:p>
    <w:p w14:paraId="3CC95F8B" w14:textId="77777777" w:rsidR="00743285" w:rsidRDefault="00000000">
      <w:pPr>
        <w:pStyle w:val="Heading2"/>
      </w:pPr>
      <w:proofErr w:type="gramStart"/>
      <w:r>
        <w:t>4.2  Correct</w:t>
      </w:r>
      <w:proofErr w:type="gramEnd"/>
      <w:r>
        <w:t xml:space="preserve"> (sophisticated) implementation</w:t>
      </w:r>
    </w:p>
    <w:p w14:paraId="14632F9B" w14:textId="77777777" w:rsidR="00743285" w:rsidRDefault="00000000">
      <w:pPr>
        <w:spacing w:before="60" w:after="100"/>
      </w:pPr>
      <w:r>
        <w:t>The correct implementation addresses all three errors:</w:t>
      </w:r>
    </w:p>
    <w:p w14:paraId="3C2608E1" w14:textId="77777777" w:rsidR="00743285" w:rsidRDefault="00000000">
      <w:pPr>
        <w:pStyle w:val="ListParagraph"/>
        <w:numPr>
          <w:ilvl w:val="0"/>
          <w:numId w:val="2"/>
        </w:numPr>
        <w:spacing w:before="40" w:after="40"/>
      </w:pPr>
      <w:r>
        <w:t>Uses the full logistic S-curve for CPR with calibrated k and x0 parameters.</w:t>
      </w:r>
    </w:p>
    <w:p w14:paraId="1A2F62BA" w14:textId="77777777" w:rsidR="00743285" w:rsidRDefault="00000000">
      <w:pPr>
        <w:pStyle w:val="ListParagraph"/>
        <w:numPr>
          <w:ilvl w:val="0"/>
          <w:numId w:val="2"/>
        </w:numPr>
        <w:spacing w:before="40" w:after="40"/>
      </w:pPr>
      <w:r>
        <w:t>Applies Simpson's Rule with monthly step size (h = 1 month) for accurate integration.</w:t>
      </w:r>
    </w:p>
    <w:p w14:paraId="26EB3BE2" w14:textId="77777777" w:rsidR="00743285" w:rsidRDefault="00000000">
      <w:pPr>
        <w:pStyle w:val="ListParagraph"/>
        <w:numPr>
          <w:ilvl w:val="0"/>
          <w:numId w:val="2"/>
        </w:numPr>
        <w:spacing w:before="40" w:after="40"/>
      </w:pPr>
      <w:r>
        <w:t>Discounts at WAC + OAS, where OAS is the option-adjusted spread sourced from the one-day LSEG data pull.</w:t>
      </w:r>
    </w:p>
    <w:p w14:paraId="29651D6D" w14:textId="77777777" w:rsidR="00743285" w:rsidRDefault="0074328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743285" w14:paraId="436938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ADA6" w14:textId="77777777" w:rsidR="00743285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84FC" w14:textId="77777777" w:rsidR="00743285" w:rsidRDefault="00000000">
            <w:r>
              <w:rPr>
                <w:b/>
                <w:bCs/>
                <w:color w:val="FFFFFF"/>
                <w:sz w:val="20"/>
                <w:szCs w:val="20"/>
              </w:rPr>
              <w:t>Wrong implementation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7C8E" w14:textId="77777777" w:rsidR="00743285" w:rsidRDefault="00000000">
            <w:r>
              <w:rPr>
                <w:b/>
                <w:bCs/>
                <w:color w:val="FFFFFF"/>
                <w:sz w:val="20"/>
                <w:szCs w:val="20"/>
              </w:rPr>
              <w:t>Correct implementation</w:t>
            </w:r>
          </w:p>
        </w:tc>
      </w:tr>
      <w:tr w:rsidR="00743285" w14:paraId="723699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CCD00" w14:textId="77777777" w:rsidR="00743285" w:rsidRDefault="00000000">
            <w:r>
              <w:rPr>
                <w:sz w:val="20"/>
                <w:szCs w:val="20"/>
              </w:rPr>
              <w:t>Prepayment model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522B" w14:textId="77777777" w:rsidR="00743285" w:rsidRDefault="00000000">
            <w:r>
              <w:rPr>
                <w:sz w:val="20"/>
                <w:szCs w:val="20"/>
              </w:rPr>
              <w:t>Linear: CPR = a * incentive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F4F1" w14:textId="77777777" w:rsidR="00743285" w:rsidRDefault="00000000">
            <w:r>
              <w:rPr>
                <w:sz w:val="20"/>
                <w:szCs w:val="20"/>
              </w:rPr>
              <w:t xml:space="preserve">Logistic S-curve: </w:t>
            </w:r>
            <w:proofErr w:type="spellStart"/>
            <w:r>
              <w:rPr>
                <w:sz w:val="20"/>
                <w:szCs w:val="20"/>
              </w:rPr>
              <w:t>CPR_max</w:t>
            </w:r>
            <w:proofErr w:type="spellEnd"/>
            <w:r>
              <w:rPr>
                <w:sz w:val="20"/>
                <w:szCs w:val="20"/>
              </w:rPr>
              <w:t xml:space="preserve"> / (1 + exp(-k*(x-x0)))</w:t>
            </w:r>
          </w:p>
        </w:tc>
      </w:tr>
      <w:tr w:rsidR="00743285" w14:paraId="2BC177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1FFFA" w14:textId="77777777" w:rsidR="00743285" w:rsidRDefault="00000000">
            <w:r>
              <w:rPr>
                <w:sz w:val="20"/>
                <w:szCs w:val="20"/>
              </w:rPr>
              <w:t>Integration method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5DEFB" w14:textId="77777777" w:rsidR="00743285" w:rsidRDefault="00000000">
            <w:r>
              <w:rPr>
                <w:sz w:val="20"/>
                <w:szCs w:val="20"/>
              </w:rPr>
              <w:t>Trapezoidal Rule, h = 3 months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0FC3" w14:textId="77777777" w:rsidR="00743285" w:rsidRDefault="00000000">
            <w:r>
              <w:rPr>
                <w:sz w:val="20"/>
                <w:szCs w:val="20"/>
              </w:rPr>
              <w:t>Simpson's Rule, h = 1 month</w:t>
            </w:r>
          </w:p>
        </w:tc>
      </w:tr>
      <w:tr w:rsidR="00743285" w14:paraId="41FEF9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8DF0" w14:textId="77777777" w:rsidR="00743285" w:rsidRDefault="00000000">
            <w:r>
              <w:rPr>
                <w:sz w:val="20"/>
                <w:szCs w:val="20"/>
              </w:rPr>
              <w:t>Discount rate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08D5" w14:textId="77777777" w:rsidR="00743285" w:rsidRDefault="00000000">
            <w:r>
              <w:rPr>
                <w:sz w:val="20"/>
                <w:szCs w:val="20"/>
              </w:rPr>
              <w:t>WAC only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8249" w14:textId="77777777" w:rsidR="00743285" w:rsidRDefault="00000000">
            <w:r>
              <w:rPr>
                <w:sz w:val="20"/>
                <w:szCs w:val="20"/>
              </w:rPr>
              <w:t>WAC + OAS (option-adjusted)</w:t>
            </w:r>
          </w:p>
        </w:tc>
      </w:tr>
      <w:tr w:rsidR="00743285" w14:paraId="138C90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7E27D" w14:textId="77777777" w:rsidR="00743285" w:rsidRDefault="00000000">
            <w:r>
              <w:rPr>
                <w:sz w:val="20"/>
                <w:szCs w:val="20"/>
              </w:rPr>
              <w:t>Burnout effect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D982" w14:textId="77777777" w:rsidR="00743285" w:rsidRDefault="00000000">
            <w:r>
              <w:rPr>
                <w:sz w:val="20"/>
                <w:szCs w:val="20"/>
              </w:rPr>
              <w:t>Not modeled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D330E" w14:textId="77777777" w:rsidR="00743285" w:rsidRDefault="00000000">
            <w:r>
              <w:rPr>
                <w:sz w:val="20"/>
                <w:szCs w:val="20"/>
              </w:rPr>
              <w:t>Captured by S-curve plateau</w:t>
            </w:r>
          </w:p>
        </w:tc>
      </w:tr>
      <w:tr w:rsidR="00743285" w14:paraId="450DBF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C41B" w14:textId="77777777" w:rsidR="00743285" w:rsidRDefault="00000000">
            <w:r>
              <w:rPr>
                <w:sz w:val="20"/>
                <w:szCs w:val="20"/>
              </w:rPr>
              <w:t>Typical pricing error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EE44" w14:textId="77777777" w:rsidR="00743285" w:rsidRDefault="00000000">
            <w:r>
              <w:rPr>
                <w:sz w:val="20"/>
                <w:szCs w:val="20"/>
              </w:rPr>
              <w:t>50-150 bps vs. market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71DB" w14:textId="77777777" w:rsidR="00743285" w:rsidRDefault="00000000">
            <w:r>
              <w:rPr>
                <w:sz w:val="20"/>
                <w:szCs w:val="20"/>
              </w:rPr>
              <w:t>&lt; 5 bps vs. market</w:t>
            </w:r>
          </w:p>
        </w:tc>
      </w:tr>
    </w:tbl>
    <w:p w14:paraId="3B790671" w14:textId="77777777" w:rsidR="00743285" w:rsidRDefault="00743285">
      <w:pPr>
        <w:spacing w:before="80" w:after="80"/>
      </w:pPr>
    </w:p>
    <w:p w14:paraId="2CF8EE93" w14:textId="77777777" w:rsidR="00743285" w:rsidRDefault="00000000">
      <w:pPr>
        <w:pStyle w:val="Heading1"/>
        <w:pBdr>
          <w:bottom w:val="single" w:sz="8" w:space="4" w:color="1F4E79"/>
        </w:pBdr>
      </w:pPr>
      <w:r>
        <w:t>5.  Stress Testing (Boundary Conditions)</w:t>
      </w:r>
    </w:p>
    <w:p w14:paraId="64E548DA" w14:textId="77777777" w:rsidR="00743285" w:rsidRDefault="00000000">
      <w:pPr>
        <w:spacing w:before="60" w:after="100"/>
      </w:pPr>
      <w:r>
        <w:t>The model is stress-tested under the following scenarios using the one-day calibration data as the base case:</w:t>
      </w:r>
    </w:p>
    <w:p w14:paraId="4B28D007" w14:textId="77777777" w:rsidR="00743285" w:rsidRDefault="0074328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360"/>
      </w:tblGrid>
      <w:tr w:rsidR="00743285" w14:paraId="6F3113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678B" w14:textId="77777777" w:rsidR="00743285" w:rsidRDefault="00000000">
            <w:r>
              <w:rPr>
                <w:b/>
                <w:bCs/>
                <w:color w:val="FFFFFF"/>
                <w:sz w:val="20"/>
                <w:szCs w:val="20"/>
              </w:rPr>
              <w:t>Stress scenario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38E1" w14:textId="77777777" w:rsidR="0074328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 shocked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F378" w14:textId="77777777" w:rsidR="00743285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model behavior</w:t>
            </w:r>
          </w:p>
        </w:tc>
      </w:tr>
      <w:tr w:rsidR="00743285" w14:paraId="237DCC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0CFA5" w14:textId="77777777" w:rsidR="00743285" w:rsidRDefault="00000000">
            <w:r>
              <w:rPr>
                <w:sz w:val="20"/>
                <w:szCs w:val="20"/>
              </w:rPr>
              <w:t>Severe rate rally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C655" w14:textId="77777777" w:rsidR="00743285" w:rsidRDefault="00000000">
            <w:r>
              <w:rPr>
                <w:sz w:val="20"/>
                <w:szCs w:val="20"/>
              </w:rPr>
              <w:t>Incentive x = +400 bps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7791A" w14:textId="77777777" w:rsidR="00743285" w:rsidRDefault="00000000">
            <w:r>
              <w:rPr>
                <w:sz w:val="20"/>
                <w:szCs w:val="20"/>
              </w:rPr>
              <w:t xml:space="preserve">CPR approaches </w:t>
            </w:r>
            <w:proofErr w:type="spellStart"/>
            <w:r>
              <w:rPr>
                <w:sz w:val="20"/>
                <w:szCs w:val="20"/>
              </w:rPr>
              <w:t>CPR_max</w:t>
            </w:r>
            <w:proofErr w:type="spellEnd"/>
            <w:r>
              <w:rPr>
                <w:sz w:val="20"/>
                <w:szCs w:val="20"/>
              </w:rPr>
              <w:t xml:space="preserve"> (60%); pool pays off rapidly; price declines (negative convexity)</w:t>
            </w:r>
          </w:p>
        </w:tc>
      </w:tr>
      <w:tr w:rsidR="00743285" w14:paraId="19FAC1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D7C5E" w14:textId="77777777" w:rsidR="00743285" w:rsidRDefault="00000000">
            <w:r>
              <w:rPr>
                <w:sz w:val="20"/>
                <w:szCs w:val="20"/>
              </w:rPr>
              <w:t xml:space="preserve">Severe </w:t>
            </w:r>
            <w:proofErr w:type="gramStart"/>
            <w:r>
              <w:rPr>
                <w:sz w:val="20"/>
                <w:szCs w:val="20"/>
              </w:rPr>
              <w:t>rate</w:t>
            </w:r>
            <w:proofErr w:type="gramEnd"/>
            <w:r>
              <w:rPr>
                <w:sz w:val="20"/>
                <w:szCs w:val="20"/>
              </w:rPr>
              <w:t xml:space="preserve"> sell-off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8E3A4" w14:textId="77777777" w:rsidR="00743285" w:rsidRDefault="00000000">
            <w:r>
              <w:rPr>
                <w:sz w:val="20"/>
                <w:szCs w:val="20"/>
              </w:rPr>
              <w:t>Incentive x = -400 bps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1B49D" w14:textId="77777777" w:rsidR="00743285" w:rsidRDefault="00000000">
            <w:r>
              <w:rPr>
                <w:sz w:val="20"/>
                <w:szCs w:val="20"/>
              </w:rPr>
              <w:t>CPR near 0%; pool extends to full maturity; duration increases sharply</w:t>
            </w:r>
          </w:p>
        </w:tc>
      </w:tr>
      <w:tr w:rsidR="00743285" w14:paraId="69BE70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D14A5" w14:textId="77777777" w:rsidR="00743285" w:rsidRDefault="00000000">
            <w:r>
              <w:rPr>
                <w:sz w:val="20"/>
                <w:szCs w:val="20"/>
              </w:rPr>
              <w:t>Flat S-curve (k = 0.1)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E0A0" w14:textId="77777777" w:rsidR="00743285" w:rsidRDefault="00000000">
            <w:r>
              <w:rPr>
                <w:sz w:val="20"/>
                <w:szCs w:val="20"/>
              </w:rPr>
              <w:t>Slope parameter 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1612" w14:textId="77777777" w:rsidR="00743285" w:rsidRDefault="00000000">
            <w:r>
              <w:rPr>
                <w:sz w:val="20"/>
                <w:szCs w:val="20"/>
              </w:rPr>
              <w:t>Model degenerates toward linear — demonstrates sensitivity to calibration</w:t>
            </w:r>
          </w:p>
        </w:tc>
      </w:tr>
      <w:tr w:rsidR="00743285" w14:paraId="16082D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AA6F" w14:textId="77777777" w:rsidR="00743285" w:rsidRDefault="00000000">
            <w:r>
              <w:rPr>
                <w:sz w:val="20"/>
                <w:szCs w:val="20"/>
              </w:rPr>
              <w:t>Zero OAS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3686" w14:textId="77777777" w:rsidR="00743285" w:rsidRDefault="00000000">
            <w:r>
              <w:rPr>
                <w:sz w:val="20"/>
                <w:szCs w:val="20"/>
              </w:rPr>
              <w:t>OAS = 0 bps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6701F" w14:textId="77777777" w:rsidR="00743285" w:rsidRDefault="00000000">
            <w:r>
              <w:rPr>
                <w:sz w:val="20"/>
                <w:szCs w:val="20"/>
              </w:rPr>
              <w:t>Model reduces to simple discounted cash flow at WAC; upper bound on price</w:t>
            </w:r>
          </w:p>
        </w:tc>
      </w:tr>
      <w:tr w:rsidR="00743285" w14:paraId="0E9EAA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34DBD" w14:textId="77777777" w:rsidR="00743285" w:rsidRDefault="00000000">
            <w:r>
              <w:rPr>
                <w:sz w:val="20"/>
                <w:szCs w:val="20"/>
              </w:rPr>
              <w:t>Maximum burnout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A2559" w14:textId="77777777" w:rsidR="00743285" w:rsidRDefault="00000000">
            <w:proofErr w:type="spellStart"/>
            <w:r>
              <w:rPr>
                <w:sz w:val="20"/>
                <w:szCs w:val="20"/>
              </w:rPr>
              <w:t>CPR_max</w:t>
            </w:r>
            <w:proofErr w:type="spellEnd"/>
            <w:r>
              <w:rPr>
                <w:sz w:val="20"/>
                <w:szCs w:val="20"/>
              </w:rPr>
              <w:t xml:space="preserve"> = 10%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B16E" w14:textId="77777777" w:rsidR="00743285" w:rsidRDefault="00000000">
            <w:r>
              <w:rPr>
                <w:sz w:val="20"/>
                <w:szCs w:val="20"/>
              </w:rPr>
              <w:t>Forces low prepayment ceiling; tests model behavior under credit-impaired pool</w:t>
            </w:r>
          </w:p>
        </w:tc>
      </w:tr>
    </w:tbl>
    <w:p w14:paraId="780356B1" w14:textId="77777777" w:rsidR="00743285" w:rsidRDefault="00743285">
      <w:pPr>
        <w:spacing w:before="80" w:after="80"/>
      </w:pPr>
    </w:p>
    <w:p w14:paraId="3321BD76" w14:textId="77777777" w:rsidR="00743285" w:rsidRDefault="00000000">
      <w:pPr>
        <w:pStyle w:val="Heading1"/>
        <w:pBdr>
          <w:bottom w:val="single" w:sz="8" w:space="4" w:color="1F4E79"/>
        </w:pBdr>
      </w:pPr>
      <w:r>
        <w:t>6.  Data Inputs and Limitations</w:t>
      </w:r>
    </w:p>
    <w:p w14:paraId="306E26C5" w14:textId="77777777" w:rsidR="00743285" w:rsidRDefault="00000000">
      <w:pPr>
        <w:pStyle w:val="Heading2"/>
      </w:pPr>
      <w:proofErr w:type="gramStart"/>
      <w:r>
        <w:lastRenderedPageBreak/>
        <w:t>6.1  Required</w:t>
      </w:r>
      <w:proofErr w:type="gramEnd"/>
      <w:r>
        <w:t xml:space="preserve"> one-day inputs</w:t>
      </w:r>
    </w:p>
    <w:p w14:paraId="0CD21150" w14:textId="77777777" w:rsidR="00743285" w:rsidRDefault="00000000">
      <w:pPr>
        <w:pStyle w:val="ListParagraph"/>
        <w:numPr>
          <w:ilvl w:val="0"/>
          <w:numId w:val="2"/>
        </w:numPr>
        <w:spacing w:before="40" w:after="40"/>
      </w:pPr>
      <w:r>
        <w:t>Current 30-year mortgage rate (e.g., Freddie Mac Primary Mortgage Market Survey rate)</w:t>
      </w:r>
    </w:p>
    <w:p w14:paraId="71EED0F3" w14:textId="77777777" w:rsidR="00743285" w:rsidRDefault="00000000">
      <w:pPr>
        <w:pStyle w:val="ListParagraph"/>
        <w:numPr>
          <w:ilvl w:val="0"/>
          <w:numId w:val="2"/>
        </w:numPr>
        <w:spacing w:before="40" w:after="40"/>
      </w:pPr>
      <w:r>
        <w:t>Pool WAC (Weighted Average Coupon) and WAM (Weighted Average Maturity) from LSEG</w:t>
      </w:r>
    </w:p>
    <w:p w14:paraId="71D2DE87" w14:textId="77777777" w:rsidR="00743285" w:rsidRDefault="00000000">
      <w:pPr>
        <w:pStyle w:val="ListParagraph"/>
        <w:numPr>
          <w:ilvl w:val="0"/>
          <w:numId w:val="2"/>
        </w:numPr>
        <w:spacing w:before="40" w:after="40"/>
      </w:pPr>
      <w:r>
        <w:t>OAS spread for the specific MBS CUSIP from LSEG fixed income analytics</w:t>
      </w:r>
    </w:p>
    <w:p w14:paraId="41AFE298" w14:textId="77777777" w:rsidR="00743285" w:rsidRDefault="00000000">
      <w:pPr>
        <w:pStyle w:val="ListParagraph"/>
        <w:numPr>
          <w:ilvl w:val="0"/>
          <w:numId w:val="2"/>
        </w:numPr>
        <w:spacing w:before="40" w:after="40"/>
      </w:pPr>
      <w:r>
        <w:t>Current outstanding pool balance</w:t>
      </w:r>
    </w:p>
    <w:p w14:paraId="1394BD4F" w14:textId="77777777" w:rsidR="00743285" w:rsidRDefault="00743285">
      <w:pPr>
        <w:spacing w:before="80" w:after="80"/>
      </w:pPr>
    </w:p>
    <w:p w14:paraId="4C2F3C3E" w14:textId="77777777" w:rsidR="00743285" w:rsidRDefault="00000000">
      <w:pPr>
        <w:pStyle w:val="Heading2"/>
      </w:pPr>
      <w:proofErr w:type="gramStart"/>
      <w:r>
        <w:t>6.2  Data</w:t>
      </w:r>
      <w:proofErr w:type="gramEnd"/>
      <w:r>
        <w:t xml:space="preserve"> limitations</w:t>
      </w:r>
    </w:p>
    <w:p w14:paraId="4B26E75F" w14:textId="77777777" w:rsidR="00743285" w:rsidRDefault="00000000">
      <w:pPr>
        <w:pStyle w:val="ListParagraph"/>
        <w:numPr>
          <w:ilvl w:val="0"/>
          <w:numId w:val="2"/>
        </w:numPr>
        <w:spacing w:before="40" w:after="40"/>
      </w:pPr>
      <w:r>
        <w:t>Single-day snapshot: Using one day of data means the model is calibrated to a specific rate environment. Results may not generalize across rate regimes without recalibration.</w:t>
      </w:r>
    </w:p>
    <w:p w14:paraId="2E8700FA" w14:textId="77777777" w:rsidR="00743285" w:rsidRDefault="00000000">
      <w:pPr>
        <w:pStyle w:val="ListParagraph"/>
        <w:numPr>
          <w:ilvl w:val="0"/>
          <w:numId w:val="2"/>
        </w:numPr>
        <w:spacing w:before="40" w:after="40"/>
      </w:pPr>
      <w:r>
        <w:t>OAS model dependency: The OAS itself is the output of another model (typically a Monte Carlo prepayment model used by the data vendor). This creates model-on-model dependency — a known limitation under SR 11-7.</w:t>
      </w:r>
    </w:p>
    <w:p w14:paraId="0C3D4C04" w14:textId="77777777" w:rsidR="00743285" w:rsidRDefault="00000000">
      <w:pPr>
        <w:pStyle w:val="ListParagraph"/>
        <w:numPr>
          <w:ilvl w:val="0"/>
          <w:numId w:val="2"/>
        </w:numPr>
        <w:spacing w:before="40" w:after="40"/>
      </w:pPr>
      <w:r>
        <w:t>Pool heterogeneity: WAC and WAM are averages across thousands of individual loans. The model cannot capture cross-sectional variation in borrower credit quality, geography, or loan-to-value ratio.</w:t>
      </w:r>
    </w:p>
    <w:p w14:paraId="2699FD16" w14:textId="77777777" w:rsidR="007432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Burnout history: The logistic S-curve does not explicitly model prepayment burnout (the fact that a pool that has already been through a rate rally has fewer refinanceable borrowers left). A fully correct implementation would adjust </w:t>
      </w:r>
      <w:proofErr w:type="spellStart"/>
      <w:r>
        <w:t>CPR_max</w:t>
      </w:r>
      <w:proofErr w:type="spellEnd"/>
      <w:r>
        <w:t xml:space="preserve"> downward based on the pool's history.</w:t>
      </w:r>
    </w:p>
    <w:p w14:paraId="7C8F0157" w14:textId="77777777" w:rsidR="00743285" w:rsidRDefault="00743285">
      <w:pPr>
        <w:spacing w:before="80" w:after="80"/>
      </w:pPr>
    </w:p>
    <w:p w14:paraId="15336A55" w14:textId="77777777" w:rsidR="00743285" w:rsidRDefault="00000000">
      <w:pPr>
        <w:pStyle w:val="Heading1"/>
        <w:pBdr>
          <w:bottom w:val="single" w:sz="8" w:space="4" w:color="1F4E79"/>
        </w:pBdr>
      </w:pPr>
      <w:r>
        <w:t>7.  Assumptions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40"/>
        <w:gridCol w:w="4720"/>
      </w:tblGrid>
      <w:tr w:rsidR="00743285" w14:paraId="7E9011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2FECA" w14:textId="77777777" w:rsidR="00743285" w:rsidRDefault="00000000">
            <w:r>
              <w:rPr>
                <w:b/>
                <w:bCs/>
                <w:color w:val="FFFFFF"/>
                <w:sz w:val="20"/>
                <w:szCs w:val="20"/>
              </w:rPr>
              <w:t>Assumption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8943" w14:textId="77777777" w:rsidR="0074328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FAF2C" w14:textId="77777777" w:rsidR="00743285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743285" w14:paraId="6258B6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4F30" w14:textId="77777777" w:rsidR="00743285" w:rsidRDefault="00000000">
            <w:r>
              <w:rPr>
                <w:sz w:val="20"/>
                <w:szCs w:val="20"/>
              </w:rPr>
              <w:t>Prepayment responds only to refinancing incentive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D38E" w14:textId="77777777" w:rsidR="00743285" w:rsidRDefault="00000000">
            <w:r>
              <w:rPr>
                <w:sz w:val="20"/>
                <w:szCs w:val="20"/>
              </w:rPr>
              <w:t>Economic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D6D0" w14:textId="77777777" w:rsidR="00743285" w:rsidRDefault="00000000">
            <w:r>
              <w:rPr>
                <w:sz w:val="20"/>
                <w:szCs w:val="20"/>
              </w:rPr>
              <w:t>Simplifies behavioral model; ignores relocation and curtailment prepayments</w:t>
            </w:r>
          </w:p>
        </w:tc>
      </w:tr>
      <w:tr w:rsidR="00743285" w14:paraId="6F18CA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CE78" w14:textId="77777777" w:rsidR="00743285" w:rsidRDefault="00000000">
            <w:r>
              <w:rPr>
                <w:sz w:val="20"/>
                <w:szCs w:val="20"/>
              </w:rPr>
              <w:t>Constant OAS over the pool's life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C74A9" w14:textId="77777777" w:rsidR="00743285" w:rsidRDefault="00000000">
            <w:r>
              <w:rPr>
                <w:sz w:val="20"/>
                <w:szCs w:val="20"/>
              </w:rPr>
              <w:t>Mathematical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45189" w14:textId="77777777" w:rsidR="00743285" w:rsidRDefault="00000000">
            <w:r>
              <w:rPr>
                <w:sz w:val="20"/>
                <w:szCs w:val="20"/>
              </w:rPr>
              <w:t>Necessary for closed-form discounting; standard industry convention</w:t>
            </w:r>
          </w:p>
        </w:tc>
      </w:tr>
      <w:tr w:rsidR="00743285" w14:paraId="04AC35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2FB8" w14:textId="77777777" w:rsidR="00743285" w:rsidRDefault="00000000">
            <w:r>
              <w:rPr>
                <w:sz w:val="20"/>
                <w:szCs w:val="20"/>
              </w:rPr>
              <w:t>Monthly cash flow granularity (h = 1)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5DAB" w14:textId="77777777" w:rsidR="00743285" w:rsidRDefault="00000000">
            <w:r>
              <w:rPr>
                <w:sz w:val="20"/>
                <w:szCs w:val="20"/>
              </w:rPr>
              <w:t>Numerical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28F6" w14:textId="77777777" w:rsidR="00743285" w:rsidRDefault="00000000">
            <w:r>
              <w:rPr>
                <w:sz w:val="20"/>
                <w:szCs w:val="20"/>
              </w:rPr>
              <w:t>Matches contractual payment frequency; smaller steps yield no material improvement</w:t>
            </w:r>
          </w:p>
        </w:tc>
      </w:tr>
      <w:tr w:rsidR="00743285" w14:paraId="0199EA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35F6" w14:textId="77777777" w:rsidR="00743285" w:rsidRDefault="00000000">
            <w:r>
              <w:rPr>
                <w:sz w:val="20"/>
                <w:szCs w:val="20"/>
              </w:rPr>
              <w:t>Logistic function captures S-shape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040B" w14:textId="77777777" w:rsidR="00743285" w:rsidRDefault="00000000">
            <w:r>
              <w:rPr>
                <w:sz w:val="20"/>
                <w:szCs w:val="20"/>
              </w:rPr>
              <w:t>Mathematical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4067D" w14:textId="77777777" w:rsidR="00743285" w:rsidRDefault="00000000">
            <w:r>
              <w:rPr>
                <w:sz w:val="20"/>
                <w:szCs w:val="20"/>
              </w:rPr>
              <w:t>Empirically supported by historical prepayment data (Fabozzi, 2006)</w:t>
            </w:r>
          </w:p>
        </w:tc>
      </w:tr>
      <w:tr w:rsidR="00743285" w14:paraId="50267A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AFCC0" w14:textId="77777777" w:rsidR="00743285" w:rsidRDefault="00000000">
            <w:r>
              <w:rPr>
                <w:sz w:val="20"/>
                <w:szCs w:val="20"/>
              </w:rPr>
              <w:t>WAC and WAM are constant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F1125" w14:textId="77777777" w:rsidR="00743285" w:rsidRDefault="00000000">
            <w:r>
              <w:rPr>
                <w:sz w:val="20"/>
                <w:szCs w:val="20"/>
              </w:rPr>
              <w:t>Economic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16AAF" w14:textId="77777777" w:rsidR="00743285" w:rsidRDefault="00000000">
            <w:proofErr w:type="gramStart"/>
            <w:r>
              <w:rPr>
                <w:sz w:val="20"/>
                <w:szCs w:val="20"/>
              </w:rPr>
              <w:t>Approximation;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in reality they</w:t>
            </w:r>
            <w:proofErr w:type="gramEnd"/>
            <w:r>
              <w:rPr>
                <w:sz w:val="20"/>
                <w:szCs w:val="20"/>
              </w:rPr>
              <w:t xml:space="preserve"> decline as the pool amortizes</w:t>
            </w:r>
          </w:p>
        </w:tc>
      </w:tr>
      <w:tr w:rsidR="00743285" w14:paraId="35F356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9F430" w14:textId="77777777" w:rsidR="00743285" w:rsidRDefault="00000000">
            <w:r>
              <w:rPr>
                <w:sz w:val="20"/>
                <w:szCs w:val="20"/>
              </w:rPr>
              <w:t>No negative interest rates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9C3E2" w14:textId="77777777" w:rsidR="00743285" w:rsidRDefault="00000000">
            <w:r>
              <w:rPr>
                <w:sz w:val="20"/>
                <w:szCs w:val="20"/>
              </w:rPr>
              <w:t>Economic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84E7" w14:textId="77777777" w:rsidR="00743285" w:rsidRDefault="00000000">
            <w:r>
              <w:rPr>
                <w:sz w:val="20"/>
                <w:szCs w:val="20"/>
              </w:rPr>
              <w:t>OAS discount rate must remain positive; a floor of 1 bp is applied</w:t>
            </w:r>
          </w:p>
        </w:tc>
      </w:tr>
    </w:tbl>
    <w:p w14:paraId="534C47BF" w14:textId="77777777" w:rsidR="00743285" w:rsidRDefault="00743285">
      <w:pPr>
        <w:spacing w:before="80" w:after="80"/>
      </w:pPr>
    </w:p>
    <w:p w14:paraId="30695323" w14:textId="77777777" w:rsidR="00743285" w:rsidRDefault="00743285">
      <w:pPr>
        <w:spacing w:before="80" w:after="80"/>
      </w:pPr>
    </w:p>
    <w:p w14:paraId="53A73D01" w14:textId="77777777" w:rsidR="00743285" w:rsidRDefault="00000000">
      <w:pPr>
        <w:pBdr>
          <w:top w:val="single" w:sz="4" w:space="4" w:color="1F4E79"/>
        </w:pBdr>
        <w:spacing w:before="200" w:after="60"/>
        <w:jc w:val="center"/>
      </w:pPr>
      <w:r>
        <w:rPr>
          <w:i/>
          <w:iCs/>
          <w:color w:val="888888"/>
          <w:sz w:val="18"/>
          <w:szCs w:val="18"/>
        </w:rPr>
        <w:t>Prepared for SR 11-7 Model Validation | MBS Pricing Group</w:t>
      </w:r>
    </w:p>
    <w:sectPr w:rsidR="00743285">
      <w:footerReference w:type="default" r:id="rId7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DA498" w14:textId="77777777" w:rsidR="006A01FA" w:rsidRDefault="006A01FA">
      <w:r>
        <w:separator/>
      </w:r>
    </w:p>
  </w:endnote>
  <w:endnote w:type="continuationSeparator" w:id="0">
    <w:p w14:paraId="5175E047" w14:textId="77777777" w:rsidR="006A01FA" w:rsidRDefault="006A0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E53DE" w14:textId="77777777" w:rsidR="00743285" w:rsidRDefault="00000000">
    <w:pPr>
      <w:jc w:val="center"/>
    </w:pPr>
    <w:r>
      <w:rPr>
        <w:color w:val="888888"/>
        <w:sz w:val="18"/>
        <w:szCs w:val="18"/>
      </w:rPr>
      <w:t xml:space="preserve">MBS Pricing Model — S-Curve Prepayment   |   SR 11-7 Model Validation   |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D21F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B2A4B" w14:textId="77777777" w:rsidR="006A01FA" w:rsidRDefault="006A01FA">
      <w:r>
        <w:separator/>
      </w:r>
    </w:p>
  </w:footnote>
  <w:footnote w:type="continuationSeparator" w:id="0">
    <w:p w14:paraId="3A5BC8D6" w14:textId="77777777" w:rsidR="006A01FA" w:rsidRDefault="006A01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579B8"/>
    <w:multiLevelType w:val="hybridMultilevel"/>
    <w:tmpl w:val="B910172A"/>
    <w:lvl w:ilvl="0" w:tplc="26EC77BE">
      <w:start w:val="1"/>
      <w:numFmt w:val="bullet"/>
      <w:lvlText w:val="●"/>
      <w:lvlJc w:val="left"/>
      <w:pPr>
        <w:ind w:left="720" w:hanging="360"/>
      </w:pPr>
    </w:lvl>
    <w:lvl w:ilvl="1" w:tplc="515CADB4">
      <w:start w:val="1"/>
      <w:numFmt w:val="bullet"/>
      <w:lvlText w:val="○"/>
      <w:lvlJc w:val="left"/>
      <w:pPr>
        <w:ind w:left="1440" w:hanging="360"/>
      </w:pPr>
    </w:lvl>
    <w:lvl w:ilvl="2" w:tplc="3FB09720">
      <w:start w:val="1"/>
      <w:numFmt w:val="bullet"/>
      <w:lvlText w:val="■"/>
      <w:lvlJc w:val="left"/>
      <w:pPr>
        <w:ind w:left="2160" w:hanging="360"/>
      </w:pPr>
    </w:lvl>
    <w:lvl w:ilvl="3" w:tplc="48707D9E">
      <w:start w:val="1"/>
      <w:numFmt w:val="bullet"/>
      <w:lvlText w:val="●"/>
      <w:lvlJc w:val="left"/>
      <w:pPr>
        <w:ind w:left="2880" w:hanging="360"/>
      </w:pPr>
    </w:lvl>
    <w:lvl w:ilvl="4" w:tplc="850CAA0E">
      <w:start w:val="1"/>
      <w:numFmt w:val="bullet"/>
      <w:lvlText w:val="○"/>
      <w:lvlJc w:val="left"/>
      <w:pPr>
        <w:ind w:left="3600" w:hanging="360"/>
      </w:pPr>
    </w:lvl>
    <w:lvl w:ilvl="5" w:tplc="60A40166">
      <w:start w:val="1"/>
      <w:numFmt w:val="bullet"/>
      <w:lvlText w:val="■"/>
      <w:lvlJc w:val="left"/>
      <w:pPr>
        <w:ind w:left="4320" w:hanging="360"/>
      </w:pPr>
    </w:lvl>
    <w:lvl w:ilvl="6" w:tplc="E70ECB58">
      <w:start w:val="1"/>
      <w:numFmt w:val="bullet"/>
      <w:lvlText w:val="●"/>
      <w:lvlJc w:val="left"/>
      <w:pPr>
        <w:ind w:left="5040" w:hanging="360"/>
      </w:pPr>
    </w:lvl>
    <w:lvl w:ilvl="7" w:tplc="81D0A490">
      <w:start w:val="1"/>
      <w:numFmt w:val="bullet"/>
      <w:lvlText w:val="●"/>
      <w:lvlJc w:val="left"/>
      <w:pPr>
        <w:ind w:left="5760" w:hanging="360"/>
      </w:pPr>
    </w:lvl>
    <w:lvl w:ilvl="8" w:tplc="C09EF9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1E0C16"/>
    <w:multiLevelType w:val="hybridMultilevel"/>
    <w:tmpl w:val="CD76E14E"/>
    <w:lvl w:ilvl="0" w:tplc="1D6C3442">
      <w:start w:val="1"/>
      <w:numFmt w:val="bullet"/>
      <w:lvlText w:val="•"/>
      <w:lvlJc w:val="left"/>
      <w:pPr>
        <w:ind w:left="720" w:hanging="360"/>
      </w:pPr>
    </w:lvl>
    <w:lvl w:ilvl="1" w:tplc="359E80F8">
      <w:numFmt w:val="decimal"/>
      <w:lvlText w:val=""/>
      <w:lvlJc w:val="left"/>
    </w:lvl>
    <w:lvl w:ilvl="2" w:tplc="0AEC842A">
      <w:numFmt w:val="decimal"/>
      <w:lvlText w:val=""/>
      <w:lvlJc w:val="left"/>
    </w:lvl>
    <w:lvl w:ilvl="3" w:tplc="D5D03E7C">
      <w:numFmt w:val="decimal"/>
      <w:lvlText w:val=""/>
      <w:lvlJc w:val="left"/>
    </w:lvl>
    <w:lvl w:ilvl="4" w:tplc="6942670C">
      <w:numFmt w:val="decimal"/>
      <w:lvlText w:val=""/>
      <w:lvlJc w:val="left"/>
    </w:lvl>
    <w:lvl w:ilvl="5" w:tplc="970C45D0">
      <w:numFmt w:val="decimal"/>
      <w:lvlText w:val=""/>
      <w:lvlJc w:val="left"/>
    </w:lvl>
    <w:lvl w:ilvl="6" w:tplc="AF721822">
      <w:numFmt w:val="decimal"/>
      <w:lvlText w:val=""/>
      <w:lvlJc w:val="left"/>
    </w:lvl>
    <w:lvl w:ilvl="7" w:tplc="459A7608">
      <w:numFmt w:val="decimal"/>
      <w:lvlText w:val=""/>
      <w:lvlJc w:val="left"/>
    </w:lvl>
    <w:lvl w:ilvl="8" w:tplc="A9A22968">
      <w:numFmt w:val="decimal"/>
      <w:lvlText w:val=""/>
      <w:lvlJc w:val="left"/>
    </w:lvl>
  </w:abstractNum>
  <w:num w:numId="1" w16cid:durableId="1393698560">
    <w:abstractNumId w:val="0"/>
    <w:lvlOverride w:ilvl="0">
      <w:startOverride w:val="1"/>
    </w:lvlOverride>
  </w:num>
  <w:num w:numId="2" w16cid:durableId="8793175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285"/>
    <w:rsid w:val="006A01FA"/>
    <w:rsid w:val="00743285"/>
    <w:rsid w:val="00796A71"/>
    <w:rsid w:val="008B02EB"/>
    <w:rsid w:val="009D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D956E5"/>
  <w15:docId w15:val="{5FF75254-9A50-6A45-935B-75CF35CCA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1150</Words>
  <Characters>6559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Syonaa Mehra</cp:lastModifiedBy>
  <cp:revision>2</cp:revision>
  <dcterms:created xsi:type="dcterms:W3CDTF">2026-04-08T16:56:00Z</dcterms:created>
  <dcterms:modified xsi:type="dcterms:W3CDTF">2026-04-08T18:12:00Z</dcterms:modified>
</cp:coreProperties>
</file>