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jc w:val="center"/>
        <w:rPr>
          <w:b/>
          <w:bCs/>
          <w:sz w:val="28"/>
          <w:szCs w:val="28"/>
        </w:rPr>
      </w:pPr>
      <w:r>
        <w:rPr>
          <w:b/>
          <w:bCs/>
          <w:sz w:val="28"/>
          <w:szCs w:val="28"/>
        </w:rPr>
        <w:t>Universidad Nacional de Asunción</w:t>
      </w:r>
    </w:p>
    <w:p>
      <w:pPr>
        <w:pStyle w:val="style179"/>
        <w:jc w:val="center"/>
        <w:rPr>
          <w:b/>
          <w:bCs/>
          <w:sz w:val="28"/>
          <w:szCs w:val="28"/>
        </w:rPr>
      </w:pPr>
      <w:r>
        <w:rPr>
          <w:b/>
          <w:bCs/>
          <w:sz w:val="28"/>
          <w:szCs w:val="28"/>
        </w:rPr>
        <w:t>Facultad Politécnica</w:t>
      </w:r>
    </w:p>
    <w:p>
      <w:pPr>
        <w:pStyle w:val="style179"/>
        <w:jc w:val="center"/>
        <w:rPr>
          <w:b/>
          <w:bCs/>
          <w:i/>
          <w:iCs/>
          <w:sz w:val="24"/>
          <w:szCs w:val="24"/>
        </w:rPr>
      </w:pPr>
      <w:r>
        <w:rPr>
          <w:b/>
          <w:bCs/>
          <w:i/>
          <w:iCs/>
          <w:sz w:val="24"/>
          <w:szCs w:val="24"/>
        </w:rPr>
        <w:t>Capacitación en Didáctica de la Educación Superior</w:t>
      </w:r>
    </w:p>
    <w:p>
      <w:pPr>
        <w:pStyle w:val="style179"/>
        <w:rPr>
          <w:i/>
          <w:iCs/>
          <w:sz w:val="24"/>
          <w:szCs w:val="24"/>
        </w:rPr>
      </w:pPr>
      <w:r>
        <w:rPr>
          <w:i/>
          <w:iCs/>
          <w:sz w:val="24"/>
          <w:szCs w:val="24"/>
        </w:rPr>
        <w:t>Sección “C”. Día: Miércoles</w:t>
      </w:r>
    </w:p>
    <w:p>
      <w:pPr>
        <w:pStyle w:val="style179"/>
        <w:rPr>
          <w:i/>
          <w:iCs/>
          <w:sz w:val="24"/>
          <w:szCs w:val="24"/>
        </w:rPr>
      </w:pPr>
      <w:r>
        <w:rPr>
          <w:i/>
          <w:iCs/>
          <w:sz w:val="24"/>
          <w:szCs w:val="24"/>
        </w:rPr>
        <w:t>Prof. Lic. Ma. Elena González</w:t>
      </w:r>
    </w:p>
    <w:p>
      <w:pPr>
        <w:pStyle w:val="style0"/>
        <w:rPr>
          <w:sz w:val="24"/>
          <w:szCs w:val="24"/>
        </w:rPr>
      </w:pPr>
      <w:r>
        <w:rPr>
          <w:sz w:val="24"/>
          <w:szCs w:val="24"/>
          <w:u w:val="single"/>
        </w:rPr>
        <w:t>Alumno</w:t>
      </w:r>
      <w:r>
        <w:rPr>
          <w:sz w:val="24"/>
          <w:szCs w:val="24"/>
          <w:u w:val="single"/>
        </w:rPr>
        <w:t>/a</w:t>
      </w:r>
      <w:r>
        <w:rPr>
          <w:sz w:val="24"/>
          <w:szCs w:val="24"/>
        </w:rPr>
        <w:t>:</w:t>
      </w:r>
    </w:p>
    <w:p>
      <w:pPr>
        <w:pStyle w:val="style0"/>
        <w:rPr>
          <w:sz w:val="24"/>
          <w:szCs w:val="24"/>
        </w:rPr>
      </w:pPr>
      <w:r>
        <w:rPr>
          <w:sz w:val="24"/>
          <w:szCs w:val="24"/>
        </w:rPr>
        <w:t>Lee con atención el artículo de la Dra. Yolanda Leyva realiza la siguiente tarea de evaluación.</w:t>
      </w:r>
    </w:p>
    <w:p>
      <w:pPr>
        <w:pStyle w:val="style179"/>
        <w:numPr>
          <w:ilvl w:val="0"/>
          <w:numId w:val="1"/>
        </w:numPr>
        <w:rPr/>
      </w:pPr>
      <w:r>
        <w:t xml:space="preserve">¿De qué habla el prólogo del trabajo cuando se refiere a la </w:t>
      </w:r>
      <w:r>
        <w:t>“</w:t>
      </w:r>
      <w:r>
        <w:t>cultura de la evaluación</w:t>
      </w:r>
      <w:r>
        <w:t>”</w:t>
      </w:r>
      <w:r>
        <w:t xml:space="preserve"> por parte de los actores</w:t>
      </w:r>
      <w:r>
        <w:t xml:space="preserve"> del PEA?</w:t>
      </w:r>
      <w:r>
        <w:br/>
      </w:r>
      <w:r>
        <w:rPr>
          <w:i/>
          <w:color w:val="1f4e79"/>
        </w:rPr>
        <w:t xml:space="preserve">Menciona que uno de los obstáculos más frecuentemente vistos en las instituciones educativas es la falta de una cultura de la evaluación, que podría definirse, como el conjunto </w:t>
      </w:r>
      <w:r>
        <w:rPr>
          <w:i/>
          <w:color w:val="1f4e79"/>
        </w:rPr>
        <w:t>prácticas evaluativas</w:t>
      </w:r>
      <w:r>
        <w:rPr>
          <w:i/>
          <w:color w:val="1f4e79"/>
        </w:rPr>
        <w:t xml:space="preserve"> </w:t>
      </w:r>
      <w:r>
        <w:rPr>
          <w:i/>
          <w:color w:val="1f4e79"/>
        </w:rPr>
        <w:t>que son congruentes con los contenidos, enfoques y propósitos</w:t>
      </w:r>
      <w:r>
        <w:rPr>
          <w:i/>
          <w:color w:val="1f4e79"/>
        </w:rPr>
        <w:t xml:space="preserve"> </w:t>
      </w:r>
      <w:r>
        <w:rPr>
          <w:i/>
          <w:color w:val="1f4e79"/>
        </w:rPr>
        <w:t>del modelo educativo</w:t>
      </w:r>
      <w:r>
        <w:rPr>
          <w:i/>
          <w:color w:val="1f4e79"/>
        </w:rPr>
        <w:t>.</w:t>
      </w:r>
    </w:p>
    <w:p>
      <w:pPr>
        <w:pStyle w:val="style179"/>
        <w:numPr>
          <w:ilvl w:val="0"/>
          <w:numId w:val="1"/>
        </w:numPr>
        <w:rPr>
          <w:i/>
          <w:color w:val="1f4e79"/>
        </w:rPr>
      </w:pPr>
      <w:r>
        <w:t>¿Cuáles son los aspectos de la definición de Evaluación? Explica con un ejemplo. De tu vida como docente o como estudiante universitario.</w:t>
      </w:r>
      <w:r>
        <w:br/>
      </w:r>
      <w:r>
        <w:rPr>
          <w:i/>
          <w:color w:val="1f4e79"/>
        </w:rPr>
        <w:t>Un ejemplo podría ser la realización del Proyecto Final de Grado para la obtención de un título de licenciatura: durante este proceso, se elabora el proyecto de acuerdo a las orientaciones del docente-tutor, el mismo está revisando constantemente los avances y resultados, haciendo las correcciones o sugerencias pertinentes, que nos permita mejorar nuestro trabajo hasta llegar al objetivo, que es presentar un trabajo final de grado que acredite que hemos adquirido las competencias necesarias para el ejercicio de una profesión.</w:t>
      </w:r>
    </w:p>
    <w:p>
      <w:pPr>
        <w:pStyle w:val="style179"/>
        <w:numPr>
          <w:ilvl w:val="0"/>
          <w:numId w:val="1"/>
        </w:numPr>
        <w:rPr/>
      </w:pPr>
      <w:r>
        <w:t>¿Crees que la evaluación debe ser planificada y diseñada? Explica con tus palabras utilizando palabras técnicas.</w:t>
      </w:r>
      <w:r>
        <w:br/>
      </w:r>
      <w:r>
        <w:rPr>
          <w:i/>
          <w:color w:val="1f4e79"/>
        </w:rPr>
        <w:t>Sí, debe ser planificada y diseñada teniendo en cuenta el objeto de evaluación, en nuestro caso, los alumnos; los diferentes estilos de aprendizaje, ritmos, intereses, motivaciones y necesidades, para poder identificar los avances, logros y obstáculos o dificultades de cada estudiante, y ayudarlos realmente a alcanzar los objetivos educativos propuestos.</w:t>
      </w:r>
    </w:p>
    <w:p>
      <w:pPr>
        <w:pStyle w:val="style179"/>
        <w:numPr>
          <w:ilvl w:val="0"/>
          <w:numId w:val="1"/>
        </w:numPr>
        <w:rPr/>
      </w:pPr>
      <w:r>
        <w:t>¿Qué elementos se evalúan dentro del PEA?</w:t>
      </w:r>
    </w:p>
    <w:p>
      <w:pPr>
        <w:pStyle w:val="style179"/>
        <w:ind w:left="1080"/>
        <w:rPr>
          <w:i/>
          <w:color w:val="1f4e79"/>
        </w:rPr>
      </w:pPr>
      <w:r>
        <w:rPr>
          <w:i/>
          <w:color w:val="1f4e79"/>
        </w:rPr>
        <w:t>Las personas (estudiantes, docentes, directores, coordinadores, orientadores, supervisores, etc.)</w:t>
      </w:r>
      <w:r>
        <w:rPr>
          <w:i/>
          <w:color w:val="1f4e79"/>
        </w:rPr>
        <w:br/>
      </w:r>
      <w:r>
        <w:rPr>
          <w:i/>
          <w:color w:val="1f4e79"/>
        </w:rPr>
        <w:t>Las organizaciones educativas.</w:t>
      </w:r>
      <w:r>
        <w:rPr>
          <w:i/>
          <w:color w:val="1f4e79"/>
        </w:rPr>
        <w:br/>
      </w:r>
      <w:r>
        <w:rPr>
          <w:i/>
          <w:color w:val="1f4e79"/>
        </w:rPr>
        <w:t>Los elementos materiales de la intervención educativa.</w:t>
      </w:r>
    </w:p>
    <w:p>
      <w:pPr>
        <w:pStyle w:val="style179"/>
        <w:numPr>
          <w:ilvl w:val="0"/>
          <w:numId w:val="1"/>
        </w:numPr>
        <w:rPr/>
      </w:pPr>
      <w:r>
        <w:t>¿</w:t>
      </w:r>
      <w:r>
        <w:t>Si queremos evaluar los procesos del pensamiento de los estudiantes en qué nos debemos enfoca</w:t>
      </w:r>
      <w:r>
        <w:t>r</w:t>
      </w:r>
      <w:r>
        <w:t>?</w:t>
      </w:r>
      <w:r>
        <w:br/>
      </w:r>
      <w:r>
        <w:rPr>
          <w:i/>
          <w:color w:val="1f4e79"/>
        </w:rPr>
        <w:t>S</w:t>
      </w:r>
      <w:r>
        <w:rPr>
          <w:i/>
          <w:color w:val="1f4e79"/>
        </w:rPr>
        <w:t>e</w:t>
      </w:r>
      <w:r>
        <w:rPr>
          <w:i/>
          <w:color w:val="1f4e79"/>
        </w:rPr>
        <w:t xml:space="preserve"> </w:t>
      </w:r>
      <w:r>
        <w:rPr>
          <w:i/>
          <w:color w:val="1f4e79"/>
        </w:rPr>
        <w:t>requiere contestar otras preguntas tales como ¿qué evaluar?, es decir qué aspectos o</w:t>
      </w:r>
      <w:r>
        <w:rPr>
          <w:i/>
          <w:color w:val="1f4e79"/>
        </w:rPr>
        <w:t xml:space="preserve"> </w:t>
      </w:r>
      <w:r>
        <w:rPr>
          <w:i/>
          <w:color w:val="1f4e79"/>
        </w:rPr>
        <w:t>rasgos del aprendizaje vamos evaluar; el ¿para qué?, es decir, la finalidad y con ello el uso</w:t>
      </w:r>
      <w:r>
        <w:rPr>
          <w:i/>
          <w:color w:val="1f4e79"/>
        </w:rPr>
        <w:t xml:space="preserve"> </w:t>
      </w:r>
      <w:r>
        <w:rPr>
          <w:i/>
          <w:color w:val="1f4e79"/>
        </w:rPr>
        <w:t>que se hará de los resultados de la evaluación.</w:t>
      </w:r>
    </w:p>
    <w:p>
      <w:pPr>
        <w:pStyle w:val="style179"/>
        <w:numPr>
          <w:ilvl w:val="0"/>
          <w:numId w:val="1"/>
        </w:numPr>
        <w:rPr/>
      </w:pPr>
      <w:r>
        <w:t>Explica con tus palabras y en situaciones reales</w:t>
      </w:r>
      <w:r>
        <w:t xml:space="preserve"> de la evaluación;</w:t>
      </w:r>
      <w:r>
        <w:t xml:space="preserve"> las siguientes palabras: </w:t>
      </w:r>
      <w:r>
        <w:t>Normotipo</w:t>
      </w:r>
      <w:r>
        <w:t xml:space="preserve">; Nomotética; Normativa; </w:t>
      </w:r>
      <w:r>
        <w:t>Criterio</w:t>
      </w:r>
    </w:p>
    <w:p>
      <w:pPr>
        <w:pStyle w:val="style179"/>
        <w:ind w:left="1080"/>
        <w:rPr>
          <w:i/>
          <w:color w:val="1f4e79"/>
        </w:rPr>
      </w:pPr>
      <w:r>
        <w:rPr>
          <w:i/>
          <w:color w:val="1f4e79"/>
        </w:rPr>
        <w:t xml:space="preserve">El </w:t>
      </w:r>
      <w:r>
        <w:rPr>
          <w:i/>
          <w:color w:val="1f4e79"/>
        </w:rPr>
        <w:t>normotipo</w:t>
      </w:r>
      <w:r>
        <w:rPr>
          <w:i/>
          <w:color w:val="1f4e79"/>
        </w:rPr>
        <w:t xml:space="preserve"> es el referente o punto de partida que se considera al evaluar un objeto / sujeto, en nuestro caso este sujeto es el estudiante. La evaluación nomotética contempla la evaluación normativa y la </w:t>
      </w:r>
      <w:r>
        <w:rPr>
          <w:i/>
          <w:color w:val="1f4e79"/>
        </w:rPr>
        <w:t>criterial</w:t>
      </w:r>
      <w:r>
        <w:rPr>
          <w:i/>
          <w:color w:val="1f4e79"/>
        </w:rPr>
        <w:t xml:space="preserve">, quienes tienen parámetros de comparación específicos. La evaluación normativa establece comparaciones con una norma que es subjetiva en relación con otras normas, por lo que las calificaciones obtenidas con esta evaluación deben referirse a la norma establecida. La evaluación </w:t>
      </w:r>
      <w:r>
        <w:rPr>
          <w:i/>
          <w:color w:val="1f4e79"/>
        </w:rPr>
        <w:t>criterial</w:t>
      </w:r>
      <w:r>
        <w:rPr>
          <w:i/>
          <w:color w:val="1f4e79"/>
        </w:rPr>
        <w:t xml:space="preserve"> es una evaluación con referencia personalizada, pues intenta personalizar los logros alcanzados en función de unos objetivos previamente establecidos por cada uno de los estudiantes de una clase sin establecer comparaciones entre ellos </w:t>
      </w:r>
      <w:r>
        <w:rPr>
          <w:i/>
          <w:color w:val="1f4e79"/>
        </w:rPr>
        <w:br/>
      </w:r>
      <w:r>
        <w:rPr>
          <w:i/>
          <w:color w:val="1f4e79"/>
        </w:rPr>
        <w:t>Ejemplo:</w:t>
      </w:r>
    </w:p>
    <w:p>
      <w:pPr>
        <w:pStyle w:val="style179"/>
        <w:ind w:left="1080"/>
        <w:rPr>
          <w:i/>
          <w:color w:val="1f4e79"/>
        </w:rPr>
      </w:pPr>
      <w:r>
        <w:rPr>
          <w:i/>
          <w:color w:val="1f4e79"/>
        </w:rPr>
        <w:t>Un grupo de estudiantes conformados por jóvenes, que provienen de diferentes centros educativos y que han sido orientados por diferentes facilitadores, pueden mostrar distintos niveles de competencias al desarrollar un determinado procedimiento matemático, en atención a las orientaciones recibidas durante el proceso de enseñanza aprendizaje. En ese sentido, si al momento de evaluar se toman en cuenta a los miembros del grupo que están más aventajados, el resto de los participantes pueden resultar perjudicados.</w:t>
      </w:r>
    </w:p>
    <w:p>
      <w:pPr>
        <w:pStyle w:val="style179"/>
        <w:numPr>
          <w:ilvl w:val="0"/>
          <w:numId w:val="1"/>
        </w:numPr>
        <w:rPr/>
      </w:pPr>
      <w:r>
        <w:t>¿Conoces alguna evaluación ideográfica? Nómbrala.</w:t>
      </w:r>
    </w:p>
    <w:p>
      <w:pPr>
        <w:pStyle w:val="style179"/>
        <w:ind w:left="1080"/>
        <w:rPr>
          <w:i/>
          <w:color w:val="1f4e79"/>
        </w:rPr>
      </w:pPr>
      <w:r>
        <w:rPr>
          <w:i/>
          <w:color w:val="1f4e79"/>
        </w:rPr>
        <w:t>Un ejemplo de evaluación ideográfica podría ser la inspección médica, que se solicita a cada alumno antes de realizar actividades físicas, para poder adecuarlas a cada caso.</w:t>
      </w:r>
    </w:p>
    <w:p>
      <w:pPr>
        <w:pStyle w:val="style0"/>
        <w:rPr>
          <w:i/>
          <w:color w:val="1f4e79"/>
        </w:rPr>
      </w:pPr>
      <w:r>
        <w:rPr>
          <w:i/>
          <w:color w:val="1f4e79"/>
        </w:rPr>
        <w:br w:type="page"/>
      </w:r>
    </w:p>
    <w:bookmarkStart w:id="0" w:name="_GoBack"/>
    <w:bookmarkEnd w:id="0"/>
    <w:p>
      <w:pPr>
        <w:pStyle w:val="style179"/>
        <w:numPr>
          <w:ilvl w:val="0"/>
          <w:numId w:val="1"/>
        </w:numPr>
        <w:rPr/>
      </w:pPr>
      <w:r>
        <w:t>Haz un cuadro Comparativo entre las evaluaciones por su funcionalidad; su temporalidad; y por sus agentes.</w:t>
      </w:r>
    </w:p>
    <w:p>
      <w:pPr>
        <w:pStyle w:val="style179"/>
        <w:ind w:left="1080"/>
        <w:rPr/>
      </w:pPr>
      <w:r>
        <w:rPr>
          <w:noProof/>
          <w:lang w:eastAsia="es-PY"/>
        </w:rPr>
        <w:drawing>
          <wp:inline distL="0" distT="0" distB="0" distR="0">
            <wp:extent cx="5612130" cy="4030980"/>
            <wp:effectExtent l="0" t="0" r="7620" b="7620"/>
            <wp:docPr id="1026" name="Imagen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 cstate="print"/>
                    <a:srcRect l="0" t="0" r="0" b="0"/>
                    <a:stretch/>
                  </pic:blipFill>
                  <pic:spPr>
                    <a:xfrm rot="0">
                      <a:off x="0" y="0"/>
                      <a:ext cx="5612130" cy="4030980"/>
                    </a:xfrm>
                    <a:prstGeom prst="rect"/>
                  </pic:spPr>
                </pic:pic>
              </a:graphicData>
            </a:graphic>
          </wp:inline>
        </w:drawing>
      </w:r>
    </w:p>
    <w:sectPr>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EF46EB0"/>
    <w:lvl w:ilvl="0" w:tplc="6DDAE6FE">
      <w:start w:val="1"/>
      <w:numFmt w:val="decimal"/>
      <w:lvlText w:val="%1."/>
      <w:lvlJc w:val="left"/>
      <w:pPr>
        <w:ind w:left="720" w:hanging="360"/>
      </w:pPr>
      <w:rPr>
        <w:rFonts w:hint="default"/>
        <w:sz w:val="24"/>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nsid w:val="00000001"/>
    <w:multiLevelType w:val="hybridMultilevel"/>
    <w:tmpl w:val="E82466E6"/>
    <w:lvl w:ilvl="0" w:tplc="3C0A000F">
      <w:start w:val="1"/>
      <w:numFmt w:val="decimal"/>
      <w:lvlText w:val="%1."/>
      <w:lvlJc w:val="left"/>
      <w:pPr>
        <w:ind w:left="1080" w:hanging="360"/>
      </w:pPr>
      <w:rPr>
        <w:rFonts w:hint="default"/>
        <w:sz w:val="24"/>
      </w:r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PY"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603</Words>
  <Pages>3</Pages>
  <Characters>3494</Characters>
  <Application>WPS Office</Application>
  <DocSecurity>0</DocSecurity>
  <Paragraphs>21</Paragraphs>
  <ScaleCrop>false</ScaleCrop>
  <LinksUpToDate>false</LinksUpToDate>
  <CharactersWithSpaces>4079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2022-10-30T23:00:32Z</dcterms:created>
  <dc:creator>mariaelena gonzalez</dc:creator>
  <lastModifiedBy>M2102J20SG</lastModifiedBy>
  <dcterms:modified xsi:type="dcterms:W3CDTF">2022-10-30T23:00:32Z</dcterms:modified>
  <revision>9</revision>
</coreProperties>
</file>

<file path=docProps/custom.xml><?xml version="1.0" encoding="utf-8"?>
<Properties xmlns="http://schemas.openxmlformats.org/officeDocument/2006/custom-properties" xmlns:vt="http://schemas.openxmlformats.org/officeDocument/2006/docPropsVTypes"/>
</file>