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Calibri" w:cstheme="minorBidi"/>
          <w:b w:val="0"/>
          <w:bCs w:val="0"/>
          <w:color w:val="auto"/>
          <w:sz w:val="18"/>
          <w:szCs w:val="22"/>
          <w:u w:val="none"/>
        </w:rPr>
        <w:id w:val="60524117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EEE03B5" w14:textId="5A809611" w:rsidR="00E87EFD" w:rsidRDefault="00E87EFD">
          <w:pPr>
            <w:pStyle w:val="TOCHeading"/>
          </w:pPr>
          <w:r>
            <w:t>Table of Contents</w:t>
          </w:r>
        </w:p>
        <w:p w14:paraId="6568ACB2" w14:textId="32DC2465" w:rsidR="00E87EFD" w:rsidRDefault="00E87EFD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40053" w:history="1">
            <w:r w:rsidRPr="00E5636D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61C6D" w14:textId="6CE96588" w:rsidR="00E87EFD" w:rsidRDefault="00E87EFD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54" w:history="1">
            <w:r w:rsidRPr="00E5636D">
              <w:rPr>
                <w:rStyle w:val="Hyperlink"/>
                <w:noProof/>
              </w:rPr>
              <w:t>1. Purpose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D73CB" w14:textId="18A6DA8E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55" w:history="1">
            <w:r w:rsidRPr="00E5636D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FDF54" w14:textId="35DDFF79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56" w:history="1">
            <w:r w:rsidRPr="00E5636D">
              <w:rPr>
                <w:rStyle w:val="Hyperlink"/>
                <w:noProof/>
              </w:rPr>
              <w:t>1.2 Users and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77648" w14:textId="7C1459C2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57" w:history="1">
            <w:r w:rsidRPr="00E5636D">
              <w:rPr>
                <w:rStyle w:val="Hyperlink"/>
                <w:noProof/>
              </w:rPr>
              <w:t>1.3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156AF" w14:textId="0FE17A83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58" w:history="1">
            <w:r w:rsidRPr="00E5636D">
              <w:rPr>
                <w:rStyle w:val="Hyperlink"/>
                <w:noProof/>
              </w:rPr>
              <w:t>1.4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7700F" w14:textId="37D4A55B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59" w:history="1">
            <w:r w:rsidRPr="00E5636D">
              <w:rPr>
                <w:rStyle w:val="Hyperlink"/>
                <w:noProof/>
              </w:rPr>
              <w:t>1.5 Assumptions, dependencies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CC4A" w14:textId="517E3C68" w:rsidR="00E87EFD" w:rsidRDefault="00E87EFD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60" w:history="1">
            <w:r w:rsidRPr="00E5636D">
              <w:rPr>
                <w:rStyle w:val="Hyperlink"/>
                <w:noProof/>
              </w:rPr>
              <w:t>2. Solution and operations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3E863" w14:textId="20420A17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61" w:history="1">
            <w:r w:rsidRPr="00E5636D">
              <w:rPr>
                <w:rStyle w:val="Hyperlink"/>
                <w:noProof/>
              </w:rPr>
              <w:t>2.1 Delivered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6C59A" w14:textId="630E6DAB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62" w:history="1">
            <w:r w:rsidRPr="00E5636D">
              <w:rPr>
                <w:rStyle w:val="Hyperlink"/>
                <w:noProof/>
              </w:rPr>
              <w:t>2.2 Connectivity and refresh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8228" w14:textId="6E5B741F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63" w:history="1">
            <w:r w:rsidRPr="00E5636D">
              <w:rPr>
                <w:rStyle w:val="Hyperlink"/>
                <w:noProof/>
              </w:rPr>
              <w:t>2.3 Access and security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910E0" w14:textId="44EDB22F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64" w:history="1">
            <w:r w:rsidRPr="00E5636D">
              <w:rPr>
                <w:rStyle w:val="Hyperlink"/>
                <w:noProof/>
              </w:rPr>
              <w:t>2.4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91AC6" w14:textId="502C8315" w:rsidR="00E87EFD" w:rsidRDefault="00E87EFD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65" w:history="1">
            <w:r w:rsidRPr="00E5636D">
              <w:rPr>
                <w:rStyle w:val="Hyperlink"/>
                <w:noProof/>
              </w:rPr>
              <w:t>3. 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4D6A6" w14:textId="5CBD07E7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66" w:history="1">
            <w:r w:rsidRPr="00E5636D">
              <w:rPr>
                <w:rStyle w:val="Hyperlink"/>
                <w:noProof/>
              </w:rPr>
              <w:t>3.1 Semantic model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B8B67" w14:textId="1FC71138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67" w:history="1">
            <w:r w:rsidRPr="00E5636D">
              <w:rPr>
                <w:rStyle w:val="Hyperlink"/>
                <w:noProof/>
              </w:rPr>
              <w:t>3.2 Data sources and Power Query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B3E1" w14:textId="2E832DAB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68" w:history="1">
            <w:r w:rsidRPr="00E5636D">
              <w:rPr>
                <w:rStyle w:val="Hyperlink"/>
                <w:noProof/>
              </w:rPr>
              <w:t>3.3 Measures and calculations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480D4" w14:textId="1B341D41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69" w:history="1">
            <w:r w:rsidRPr="00E5636D">
              <w:rPr>
                <w:rStyle w:val="Hyperlink"/>
                <w:noProof/>
              </w:rPr>
              <w:t>3.4 Report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F0070" w14:textId="3FB8915F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70" w:history="1">
            <w:r w:rsidRPr="00E5636D">
              <w:rPr>
                <w:rStyle w:val="Hyperlink"/>
                <w:noProof/>
              </w:rPr>
              <w:t>3.5 Model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7DBD" w14:textId="73DE5D59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71" w:history="1">
            <w:r w:rsidRPr="00E5636D">
              <w:rPr>
                <w:rStyle w:val="Hyperlink"/>
                <w:noProof/>
              </w:rPr>
              <w:t>3.6 Technical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48638" w14:textId="5FD9C901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72" w:history="1">
            <w:r w:rsidRPr="00E5636D">
              <w:rPr>
                <w:rStyle w:val="Hyperlink"/>
                <w:noProof/>
              </w:rPr>
              <w:t>3.7 Optional appendix on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DD28F" w14:textId="5FE6856A" w:rsidR="00E87EFD" w:rsidRDefault="00E87EFD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73" w:history="1">
            <w:r w:rsidRPr="00E5636D">
              <w:rPr>
                <w:rStyle w:val="Hyperlink"/>
                <w:noProof/>
              </w:rPr>
              <w:t>4. Handover and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384FA" w14:textId="70E6B263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74" w:history="1">
            <w:r w:rsidRPr="00E5636D">
              <w:rPr>
                <w:rStyle w:val="Hyperlink"/>
                <w:noProof/>
              </w:rPr>
              <w:t>4.1 Support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13A2C" w14:textId="59A26D66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75" w:history="1">
            <w:r w:rsidRPr="00E5636D">
              <w:rPr>
                <w:rStyle w:val="Hyperlink"/>
                <w:noProof/>
              </w:rPr>
              <w:t>4.2 Typical support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16B2B" w14:textId="4309089C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76" w:history="1">
            <w:r w:rsidRPr="00E5636D">
              <w:rPr>
                <w:rStyle w:val="Hyperlink"/>
                <w:noProof/>
              </w:rPr>
              <w:t>4.3 Manual maintenance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951E0" w14:textId="1B49BFC2" w:rsidR="00E87EFD" w:rsidRDefault="00E87EFD">
          <w:pPr>
            <w:pStyle w:val="TOC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77" w:history="1">
            <w:r w:rsidRPr="00E5636D">
              <w:rPr>
                <w:rStyle w:val="Hyperlink"/>
                <w:noProof/>
              </w:rPr>
              <w:t>4.4 Related evidence and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6BE96" w14:textId="0E88732B" w:rsidR="00E87EFD" w:rsidRDefault="00E87EFD">
          <w:pPr>
            <w:pStyle w:val="TOC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840078" w:history="1">
            <w:r w:rsidRPr="00E5636D">
              <w:rPr>
                <w:rStyle w:val="Hyperlink"/>
                <w:noProof/>
              </w:rPr>
              <w:t>5.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3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12B1F" w14:textId="5221171D" w:rsidR="00E87EFD" w:rsidRDefault="00E87EFD">
          <w:r>
            <w:rPr>
              <w:b/>
              <w:bCs/>
              <w:noProof/>
            </w:rPr>
            <w:fldChar w:fldCharType="end"/>
          </w:r>
        </w:p>
      </w:sdtContent>
    </w:sdt>
    <w:p w14:paraId="5A54D3F5" w14:textId="0927CAC4" w:rsidR="00EE1FAB" w:rsidRDefault="00094FB2" w:rsidP="005102A3">
      <w:pPr>
        <w:pStyle w:val="Heading1"/>
      </w:pPr>
      <w:bookmarkStart w:id="0" w:name="_Toc224840053"/>
      <w:r>
        <w:t>Document control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8"/>
        <w:gridCol w:w="6726"/>
      </w:tblGrid>
      <w:tr w:rsidR="00EE1FAB" w14:paraId="7857F4B8" w14:textId="77777777">
        <w:trPr>
          <w:jc w:val="center"/>
        </w:trPr>
        <w:tc>
          <w:tcPr>
            <w:tcW w:w="3312" w:type="dxa"/>
            <w:vAlign w:val="center"/>
          </w:tcPr>
          <w:p w14:paraId="03543DD7" w14:textId="77777777" w:rsidR="00EE1FAB" w:rsidRDefault="00094FB2">
            <w:r>
              <w:rPr>
                <w:b/>
              </w:rPr>
              <w:t>Solution / Report Name</w:t>
            </w:r>
          </w:p>
        </w:tc>
        <w:tc>
          <w:tcPr>
            <w:tcW w:w="6768" w:type="dxa"/>
            <w:vAlign w:val="center"/>
          </w:tcPr>
          <w:p w14:paraId="51D520CB" w14:textId="77777777" w:rsidR="00EE1FAB" w:rsidRDefault="00094FB2">
            <w:r>
              <w:t>[Enter]</w:t>
            </w:r>
          </w:p>
        </w:tc>
      </w:tr>
      <w:tr w:rsidR="00EE1FAB" w14:paraId="768F0CCA" w14:textId="77777777">
        <w:trPr>
          <w:jc w:val="center"/>
        </w:trPr>
        <w:tc>
          <w:tcPr>
            <w:tcW w:w="3312" w:type="dxa"/>
            <w:vAlign w:val="center"/>
          </w:tcPr>
          <w:p w14:paraId="61543A0B" w14:textId="77777777" w:rsidR="00EE1FAB" w:rsidRDefault="00094FB2">
            <w:r>
              <w:rPr>
                <w:b/>
              </w:rPr>
              <w:t>Project / CMDB ID</w:t>
            </w:r>
          </w:p>
        </w:tc>
        <w:tc>
          <w:tcPr>
            <w:tcW w:w="6768" w:type="dxa"/>
            <w:vAlign w:val="center"/>
          </w:tcPr>
          <w:p w14:paraId="774393EE" w14:textId="77777777" w:rsidR="00EE1FAB" w:rsidRDefault="00094FB2">
            <w:r>
              <w:t>[Enter if applicable]</w:t>
            </w:r>
          </w:p>
        </w:tc>
      </w:tr>
      <w:tr w:rsidR="00EE1FAB" w14:paraId="7A12BA64" w14:textId="77777777">
        <w:trPr>
          <w:jc w:val="center"/>
        </w:trPr>
        <w:tc>
          <w:tcPr>
            <w:tcW w:w="3312" w:type="dxa"/>
            <w:vAlign w:val="center"/>
          </w:tcPr>
          <w:p w14:paraId="68EAA0FC" w14:textId="77777777" w:rsidR="00EE1FAB" w:rsidRDefault="00094FB2">
            <w:r>
              <w:rPr>
                <w:b/>
              </w:rPr>
              <w:t>Version</w:t>
            </w:r>
          </w:p>
        </w:tc>
        <w:tc>
          <w:tcPr>
            <w:tcW w:w="6768" w:type="dxa"/>
            <w:vAlign w:val="center"/>
          </w:tcPr>
          <w:p w14:paraId="0C2ECA47" w14:textId="77777777" w:rsidR="00EE1FAB" w:rsidRDefault="00094FB2">
            <w:r>
              <w:t>[Enter]</w:t>
            </w:r>
          </w:p>
        </w:tc>
      </w:tr>
      <w:tr w:rsidR="00EE1FAB" w14:paraId="7AA354DB" w14:textId="77777777">
        <w:trPr>
          <w:jc w:val="center"/>
        </w:trPr>
        <w:tc>
          <w:tcPr>
            <w:tcW w:w="3312" w:type="dxa"/>
            <w:vAlign w:val="center"/>
          </w:tcPr>
          <w:p w14:paraId="3B857BCD" w14:textId="77777777" w:rsidR="00EE1FAB" w:rsidRDefault="00094FB2">
            <w:r>
              <w:rPr>
                <w:b/>
              </w:rPr>
              <w:t>Document Date</w:t>
            </w:r>
          </w:p>
        </w:tc>
        <w:tc>
          <w:tcPr>
            <w:tcW w:w="6768" w:type="dxa"/>
            <w:vAlign w:val="center"/>
          </w:tcPr>
          <w:p w14:paraId="0AEB297D" w14:textId="77777777" w:rsidR="00EE1FAB" w:rsidRDefault="00094FB2">
            <w:r>
              <w:t>[Enter]</w:t>
            </w:r>
          </w:p>
        </w:tc>
      </w:tr>
      <w:tr w:rsidR="00EE1FAB" w14:paraId="47E3298A" w14:textId="77777777">
        <w:trPr>
          <w:jc w:val="center"/>
        </w:trPr>
        <w:tc>
          <w:tcPr>
            <w:tcW w:w="3312" w:type="dxa"/>
            <w:vAlign w:val="center"/>
          </w:tcPr>
          <w:p w14:paraId="66FB5B74" w14:textId="77777777" w:rsidR="00EE1FAB" w:rsidRDefault="00094FB2">
            <w:r>
              <w:rPr>
                <w:b/>
              </w:rPr>
              <w:t>Document Owner</w:t>
            </w:r>
          </w:p>
        </w:tc>
        <w:tc>
          <w:tcPr>
            <w:tcW w:w="6768" w:type="dxa"/>
            <w:vAlign w:val="center"/>
          </w:tcPr>
          <w:p w14:paraId="53F061C2" w14:textId="77777777" w:rsidR="00EE1FAB" w:rsidRDefault="00094FB2">
            <w:r>
              <w:t>[Enter]</w:t>
            </w:r>
          </w:p>
        </w:tc>
      </w:tr>
      <w:tr w:rsidR="00EE1FAB" w14:paraId="198C42CB" w14:textId="77777777">
        <w:trPr>
          <w:jc w:val="center"/>
        </w:trPr>
        <w:tc>
          <w:tcPr>
            <w:tcW w:w="3312" w:type="dxa"/>
            <w:vAlign w:val="center"/>
          </w:tcPr>
          <w:p w14:paraId="70BD79B5" w14:textId="77777777" w:rsidR="00EE1FAB" w:rsidRDefault="00094FB2">
            <w:r>
              <w:rPr>
                <w:b/>
              </w:rPr>
              <w:t>Business Owner</w:t>
            </w:r>
          </w:p>
        </w:tc>
        <w:tc>
          <w:tcPr>
            <w:tcW w:w="6768" w:type="dxa"/>
            <w:vAlign w:val="center"/>
          </w:tcPr>
          <w:p w14:paraId="2FF30825" w14:textId="77777777" w:rsidR="00EE1FAB" w:rsidRDefault="00094FB2">
            <w:r>
              <w:t>[Enter]</w:t>
            </w:r>
          </w:p>
        </w:tc>
      </w:tr>
      <w:tr w:rsidR="00EE1FAB" w14:paraId="36E7219F" w14:textId="77777777">
        <w:trPr>
          <w:jc w:val="center"/>
        </w:trPr>
        <w:tc>
          <w:tcPr>
            <w:tcW w:w="3312" w:type="dxa"/>
            <w:vAlign w:val="center"/>
          </w:tcPr>
          <w:p w14:paraId="34EB26EF" w14:textId="77777777" w:rsidR="00EE1FAB" w:rsidRDefault="00094FB2">
            <w:r>
              <w:rPr>
                <w:b/>
              </w:rPr>
              <w:t>Classification / GxP</w:t>
            </w:r>
          </w:p>
        </w:tc>
        <w:tc>
          <w:tcPr>
            <w:tcW w:w="6768" w:type="dxa"/>
            <w:vAlign w:val="center"/>
          </w:tcPr>
          <w:p w14:paraId="3C4179B6" w14:textId="77777777" w:rsidR="00EE1FAB" w:rsidRDefault="00094FB2">
            <w:r>
              <w:t>[Internal / Confidential / Restricted]  |  [GxP / Non-GxP if relevant]</w:t>
            </w:r>
          </w:p>
        </w:tc>
      </w:tr>
      <w:tr w:rsidR="00EE1FAB" w14:paraId="605FFEA7" w14:textId="77777777">
        <w:trPr>
          <w:jc w:val="center"/>
        </w:trPr>
        <w:tc>
          <w:tcPr>
            <w:tcW w:w="3312" w:type="dxa"/>
            <w:vAlign w:val="center"/>
          </w:tcPr>
          <w:p w14:paraId="5C0196D1" w14:textId="77777777" w:rsidR="00EE1FAB" w:rsidRDefault="00094FB2">
            <w:r>
              <w:rPr>
                <w:b/>
              </w:rPr>
              <w:t>Related Change / Release</w:t>
            </w:r>
          </w:p>
        </w:tc>
        <w:tc>
          <w:tcPr>
            <w:tcW w:w="6768" w:type="dxa"/>
            <w:vAlign w:val="center"/>
          </w:tcPr>
          <w:p w14:paraId="4403C9C2" w14:textId="77777777" w:rsidR="00EE1FAB" w:rsidRDefault="00094FB2">
            <w:r>
              <w:t>[Enter if applicable]</w:t>
            </w:r>
          </w:p>
        </w:tc>
      </w:tr>
    </w:tbl>
    <w:p w14:paraId="5DB92B13" w14:textId="085F2CD7" w:rsidR="00EE1FAB" w:rsidRDefault="00094FB2">
      <w:pPr>
        <w:pStyle w:val="Heading1"/>
      </w:pPr>
      <w:bookmarkStart w:id="1" w:name="_Toc224840054"/>
      <w:r>
        <w:lastRenderedPageBreak/>
        <w:t>1. Purpose and scope</w:t>
      </w:r>
      <w:bookmarkEnd w:id="1"/>
    </w:p>
    <w:p w14:paraId="23B67303" w14:textId="77777777" w:rsidR="00EE1FAB" w:rsidRDefault="00094FB2">
      <w:pPr>
        <w:pStyle w:val="Heading2"/>
      </w:pPr>
      <w:bookmarkStart w:id="2" w:name="_Toc224840055"/>
      <w:r>
        <w:t>1.1 Purpose</w:t>
      </w:r>
      <w:bookmarkEnd w:id="2"/>
    </w:p>
    <w:p w14:paraId="2966FE47" w14:textId="77777777" w:rsidR="00EE1FAB" w:rsidRDefault="00094FB2">
      <w:r>
        <w:rPr>
          <w:i/>
        </w:rPr>
        <w:t>[Summarize the business problem and intended outcome in 3–5 sentences.]</w:t>
      </w:r>
    </w:p>
    <w:p w14:paraId="6F35A881" w14:textId="77777777" w:rsidR="00EE1FAB" w:rsidRDefault="00094FB2">
      <w:pPr>
        <w:pStyle w:val="Heading2"/>
      </w:pPr>
      <w:bookmarkStart w:id="3" w:name="_Toc224840056"/>
      <w:r>
        <w:t>1.2 Users and usage</w:t>
      </w:r>
      <w:bookmarkEnd w:id="3"/>
    </w:p>
    <w:p w14:paraId="788E5E56" w14:textId="77777777" w:rsidR="00EE1FAB" w:rsidRDefault="00094FB2">
      <w:r>
        <w:rPr>
          <w:i/>
        </w:rPr>
        <w:t>[Who uses the solution and what decisions or actions does it support?]</w:t>
      </w:r>
    </w:p>
    <w:p w14:paraId="08C604A7" w14:textId="77777777" w:rsidR="00EE1FAB" w:rsidRDefault="00094FB2">
      <w:pPr>
        <w:pStyle w:val="Heading2"/>
      </w:pPr>
      <w:bookmarkStart w:id="4" w:name="_Toc224840057"/>
      <w:r>
        <w:t>1.3 In scope</w:t>
      </w:r>
      <w:bookmarkEnd w:id="4"/>
    </w:p>
    <w:p w14:paraId="2FAD3470" w14:textId="77777777" w:rsidR="00EE1FAB" w:rsidRDefault="00094FB2">
      <w:r>
        <w:rPr>
          <w:i/>
        </w:rPr>
        <w:t>[List what is included in this delivery.]</w:t>
      </w:r>
    </w:p>
    <w:p w14:paraId="22C18841" w14:textId="77777777" w:rsidR="00EE1FAB" w:rsidRDefault="00094FB2">
      <w:pPr>
        <w:pStyle w:val="Heading2"/>
      </w:pPr>
      <w:bookmarkStart w:id="5" w:name="_Toc224840058"/>
      <w:r>
        <w:t>1.4 Out of scope</w:t>
      </w:r>
      <w:bookmarkEnd w:id="5"/>
    </w:p>
    <w:p w14:paraId="7594D7BD" w14:textId="77777777" w:rsidR="00EE1FAB" w:rsidRDefault="00094FB2">
      <w:r>
        <w:rPr>
          <w:i/>
        </w:rPr>
        <w:t>[List what is intentionally excluded.]</w:t>
      </w:r>
    </w:p>
    <w:p w14:paraId="6A255B5A" w14:textId="77777777" w:rsidR="00EE1FAB" w:rsidRDefault="00094FB2">
      <w:pPr>
        <w:pStyle w:val="Heading2"/>
      </w:pPr>
      <w:bookmarkStart w:id="6" w:name="_Toc224840059"/>
      <w:r>
        <w:t>1.5 Assumptions, dependencies and limitations</w:t>
      </w:r>
      <w:bookmarkEnd w:id="6"/>
    </w:p>
    <w:p w14:paraId="362E88E7" w14:textId="77777777" w:rsidR="00EE1FAB" w:rsidRDefault="00094FB2">
      <w:r>
        <w:rPr>
          <w:i/>
        </w:rPr>
        <w:t>[Only include items that matter for support, auditability or future changes.]</w:t>
      </w:r>
    </w:p>
    <w:p w14:paraId="3246CD67" w14:textId="06295E6D" w:rsidR="00EE1FAB" w:rsidRDefault="00094FB2">
      <w:pPr>
        <w:pStyle w:val="Heading1"/>
      </w:pPr>
      <w:bookmarkStart w:id="7" w:name="_Toc224840060"/>
      <w:r>
        <w:t>2. Solution and operations summary</w:t>
      </w:r>
      <w:bookmarkEnd w:id="7"/>
    </w:p>
    <w:p w14:paraId="6142A6D5" w14:textId="77777777" w:rsidR="00EE1FAB" w:rsidRDefault="00094FB2">
      <w:pPr>
        <w:pStyle w:val="Heading2"/>
      </w:pPr>
      <w:bookmarkStart w:id="8" w:name="_Toc224840061"/>
      <w:r>
        <w:t>2.1 Delivered artifacts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1"/>
        <w:gridCol w:w="6583"/>
      </w:tblGrid>
      <w:tr w:rsidR="00EE1FAB" w14:paraId="6189ECAD" w14:textId="77777777">
        <w:trPr>
          <w:jc w:val="center"/>
        </w:trPr>
        <w:tc>
          <w:tcPr>
            <w:tcW w:w="3456" w:type="dxa"/>
            <w:vAlign w:val="center"/>
          </w:tcPr>
          <w:p w14:paraId="55071EFB" w14:textId="77777777" w:rsidR="00EE1FAB" w:rsidRDefault="00094FB2">
            <w:r>
              <w:rPr>
                <w:b/>
              </w:rPr>
              <w:t>Workspace(s)</w:t>
            </w:r>
          </w:p>
        </w:tc>
        <w:tc>
          <w:tcPr>
            <w:tcW w:w="6624" w:type="dxa"/>
            <w:vAlign w:val="center"/>
          </w:tcPr>
          <w:p w14:paraId="0D3C68B7" w14:textId="77777777" w:rsidR="00EE1FAB" w:rsidRDefault="00094FB2">
            <w:r>
              <w:t>[Populate names]</w:t>
            </w:r>
          </w:p>
        </w:tc>
      </w:tr>
      <w:tr w:rsidR="00EE1FAB" w14:paraId="75CCE829" w14:textId="77777777">
        <w:trPr>
          <w:jc w:val="center"/>
        </w:trPr>
        <w:tc>
          <w:tcPr>
            <w:tcW w:w="3456" w:type="dxa"/>
            <w:vAlign w:val="center"/>
          </w:tcPr>
          <w:p w14:paraId="03498B88" w14:textId="77777777" w:rsidR="00EE1FAB" w:rsidRDefault="00094FB2">
            <w:r>
              <w:rPr>
                <w:b/>
              </w:rPr>
              <w:t>App / Report(s)</w:t>
            </w:r>
          </w:p>
        </w:tc>
        <w:tc>
          <w:tcPr>
            <w:tcW w:w="6624" w:type="dxa"/>
            <w:vAlign w:val="center"/>
          </w:tcPr>
          <w:p w14:paraId="377A9C5A" w14:textId="77777777" w:rsidR="00EE1FAB" w:rsidRDefault="00094FB2">
            <w:r>
              <w:t>[Populate]</w:t>
            </w:r>
          </w:p>
        </w:tc>
      </w:tr>
      <w:tr w:rsidR="00EE1FAB" w14:paraId="0599E536" w14:textId="77777777">
        <w:trPr>
          <w:jc w:val="center"/>
        </w:trPr>
        <w:tc>
          <w:tcPr>
            <w:tcW w:w="3456" w:type="dxa"/>
            <w:vAlign w:val="center"/>
          </w:tcPr>
          <w:p w14:paraId="50F357F7" w14:textId="77777777" w:rsidR="00EE1FAB" w:rsidRDefault="00094FB2">
            <w:r>
              <w:rPr>
                <w:b/>
              </w:rPr>
              <w:t>Semantic model(s)</w:t>
            </w:r>
          </w:p>
        </w:tc>
        <w:tc>
          <w:tcPr>
            <w:tcW w:w="6624" w:type="dxa"/>
            <w:vAlign w:val="center"/>
          </w:tcPr>
          <w:p w14:paraId="22828E4D" w14:textId="77777777" w:rsidR="00EE1FAB" w:rsidRDefault="00094FB2">
            <w:r>
              <w:t>[Populate]</w:t>
            </w:r>
          </w:p>
        </w:tc>
      </w:tr>
      <w:tr w:rsidR="00EE1FAB" w14:paraId="58CF750D" w14:textId="77777777">
        <w:trPr>
          <w:jc w:val="center"/>
        </w:trPr>
        <w:tc>
          <w:tcPr>
            <w:tcW w:w="3456" w:type="dxa"/>
            <w:vAlign w:val="center"/>
          </w:tcPr>
          <w:p w14:paraId="7BFAF5CC" w14:textId="77777777" w:rsidR="00EE1FAB" w:rsidRDefault="00094FB2">
            <w:r>
              <w:rPr>
                <w:b/>
              </w:rPr>
              <w:t>Related assets</w:t>
            </w:r>
          </w:p>
        </w:tc>
        <w:tc>
          <w:tcPr>
            <w:tcW w:w="6624" w:type="dxa"/>
            <w:vAlign w:val="center"/>
          </w:tcPr>
          <w:p w14:paraId="65B48141" w14:textId="77777777" w:rsidR="00EE1FAB" w:rsidRDefault="00094FB2">
            <w:r>
              <w:t>[Dataflow / Datamart / Power App / SharePoint / Other]</w:t>
            </w:r>
          </w:p>
        </w:tc>
      </w:tr>
      <w:tr w:rsidR="00EE1FAB" w14:paraId="2B33A37D" w14:textId="77777777">
        <w:trPr>
          <w:jc w:val="center"/>
        </w:trPr>
        <w:tc>
          <w:tcPr>
            <w:tcW w:w="3456" w:type="dxa"/>
            <w:vAlign w:val="center"/>
          </w:tcPr>
          <w:p w14:paraId="29CA56C8" w14:textId="77777777" w:rsidR="00EE1FAB" w:rsidRDefault="00094FB2">
            <w:r>
              <w:rPr>
                <w:b/>
              </w:rPr>
              <w:t>Deployment path</w:t>
            </w:r>
          </w:p>
        </w:tc>
        <w:tc>
          <w:tcPr>
            <w:tcW w:w="6624" w:type="dxa"/>
            <w:vAlign w:val="center"/>
          </w:tcPr>
          <w:p w14:paraId="526FEF14" w14:textId="77777777" w:rsidR="00EE1FAB" w:rsidRDefault="00094FB2">
            <w:r>
              <w:t>[Dev -&gt; Test/UAT -&gt; Prod or N/A]</w:t>
            </w:r>
          </w:p>
        </w:tc>
      </w:tr>
    </w:tbl>
    <w:p w14:paraId="7713C85A" w14:textId="6B3598D6" w:rsidR="00EE1FAB" w:rsidRDefault="00094FB2">
      <w:pPr>
        <w:pStyle w:val="Heading2"/>
      </w:pPr>
      <w:bookmarkStart w:id="9" w:name="_Toc224840062"/>
      <w:r>
        <w:t>2.2 Connectivity and refresh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0"/>
        <w:gridCol w:w="6584"/>
      </w:tblGrid>
      <w:tr w:rsidR="00EE1FAB" w14:paraId="4E67AE0C" w14:textId="77777777">
        <w:trPr>
          <w:jc w:val="center"/>
        </w:trPr>
        <w:tc>
          <w:tcPr>
            <w:tcW w:w="3456" w:type="dxa"/>
            <w:vAlign w:val="center"/>
          </w:tcPr>
          <w:p w14:paraId="4CFA0BA5" w14:textId="77777777" w:rsidR="00EE1FAB" w:rsidRDefault="00094FB2">
            <w:r>
              <w:rPr>
                <w:b/>
              </w:rPr>
              <w:t>Connectivity mode</w:t>
            </w:r>
          </w:p>
        </w:tc>
        <w:tc>
          <w:tcPr>
            <w:tcW w:w="6624" w:type="dxa"/>
            <w:vAlign w:val="center"/>
          </w:tcPr>
          <w:p w14:paraId="2F9DA8F6" w14:textId="77777777" w:rsidR="00EE1FAB" w:rsidRDefault="00094FB2">
            <w:r>
              <w:t>[Import / DirectQuery / Composite]</w:t>
            </w:r>
          </w:p>
        </w:tc>
      </w:tr>
      <w:tr w:rsidR="00EE1FAB" w14:paraId="0D00A135" w14:textId="77777777">
        <w:trPr>
          <w:jc w:val="center"/>
        </w:trPr>
        <w:tc>
          <w:tcPr>
            <w:tcW w:w="3456" w:type="dxa"/>
            <w:vAlign w:val="center"/>
          </w:tcPr>
          <w:p w14:paraId="7A8CE38A" w14:textId="77777777" w:rsidR="00EE1FAB" w:rsidRDefault="00094FB2">
            <w:r>
              <w:rPr>
                <w:b/>
              </w:rPr>
              <w:t>Refresh schedule</w:t>
            </w:r>
          </w:p>
        </w:tc>
        <w:tc>
          <w:tcPr>
            <w:tcW w:w="6624" w:type="dxa"/>
            <w:vAlign w:val="center"/>
          </w:tcPr>
          <w:p w14:paraId="0A021587" w14:textId="77777777" w:rsidR="00EE1FAB" w:rsidRDefault="00094FB2">
            <w:r>
              <w:t>[Frequency / approximate schedule]</w:t>
            </w:r>
          </w:p>
        </w:tc>
      </w:tr>
      <w:tr w:rsidR="00EE1FAB" w14:paraId="1848E121" w14:textId="77777777">
        <w:trPr>
          <w:jc w:val="center"/>
        </w:trPr>
        <w:tc>
          <w:tcPr>
            <w:tcW w:w="3456" w:type="dxa"/>
            <w:vAlign w:val="center"/>
          </w:tcPr>
          <w:p w14:paraId="6C351477" w14:textId="77777777" w:rsidR="00EE1FAB" w:rsidRDefault="00094FB2">
            <w:r>
              <w:rPr>
                <w:b/>
              </w:rPr>
              <w:t>Refresh owner / monitor</w:t>
            </w:r>
          </w:p>
        </w:tc>
        <w:tc>
          <w:tcPr>
            <w:tcW w:w="6624" w:type="dxa"/>
            <w:vAlign w:val="center"/>
          </w:tcPr>
          <w:p w14:paraId="4B5F0B7F" w14:textId="77777777" w:rsidR="00EE1FAB" w:rsidRDefault="00094FB2">
            <w:r>
              <w:t>[Team or role]</w:t>
            </w:r>
          </w:p>
        </w:tc>
      </w:tr>
      <w:tr w:rsidR="00EE1FAB" w14:paraId="6C0390E3" w14:textId="77777777">
        <w:trPr>
          <w:jc w:val="center"/>
        </w:trPr>
        <w:tc>
          <w:tcPr>
            <w:tcW w:w="3456" w:type="dxa"/>
            <w:vAlign w:val="center"/>
          </w:tcPr>
          <w:p w14:paraId="3EF1683C" w14:textId="77777777" w:rsidR="00EE1FAB" w:rsidRDefault="00094FB2">
            <w:r>
              <w:rPr>
                <w:b/>
              </w:rPr>
              <w:t>Gateway / special connectivity</w:t>
            </w:r>
          </w:p>
        </w:tc>
        <w:tc>
          <w:tcPr>
            <w:tcW w:w="6624" w:type="dxa"/>
            <w:vAlign w:val="center"/>
          </w:tcPr>
          <w:p w14:paraId="4E3896F2" w14:textId="77777777" w:rsidR="00EE1FAB" w:rsidRDefault="00094FB2">
            <w:r>
              <w:t>[Yes/No + note]</w:t>
            </w:r>
          </w:p>
        </w:tc>
      </w:tr>
      <w:tr w:rsidR="00EE1FAB" w14:paraId="51CA80D7" w14:textId="77777777">
        <w:trPr>
          <w:jc w:val="center"/>
        </w:trPr>
        <w:tc>
          <w:tcPr>
            <w:tcW w:w="3456" w:type="dxa"/>
            <w:vAlign w:val="center"/>
          </w:tcPr>
          <w:p w14:paraId="5FDA3F89" w14:textId="77777777" w:rsidR="00EE1FAB" w:rsidRDefault="00094FB2">
            <w:r>
              <w:rPr>
                <w:b/>
              </w:rPr>
              <w:t>Operational notes</w:t>
            </w:r>
          </w:p>
        </w:tc>
        <w:tc>
          <w:tcPr>
            <w:tcW w:w="6624" w:type="dxa"/>
            <w:vAlign w:val="center"/>
          </w:tcPr>
          <w:p w14:paraId="52C45A56" w14:textId="77777777" w:rsidR="00EE1FAB" w:rsidRDefault="00094FB2">
            <w:r>
              <w:t>[Only if relevant]</w:t>
            </w:r>
          </w:p>
        </w:tc>
      </w:tr>
    </w:tbl>
    <w:p w14:paraId="60BD8BA6" w14:textId="77777777" w:rsidR="00EE1FAB" w:rsidRDefault="00094FB2">
      <w:pPr>
        <w:pStyle w:val="Heading2"/>
      </w:pPr>
      <w:bookmarkStart w:id="10" w:name="_Toc224840063"/>
      <w:r>
        <w:t>2.3 Access and security summary</w:t>
      </w:r>
      <w:bookmarkEnd w:id="10"/>
    </w:p>
    <w:p w14:paraId="62A34D73" w14:textId="77777777" w:rsidR="00EE1FAB" w:rsidRDefault="00094FB2">
      <w:pPr>
        <w:pStyle w:val="ListBullet"/>
      </w:pPr>
      <w:r>
        <w:t>Access model (workspace role / app audience / Entra ID group / other)</w:t>
      </w:r>
    </w:p>
    <w:p w14:paraId="2DDF0F11" w14:textId="77777777" w:rsidR="00EE1FAB" w:rsidRDefault="00094FB2">
      <w:pPr>
        <w:pStyle w:val="ListBullet"/>
      </w:pPr>
      <w:r>
        <w:t>Sensitive data classification and restrictions (if relevant)</w:t>
      </w:r>
    </w:p>
    <w:p w14:paraId="6151D44B" w14:textId="77777777" w:rsidR="00EE1FAB" w:rsidRDefault="00094FB2">
      <w:pPr>
        <w:pStyle w:val="ListBullet"/>
      </w:pPr>
      <w:r>
        <w:t>RLS presence and business intent (technical rules are documented in section 3)</w:t>
      </w:r>
    </w:p>
    <w:p w14:paraId="1B4A2846" w14:textId="552C7590" w:rsidR="00EE1FAB" w:rsidRDefault="00094FB2">
      <w:pPr>
        <w:pStyle w:val="Heading2"/>
      </w:pPr>
      <w:bookmarkStart w:id="11" w:name="_Toc224840064"/>
      <w:r>
        <w:t>2.4 References</w:t>
      </w:r>
      <w:bookmarkEnd w:id="11"/>
    </w:p>
    <w:p w14:paraId="06F7D5E8" w14:textId="77777777" w:rsidR="00EE1FAB" w:rsidRDefault="00094FB2">
      <w:pPr>
        <w:pStyle w:val="ListBullet"/>
      </w:pPr>
      <w:r>
        <w:t>Backlog / demand / project record</w:t>
      </w:r>
    </w:p>
    <w:p w14:paraId="6CD5DBE7" w14:textId="77777777" w:rsidR="00EE1FAB" w:rsidRDefault="00094FB2">
      <w:pPr>
        <w:pStyle w:val="ListBullet"/>
      </w:pPr>
      <w:r>
        <w:t>Support runbook / release note / access document</w:t>
      </w:r>
    </w:p>
    <w:p w14:paraId="636216B7" w14:textId="77777777" w:rsidR="00EE1FAB" w:rsidRDefault="00094FB2">
      <w:pPr>
        <w:pStyle w:val="ListBullet"/>
      </w:pPr>
      <w:r>
        <w:t>Upstream data or platform documentation (only if needed)</w:t>
      </w:r>
    </w:p>
    <w:p w14:paraId="450E569A" w14:textId="2B52BBC7" w:rsidR="00EE1FAB" w:rsidRDefault="00094FB2">
      <w:pPr>
        <w:pStyle w:val="Heading1"/>
      </w:pPr>
      <w:bookmarkStart w:id="12" w:name="_Toc224840065"/>
      <w:r>
        <w:t xml:space="preserve">3. Technical </w:t>
      </w:r>
      <w:r w:rsidR="00307C6B">
        <w:t>specifications</w:t>
      </w:r>
      <w:bookmarkEnd w:id="12"/>
    </w:p>
    <w:p w14:paraId="521D2FE8" w14:textId="77777777" w:rsidR="00EE1FAB" w:rsidRDefault="00094FB2">
      <w:pPr>
        <w:pStyle w:val="Heading2"/>
      </w:pPr>
      <w:bookmarkStart w:id="13" w:name="_Toc224840066"/>
      <w:r>
        <w:t>3.1 Semantic model overview</w:t>
      </w:r>
      <w:bookmarkEnd w:id="13"/>
    </w:p>
    <w:p w14:paraId="44C3A894" w14:textId="77777777" w:rsidR="00EE1FAB" w:rsidRDefault="00094FB2">
      <w:r>
        <w:rPr>
          <w:i/>
        </w:rPr>
        <w:t>[AI output placeholder: Tables, storage mode, hidden tables if relevant, relationship overview, date tables, calculation groups if any.]</w:t>
      </w:r>
    </w:p>
    <w:p w14:paraId="212712AE" w14:textId="77777777" w:rsidR="00EE1FAB" w:rsidRDefault="00094FB2">
      <w:pPr>
        <w:pStyle w:val="Heading2"/>
      </w:pPr>
      <w:bookmarkStart w:id="14" w:name="_Toc224840067"/>
      <w:r>
        <w:t>3.2 Data sources and Power Query overview</w:t>
      </w:r>
      <w:bookmarkEnd w:id="14"/>
    </w:p>
    <w:p w14:paraId="730459AD" w14:textId="77777777" w:rsidR="00EE1FAB" w:rsidRDefault="00094FB2">
      <w:r>
        <w:rPr>
          <w:i/>
        </w:rPr>
        <w:t>[AI output placeholder: Sources used by queries and high-level transformation summary.]</w:t>
      </w:r>
    </w:p>
    <w:p w14:paraId="08F13218" w14:textId="77777777" w:rsidR="00EE1FAB" w:rsidRDefault="00094FB2">
      <w:pPr>
        <w:pStyle w:val="Heading2"/>
      </w:pPr>
      <w:bookmarkStart w:id="15" w:name="_Toc224840068"/>
      <w:r>
        <w:t>3.3 Measures and calculations</w:t>
      </w:r>
      <w:bookmarkEnd w:id="15"/>
    </w:p>
    <w:p w14:paraId="281B7A18" w14:textId="77777777" w:rsidR="00EE1FAB" w:rsidRDefault="00094FB2">
      <w:r>
        <w:rPr>
          <w:i/>
        </w:rPr>
        <w:t>[AI output placeholder: Key measures / KPIs with business-readable purpose.]</w:t>
      </w:r>
    </w:p>
    <w:p w14:paraId="4127A71C" w14:textId="77777777" w:rsidR="00EE1FAB" w:rsidRDefault="00094FB2">
      <w:pPr>
        <w:pStyle w:val="Heading2"/>
      </w:pPr>
      <w:bookmarkStart w:id="16" w:name="_Toc224840069"/>
      <w:r>
        <w:lastRenderedPageBreak/>
        <w:t>3.4 Report structure</w:t>
      </w:r>
      <w:bookmarkEnd w:id="16"/>
    </w:p>
    <w:p w14:paraId="2942C673" w14:textId="77777777" w:rsidR="00EE1FAB" w:rsidRDefault="00094FB2">
      <w:r>
        <w:rPr>
          <w:i/>
        </w:rPr>
        <w:t>[AI output placeholder: Pages, visuals, slicers, drillthrough pages, bookmarks, navigation and notable interactions.]</w:t>
      </w:r>
    </w:p>
    <w:p w14:paraId="01C3E520" w14:textId="77777777" w:rsidR="00EE1FAB" w:rsidRDefault="00094FB2">
      <w:pPr>
        <w:pStyle w:val="Heading2"/>
      </w:pPr>
      <w:bookmarkStart w:id="17" w:name="_Toc224840070"/>
      <w:r>
        <w:t>3.5 Model security</w:t>
      </w:r>
      <w:bookmarkEnd w:id="17"/>
    </w:p>
    <w:p w14:paraId="5339AAB4" w14:textId="77777777" w:rsidR="00EE1FAB" w:rsidRDefault="00094FB2">
      <w:r>
        <w:rPr>
          <w:i/>
        </w:rPr>
        <w:t>[AI output placeholder: RLS roles and filter logic if present.]</w:t>
      </w:r>
    </w:p>
    <w:p w14:paraId="6656B06E" w14:textId="77777777" w:rsidR="00EE1FAB" w:rsidRDefault="00094FB2">
      <w:pPr>
        <w:pStyle w:val="Heading2"/>
      </w:pPr>
      <w:bookmarkStart w:id="18" w:name="_Toc224840071"/>
      <w:r>
        <w:t>3.6 Technical observations</w:t>
      </w:r>
      <w:bookmarkEnd w:id="18"/>
    </w:p>
    <w:p w14:paraId="26BB522A" w14:textId="77777777" w:rsidR="00EE1FAB" w:rsidRDefault="00094FB2">
      <w:r>
        <w:rPr>
          <w:i/>
        </w:rPr>
        <w:t>[AI output placeholder: Only inferable patterns, caveats or risks visible from PBIP/workspace metadata.]</w:t>
      </w:r>
    </w:p>
    <w:p w14:paraId="7B4BE5CD" w14:textId="77777777" w:rsidR="00EE1FAB" w:rsidRDefault="00094FB2">
      <w:pPr>
        <w:pStyle w:val="Heading2"/>
      </w:pPr>
      <w:bookmarkStart w:id="19" w:name="_Toc224840072"/>
      <w:r>
        <w:t>3.7 Optional appendix on request</w:t>
      </w:r>
      <w:bookmarkEnd w:id="19"/>
    </w:p>
    <w:p w14:paraId="29BBF3CB" w14:textId="77777777" w:rsidR="00EE1FAB" w:rsidRDefault="00094FB2">
      <w:pPr>
        <w:pStyle w:val="ListBullet"/>
      </w:pPr>
      <w:r>
        <w:t>Detailed table/column inventory</w:t>
      </w:r>
    </w:p>
    <w:p w14:paraId="2A847236" w14:textId="77777777" w:rsidR="00EE1FAB" w:rsidRDefault="00094FB2">
      <w:pPr>
        <w:pStyle w:val="ListBullet"/>
      </w:pPr>
      <w:r>
        <w:t>Full DAX export</w:t>
      </w:r>
    </w:p>
    <w:p w14:paraId="361E55B0" w14:textId="77777777" w:rsidR="00EE1FAB" w:rsidRDefault="00094FB2">
      <w:pPr>
        <w:pStyle w:val="ListBullet"/>
      </w:pPr>
      <w:r>
        <w:t>Full M scripts</w:t>
      </w:r>
    </w:p>
    <w:p w14:paraId="44CA1322" w14:textId="77777777" w:rsidR="00EE1FAB" w:rsidRDefault="00094FB2">
      <w:pPr>
        <w:pStyle w:val="ListBullet"/>
      </w:pPr>
      <w:r>
        <w:t>Relationship list</w:t>
      </w:r>
    </w:p>
    <w:p w14:paraId="174CE329" w14:textId="77777777" w:rsidR="00EE1FAB" w:rsidRDefault="00094FB2">
      <w:pPr>
        <w:pStyle w:val="ListBullet"/>
      </w:pPr>
      <w:r>
        <w:t>Visual inventory by page</w:t>
      </w:r>
    </w:p>
    <w:p w14:paraId="7BB34D45" w14:textId="003F97D0" w:rsidR="00EE1FAB" w:rsidRDefault="00094FB2">
      <w:pPr>
        <w:pStyle w:val="Heading1"/>
      </w:pPr>
      <w:bookmarkStart w:id="20" w:name="_Toc224840073"/>
      <w:r>
        <w:t>4. Handover and support</w:t>
      </w:r>
      <w:bookmarkEnd w:id="20"/>
    </w:p>
    <w:p w14:paraId="28A844CE" w14:textId="77777777" w:rsidR="00EE1FAB" w:rsidRDefault="00094FB2">
      <w:pPr>
        <w:pStyle w:val="Heading2"/>
      </w:pPr>
      <w:bookmarkStart w:id="21" w:name="_Toc224840074"/>
      <w:r>
        <w:t>4.1 Support contacts</w:t>
      </w:r>
      <w:bookmarkEnd w:id="21"/>
    </w:p>
    <w:p w14:paraId="5A646CAC" w14:textId="77777777" w:rsidR="00EE1FAB" w:rsidRDefault="00094FB2">
      <w:r>
        <w:rPr>
          <w:i/>
        </w:rPr>
        <w:t>[Use team, queue or shared mailbox where possible.]</w:t>
      </w:r>
    </w:p>
    <w:p w14:paraId="59A9FA85" w14:textId="77777777" w:rsidR="00EE1FAB" w:rsidRDefault="00094FB2">
      <w:pPr>
        <w:pStyle w:val="Heading2"/>
      </w:pPr>
      <w:bookmarkStart w:id="22" w:name="_Toc224840075"/>
      <w:r>
        <w:t>4.2 Typical support scenarios</w:t>
      </w:r>
      <w:bookmarkEnd w:id="22"/>
    </w:p>
    <w:p w14:paraId="68FC99B4" w14:textId="77777777" w:rsidR="00EE1FAB" w:rsidRDefault="00094FB2">
      <w:r>
        <w:rPr>
          <w:i/>
        </w:rPr>
        <w:t>[Examples: refresh issue, schema change, access request, mapping problem, business data discrepancy.]</w:t>
      </w:r>
    </w:p>
    <w:p w14:paraId="3DA182FB" w14:textId="77777777" w:rsidR="00EE1FAB" w:rsidRDefault="00094FB2">
      <w:pPr>
        <w:pStyle w:val="Heading2"/>
      </w:pPr>
      <w:bookmarkStart w:id="23" w:name="_Toc224840076"/>
      <w:r>
        <w:t>4.3 Manual maintenance activities</w:t>
      </w:r>
      <w:bookmarkEnd w:id="23"/>
    </w:p>
    <w:p w14:paraId="782AA2EF" w14:textId="77777777" w:rsidR="00EE1FAB" w:rsidRDefault="00094FB2">
      <w:r>
        <w:rPr>
          <w:i/>
        </w:rPr>
        <w:t>[Only recurring or critical steps not visible in PBIP/workspace.]</w:t>
      </w:r>
    </w:p>
    <w:p w14:paraId="16B99D2B" w14:textId="77777777" w:rsidR="00EE1FAB" w:rsidRDefault="00094FB2">
      <w:pPr>
        <w:pStyle w:val="Heading2"/>
      </w:pPr>
      <w:bookmarkStart w:id="24" w:name="_Toc224840077"/>
      <w:r>
        <w:t>4.4 Related evidence and documents</w:t>
      </w:r>
      <w:bookmarkEnd w:id="24"/>
    </w:p>
    <w:p w14:paraId="69CF354A" w14:textId="77777777" w:rsidR="00EE1FAB" w:rsidRDefault="00094FB2">
      <w:r>
        <w:rPr>
          <w:i/>
        </w:rPr>
        <w:t>[Testing evidence, release notes, source documentation, runbook, access document.]</w:t>
      </w:r>
    </w:p>
    <w:p w14:paraId="4D3C3A57" w14:textId="77777777" w:rsidR="00EE1FAB" w:rsidRDefault="00094FB2">
      <w:pPr>
        <w:pStyle w:val="Heading1"/>
      </w:pPr>
      <w:bookmarkStart w:id="25" w:name="_Toc224840078"/>
      <w:r>
        <w:t>5. Revision history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091"/>
        <w:gridCol w:w="2094"/>
        <w:gridCol w:w="4426"/>
      </w:tblGrid>
      <w:tr w:rsidR="00EE1FAB" w14:paraId="5D47E784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A96E902" w14:textId="77777777" w:rsidR="00EE1FAB" w:rsidRDefault="00094FB2">
            <w:r>
              <w:rPr>
                <w:b/>
              </w:rPr>
              <w:t>Version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A75BD8E" w14:textId="77777777" w:rsidR="00EE1FAB" w:rsidRDefault="00094FB2">
            <w:r>
              <w:rPr>
                <w:b/>
              </w:rPr>
              <w:t>Date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01F5C389" w14:textId="77777777" w:rsidR="00EE1FAB" w:rsidRDefault="00094FB2">
            <w:r>
              <w:rPr>
                <w:b/>
              </w:rPr>
              <w:t>Author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4C5B152B" w14:textId="77777777" w:rsidR="00EE1FAB" w:rsidRDefault="00094FB2">
            <w:r>
              <w:rPr>
                <w:b/>
              </w:rPr>
              <w:t>Change</w:t>
            </w:r>
          </w:p>
        </w:tc>
      </w:tr>
      <w:tr w:rsidR="00EE1FAB" w14:paraId="01546C94" w14:textId="77777777">
        <w:trPr>
          <w:jc w:val="center"/>
        </w:trPr>
        <w:tc>
          <w:tcPr>
            <w:tcW w:w="1440" w:type="dxa"/>
            <w:vAlign w:val="center"/>
          </w:tcPr>
          <w:p w14:paraId="2A899C14" w14:textId="77777777" w:rsidR="00EE1FAB" w:rsidRDefault="00094FB2">
            <w:r>
              <w:t>1.0</w:t>
            </w:r>
          </w:p>
        </w:tc>
        <w:tc>
          <w:tcPr>
            <w:tcW w:w="2160" w:type="dxa"/>
            <w:vAlign w:val="center"/>
          </w:tcPr>
          <w:p w14:paraId="7C357F08" w14:textId="77777777" w:rsidR="00EE1FAB" w:rsidRDefault="00094FB2">
            <w:r>
              <w:t>[Enter]</w:t>
            </w:r>
          </w:p>
        </w:tc>
        <w:tc>
          <w:tcPr>
            <w:tcW w:w="2160" w:type="dxa"/>
            <w:vAlign w:val="center"/>
          </w:tcPr>
          <w:p w14:paraId="2B5758F5" w14:textId="77777777" w:rsidR="00EE1FAB" w:rsidRDefault="00094FB2">
            <w:r>
              <w:t>[Enter]</w:t>
            </w:r>
          </w:p>
        </w:tc>
        <w:tc>
          <w:tcPr>
            <w:tcW w:w="4608" w:type="dxa"/>
            <w:vAlign w:val="center"/>
          </w:tcPr>
          <w:p w14:paraId="50FC7D01" w14:textId="77777777" w:rsidR="00EE1FAB" w:rsidRDefault="00094FB2">
            <w:r>
              <w:t>Initial version</w:t>
            </w:r>
          </w:p>
        </w:tc>
      </w:tr>
      <w:tr w:rsidR="00EE1FAB" w14:paraId="244DCB27" w14:textId="77777777">
        <w:trPr>
          <w:jc w:val="center"/>
        </w:trPr>
        <w:tc>
          <w:tcPr>
            <w:tcW w:w="1440" w:type="dxa"/>
            <w:vAlign w:val="center"/>
          </w:tcPr>
          <w:p w14:paraId="1ED61BBF" w14:textId="77777777" w:rsidR="00EE1FAB" w:rsidRDefault="00EE1FAB"/>
        </w:tc>
        <w:tc>
          <w:tcPr>
            <w:tcW w:w="2160" w:type="dxa"/>
            <w:vAlign w:val="center"/>
          </w:tcPr>
          <w:p w14:paraId="16F327C9" w14:textId="77777777" w:rsidR="00EE1FAB" w:rsidRDefault="00EE1FAB"/>
        </w:tc>
        <w:tc>
          <w:tcPr>
            <w:tcW w:w="2160" w:type="dxa"/>
            <w:vAlign w:val="center"/>
          </w:tcPr>
          <w:p w14:paraId="094A0E3F" w14:textId="77777777" w:rsidR="00EE1FAB" w:rsidRDefault="00EE1FAB"/>
        </w:tc>
        <w:tc>
          <w:tcPr>
            <w:tcW w:w="4608" w:type="dxa"/>
            <w:vAlign w:val="center"/>
          </w:tcPr>
          <w:p w14:paraId="791135E7" w14:textId="77777777" w:rsidR="00EE1FAB" w:rsidRDefault="00EE1FAB"/>
        </w:tc>
      </w:tr>
    </w:tbl>
    <w:p w14:paraId="57776C83" w14:textId="77777777" w:rsidR="00094FB2" w:rsidRDefault="00094FB2"/>
    <w:sectPr w:rsidR="00094FB2" w:rsidSect="005102A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008" w:right="864" w:bottom="864" w:left="1008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79454" w14:textId="77777777" w:rsidR="00853EF8" w:rsidRDefault="00853EF8" w:rsidP="0015670E">
      <w:pPr>
        <w:spacing w:after="0" w:line="240" w:lineRule="auto"/>
      </w:pPr>
      <w:r>
        <w:separator/>
      </w:r>
    </w:p>
  </w:endnote>
  <w:endnote w:type="continuationSeparator" w:id="0">
    <w:p w14:paraId="122C0D0A" w14:textId="77777777" w:rsidR="00853EF8" w:rsidRDefault="00853EF8" w:rsidP="00156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C37FD" w14:textId="77777777" w:rsidR="008460E3" w:rsidRDefault="008460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318A" w14:textId="77777777" w:rsidR="008460E3" w:rsidRDefault="008460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335E4" w14:textId="77777777" w:rsidR="008460E3" w:rsidRDefault="008460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F8252" w14:textId="77777777" w:rsidR="00853EF8" w:rsidRDefault="00853EF8" w:rsidP="0015670E">
      <w:pPr>
        <w:spacing w:after="0" w:line="240" w:lineRule="auto"/>
      </w:pPr>
      <w:r>
        <w:separator/>
      </w:r>
    </w:p>
  </w:footnote>
  <w:footnote w:type="continuationSeparator" w:id="0">
    <w:p w14:paraId="3DBE5AE7" w14:textId="77777777" w:rsidR="00853EF8" w:rsidRDefault="00853EF8" w:rsidP="00156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5A13B" w14:textId="77777777" w:rsidR="008460E3" w:rsidRDefault="008460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top w:w="14" w:type="dxa"/>
        <w:left w:w="29" w:type="dxa"/>
        <w:bottom w:w="14" w:type="dxa"/>
        <w:right w:w="29" w:type="dxa"/>
      </w:tblCellMar>
      <w:tblLook w:val="04A0" w:firstRow="1" w:lastRow="0" w:firstColumn="1" w:lastColumn="0" w:noHBand="0" w:noVBand="1"/>
    </w:tblPr>
    <w:tblGrid>
      <w:gridCol w:w="1683"/>
      <w:gridCol w:w="1226"/>
      <w:gridCol w:w="3394"/>
      <w:gridCol w:w="2094"/>
      <w:gridCol w:w="1607"/>
    </w:tblGrid>
    <w:tr w:rsidR="0015670E" w14:paraId="107C40F0" w14:textId="77777777" w:rsidTr="00FD6E73">
      <w:trPr>
        <w:cantSplit/>
        <w:trHeight w:val="780"/>
      </w:trPr>
      <w:tc>
        <w:tcPr>
          <w:tcW w:w="298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D9D9D9" w:themeFill="background1" w:themeFillShade="D9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042AF3B1" w14:textId="52EADB64" w:rsidR="0015670E" w:rsidRPr="007931B3" w:rsidRDefault="00F747AD" w:rsidP="00F747AD">
          <w:pPr>
            <w:spacing w:before="120" w:after="0" w:line="216" w:lineRule="auto"/>
            <w:jc w:val="center"/>
            <w:rPr>
              <w:rFonts w:eastAsia="Cambria"/>
              <w:i/>
              <w:iCs/>
            </w:rPr>
          </w:pPr>
          <w:r w:rsidRPr="00F747AD">
            <w:rPr>
              <w:rFonts w:eastAsia="Cambria"/>
              <w:i/>
              <w:iCs/>
              <w:noProof/>
              <w:color w:val="F79646" w:themeColor="accent6"/>
              <w:sz w:val="32"/>
              <w:szCs w:val="40"/>
            </w:rPr>
            <w:t>ORG</w:t>
          </w:r>
          <w:r w:rsidRPr="00F747AD">
            <w:rPr>
              <w:rFonts w:eastAsia="Cambria"/>
              <w:i/>
              <w:iCs/>
              <w:noProof/>
              <w:color w:val="F79646" w:themeColor="accent6"/>
              <w:sz w:val="32"/>
              <w:szCs w:val="40"/>
            </w:rPr>
            <w:br/>
          </w:r>
          <w:r w:rsidRPr="00F747AD">
            <w:rPr>
              <w:rFonts w:eastAsia="Cambria"/>
              <w:i/>
              <w:iCs/>
              <w:noProof/>
              <w:color w:val="F79646" w:themeColor="accent6"/>
              <w:sz w:val="24"/>
              <w:szCs w:val="32"/>
            </w:rPr>
            <w:t>logo</w:t>
          </w:r>
        </w:p>
      </w:tc>
      <w:tc>
        <w:tcPr>
          <w:tcW w:w="727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7ED36FFD" w14:textId="6D9AB32A" w:rsidR="0015670E" w:rsidRPr="00F747AD" w:rsidRDefault="0015670E" w:rsidP="00F747AD">
          <w:pPr>
            <w:spacing w:before="60" w:after="60"/>
            <w:ind w:left="66"/>
            <w:rPr>
              <w:rFonts w:eastAsia="MS Mincho" w:cs="Arial"/>
              <w:b/>
              <w:szCs w:val="18"/>
            </w:rPr>
          </w:pPr>
          <w:r w:rsidRPr="00F747AD">
            <w:rPr>
              <w:rFonts w:eastAsia="MS Mincho" w:cs="Arial"/>
              <w:b/>
              <w:szCs w:val="18"/>
            </w:rPr>
            <w:t>P</w:t>
          </w:r>
          <w:r w:rsidR="002976E7" w:rsidRPr="00F747AD">
            <w:rPr>
              <w:rFonts w:eastAsia="MS Mincho" w:cs="Arial"/>
              <w:b/>
              <w:szCs w:val="18"/>
            </w:rPr>
            <w:t xml:space="preserve">ower </w:t>
          </w:r>
          <w:r w:rsidRPr="00F747AD">
            <w:rPr>
              <w:rFonts w:eastAsia="MS Mincho" w:cs="Arial"/>
              <w:b/>
              <w:szCs w:val="18"/>
            </w:rPr>
            <w:t xml:space="preserve">BI </w:t>
          </w:r>
          <w:r w:rsidR="00094FB2" w:rsidRPr="00F747AD">
            <w:rPr>
              <w:rFonts w:eastAsia="MS Mincho" w:cs="Arial"/>
              <w:b/>
              <w:szCs w:val="18"/>
            </w:rPr>
            <w:t xml:space="preserve">Solution </w:t>
          </w:r>
          <w:r w:rsidRPr="00F747AD">
            <w:rPr>
              <w:rFonts w:eastAsia="MS Mincho" w:cs="Arial"/>
              <w:b/>
              <w:szCs w:val="18"/>
            </w:rPr>
            <w:t>Design and Configuration Specification for:</w:t>
          </w:r>
        </w:p>
      </w:tc>
    </w:tr>
    <w:tr w:rsidR="0015670E" w14:paraId="551C6699" w14:textId="77777777" w:rsidTr="00DD32D2">
      <w:trPr>
        <w:cantSplit/>
      </w:trPr>
      <w:tc>
        <w:tcPr>
          <w:tcW w:w="1725" w:type="dxa"/>
          <w:tcBorders>
            <w:right w:val="single" w:sz="12" w:space="0" w:color="auto"/>
          </w:tcBorders>
          <w:vAlign w:val="center"/>
          <w:hideMark/>
        </w:tcPr>
        <w:p w14:paraId="09D3ECC4" w14:textId="77777777" w:rsidR="0015670E" w:rsidRPr="002976E7" w:rsidRDefault="0015670E" w:rsidP="0015670E">
          <w:pPr>
            <w:spacing w:before="60" w:after="60"/>
            <w:ind w:left="66"/>
            <w:rPr>
              <w:rFonts w:eastAsia="MS Mincho" w:cs="Arial"/>
              <w:b/>
              <w:szCs w:val="18"/>
            </w:rPr>
          </w:pPr>
          <w:r w:rsidRPr="002976E7">
            <w:rPr>
              <w:rFonts w:cs="Arial"/>
              <w:b/>
              <w:szCs w:val="18"/>
            </w:rPr>
            <w:t>Document ID:</w:t>
          </w:r>
        </w:p>
      </w:tc>
      <w:tc>
        <w:tcPr>
          <w:tcW w:w="6888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22EC9D0" w14:textId="6CB752DB" w:rsidR="0015670E" w:rsidRPr="002976E7" w:rsidRDefault="0015670E" w:rsidP="0015670E">
          <w:pPr>
            <w:spacing w:after="0" w:line="270" w:lineRule="atLeast"/>
            <w:rPr>
              <w:rFonts w:eastAsia="Times New Roman" w:cs="Arial"/>
              <w:b/>
              <w:bCs/>
              <w:color w:val="2B2B2B"/>
              <w:szCs w:val="18"/>
            </w:rPr>
          </w:pPr>
        </w:p>
      </w:tc>
      <w:tc>
        <w:tcPr>
          <w:tcW w:w="1648" w:type="dxa"/>
          <w:vMerge w:val="restart"/>
          <w:vAlign w:val="center"/>
          <w:hideMark/>
        </w:tcPr>
        <w:p w14:paraId="7800E349" w14:textId="74EF22BD" w:rsidR="0015670E" w:rsidRPr="002976E7" w:rsidRDefault="0015670E" w:rsidP="0015670E">
          <w:pPr>
            <w:spacing w:before="60" w:after="60"/>
            <w:jc w:val="center"/>
            <w:rPr>
              <w:rFonts w:eastAsia="MS Mincho" w:cs="Arial"/>
              <w:szCs w:val="18"/>
            </w:rPr>
          </w:pPr>
          <w:r w:rsidRPr="002976E7">
            <w:rPr>
              <w:rFonts w:eastAsia="MS Mincho" w:cs="Arial"/>
              <w:szCs w:val="18"/>
            </w:rPr>
            <w:t xml:space="preserve">Page </w:t>
          </w:r>
          <w:r w:rsidRPr="002976E7">
            <w:rPr>
              <w:rFonts w:eastAsia="MS Mincho" w:cs="Arial"/>
              <w:szCs w:val="18"/>
            </w:rPr>
            <w:fldChar w:fldCharType="begin"/>
          </w:r>
          <w:r w:rsidRPr="002976E7">
            <w:rPr>
              <w:rFonts w:eastAsia="MS Mincho" w:cs="Arial"/>
              <w:szCs w:val="18"/>
            </w:rPr>
            <w:instrText xml:space="preserve"> PAGE  \* Arabic  \* MERGEFORMAT </w:instrText>
          </w:r>
          <w:r w:rsidRPr="002976E7">
            <w:rPr>
              <w:rFonts w:eastAsia="MS Mincho" w:cs="Arial"/>
              <w:szCs w:val="18"/>
            </w:rPr>
            <w:fldChar w:fldCharType="separate"/>
          </w:r>
          <w:r w:rsidRPr="002976E7">
            <w:rPr>
              <w:rFonts w:eastAsia="MS Mincho" w:cs="Arial"/>
              <w:noProof/>
              <w:szCs w:val="18"/>
            </w:rPr>
            <w:t>1</w:t>
          </w:r>
          <w:r w:rsidRPr="002976E7">
            <w:rPr>
              <w:rFonts w:eastAsia="MS Mincho" w:cs="Arial"/>
              <w:szCs w:val="18"/>
            </w:rPr>
            <w:fldChar w:fldCharType="end"/>
          </w:r>
          <w:r w:rsidRPr="002976E7">
            <w:rPr>
              <w:rFonts w:eastAsia="MS Mincho" w:cs="Arial"/>
              <w:szCs w:val="18"/>
            </w:rPr>
            <w:t xml:space="preserve"> of </w:t>
          </w:r>
          <w:r w:rsidRPr="002976E7">
            <w:rPr>
              <w:rFonts w:eastAsia="MS Mincho" w:cs="Arial"/>
              <w:szCs w:val="18"/>
            </w:rPr>
            <w:fldChar w:fldCharType="begin"/>
          </w:r>
          <w:r w:rsidRPr="002976E7">
            <w:rPr>
              <w:rFonts w:eastAsia="MS Mincho" w:cs="Arial"/>
              <w:szCs w:val="18"/>
            </w:rPr>
            <w:instrText xml:space="preserve"> NUMPAGES  \* Arabic  \* MERGEFORMAT </w:instrText>
          </w:r>
          <w:r w:rsidRPr="002976E7">
            <w:rPr>
              <w:rFonts w:eastAsia="MS Mincho" w:cs="Arial"/>
              <w:szCs w:val="18"/>
            </w:rPr>
            <w:fldChar w:fldCharType="separate"/>
          </w:r>
          <w:r w:rsidRPr="002976E7">
            <w:rPr>
              <w:rFonts w:eastAsia="MS Mincho" w:cs="Arial"/>
              <w:noProof/>
              <w:szCs w:val="18"/>
            </w:rPr>
            <w:t>2</w:t>
          </w:r>
          <w:r w:rsidRPr="002976E7">
            <w:rPr>
              <w:rFonts w:eastAsia="MS Mincho" w:cs="Arial"/>
              <w:szCs w:val="18"/>
            </w:rPr>
            <w:fldChar w:fldCharType="end"/>
          </w:r>
        </w:p>
      </w:tc>
    </w:tr>
    <w:tr w:rsidR="0015670E" w14:paraId="3F93EBAE" w14:textId="77777777" w:rsidTr="00DD32D2">
      <w:trPr>
        <w:cantSplit/>
      </w:trPr>
      <w:tc>
        <w:tcPr>
          <w:tcW w:w="1725" w:type="dxa"/>
          <w:tcBorders>
            <w:right w:val="single" w:sz="12" w:space="0" w:color="auto"/>
          </w:tcBorders>
          <w:vAlign w:val="center"/>
          <w:hideMark/>
        </w:tcPr>
        <w:p w14:paraId="3D98D7D2" w14:textId="77777777" w:rsidR="0015670E" w:rsidRPr="002976E7" w:rsidRDefault="0015670E" w:rsidP="0015670E">
          <w:pPr>
            <w:spacing w:before="60" w:after="60"/>
            <w:ind w:left="66"/>
            <w:rPr>
              <w:rFonts w:eastAsia="MS Mincho" w:cs="Arial"/>
              <w:b/>
              <w:szCs w:val="18"/>
            </w:rPr>
          </w:pPr>
          <w:r w:rsidRPr="002976E7">
            <w:rPr>
              <w:rFonts w:eastAsia="MS Mincho" w:cs="Arial"/>
              <w:b/>
              <w:szCs w:val="18"/>
            </w:rPr>
            <w:t>CMDB ID:</w:t>
          </w:r>
        </w:p>
      </w:tc>
      <w:tc>
        <w:tcPr>
          <w:tcW w:w="474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B9C5DC5" w14:textId="6F76723B" w:rsidR="0015670E" w:rsidRPr="002976E7" w:rsidRDefault="0015670E" w:rsidP="0015670E">
          <w:pPr>
            <w:spacing w:before="60" w:after="60"/>
            <w:rPr>
              <w:rFonts w:eastAsia="MS Mincho" w:cs="Arial"/>
              <w:b/>
              <w:bCs/>
              <w:szCs w:val="18"/>
            </w:rPr>
          </w:pPr>
        </w:p>
      </w:tc>
      <w:tc>
        <w:tcPr>
          <w:tcW w:w="214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C6172C" w14:textId="08700256" w:rsidR="0015670E" w:rsidRPr="002976E7" w:rsidRDefault="0015670E" w:rsidP="0015670E">
          <w:pPr>
            <w:spacing w:before="60" w:after="60"/>
            <w:ind w:left="24"/>
            <w:jc w:val="center"/>
            <w:rPr>
              <w:rFonts w:eastAsia="MS Mincho" w:cs="Arial"/>
              <w:szCs w:val="18"/>
            </w:rPr>
          </w:pPr>
          <w:r w:rsidRPr="002976E7">
            <w:rPr>
              <w:rFonts w:cs="Arial"/>
              <w:b/>
              <w:bCs/>
              <w:szCs w:val="18"/>
            </w:rPr>
            <w:t>Revision: 1.0</w:t>
          </w:r>
        </w:p>
      </w:tc>
      <w:tc>
        <w:tcPr>
          <w:tcW w:w="1648" w:type="dxa"/>
          <w:vMerge/>
          <w:vAlign w:val="center"/>
          <w:hideMark/>
        </w:tcPr>
        <w:p w14:paraId="5273CD32" w14:textId="77777777" w:rsidR="0015670E" w:rsidRPr="0015670E" w:rsidRDefault="0015670E" w:rsidP="0015670E">
          <w:pPr>
            <w:spacing w:before="60" w:after="60"/>
            <w:rPr>
              <w:rFonts w:eastAsia="MS Mincho" w:cs="Arial"/>
              <w:sz w:val="20"/>
              <w:szCs w:val="20"/>
            </w:rPr>
          </w:pPr>
        </w:p>
      </w:tc>
    </w:tr>
  </w:tbl>
  <w:p w14:paraId="0243D6D3" w14:textId="4B430A5B" w:rsidR="0015670E" w:rsidRDefault="001567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0CAA3" w14:textId="77777777" w:rsidR="008460E3" w:rsidRDefault="008460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313654">
    <w:abstractNumId w:val="8"/>
  </w:num>
  <w:num w:numId="2" w16cid:durableId="551969431">
    <w:abstractNumId w:val="6"/>
  </w:num>
  <w:num w:numId="3" w16cid:durableId="635648987">
    <w:abstractNumId w:val="5"/>
  </w:num>
  <w:num w:numId="4" w16cid:durableId="1372337253">
    <w:abstractNumId w:val="4"/>
  </w:num>
  <w:num w:numId="5" w16cid:durableId="72972106">
    <w:abstractNumId w:val="7"/>
  </w:num>
  <w:num w:numId="6" w16cid:durableId="847528474">
    <w:abstractNumId w:val="3"/>
  </w:num>
  <w:num w:numId="7" w16cid:durableId="1352368016">
    <w:abstractNumId w:val="2"/>
  </w:num>
  <w:num w:numId="8" w16cid:durableId="374820704">
    <w:abstractNumId w:val="1"/>
  </w:num>
  <w:num w:numId="9" w16cid:durableId="32868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3A9"/>
    <w:rsid w:val="00094FB2"/>
    <w:rsid w:val="0015074B"/>
    <w:rsid w:val="0015670E"/>
    <w:rsid w:val="0025574B"/>
    <w:rsid w:val="0029639D"/>
    <w:rsid w:val="002976E7"/>
    <w:rsid w:val="00307C6B"/>
    <w:rsid w:val="00326F90"/>
    <w:rsid w:val="0038438D"/>
    <w:rsid w:val="005102A3"/>
    <w:rsid w:val="00711B1B"/>
    <w:rsid w:val="007931B3"/>
    <w:rsid w:val="008460E3"/>
    <w:rsid w:val="00853EF8"/>
    <w:rsid w:val="00A24B56"/>
    <w:rsid w:val="00A93C6E"/>
    <w:rsid w:val="00AA1D8D"/>
    <w:rsid w:val="00B47730"/>
    <w:rsid w:val="00CB0664"/>
    <w:rsid w:val="00DF3AFE"/>
    <w:rsid w:val="00E87EFD"/>
    <w:rsid w:val="00EE1FAB"/>
    <w:rsid w:val="00F747AD"/>
    <w:rsid w:val="00FC693F"/>
    <w:rsid w:val="00FD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DCE531"/>
  <w14:defaultImageDpi w14:val="300"/>
  <w15:docId w15:val="{0FEA1CB2-A2FB-4AE1-B62C-3FEC9CCC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C6B"/>
    <w:rPr>
      <w:rFonts w:ascii="Arial" w:eastAsia="Calibri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EF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B4298"/>
      <w:sz w:val="22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C6B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1B429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C6B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1B429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C6B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1F497D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87EFD"/>
    <w:rPr>
      <w:rFonts w:ascii="Arial" w:eastAsiaTheme="majorEastAsia" w:hAnsi="Arial" w:cstheme="majorBidi"/>
      <w:b/>
      <w:bCs/>
      <w:color w:val="1B429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07C6B"/>
    <w:rPr>
      <w:rFonts w:ascii="Arial" w:eastAsiaTheme="majorEastAsia" w:hAnsi="Arial" w:cstheme="majorBidi"/>
      <w:b/>
      <w:bCs/>
      <w:color w:val="1B4298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7C6B"/>
    <w:rPr>
      <w:rFonts w:ascii="Arial" w:eastAsiaTheme="majorEastAsia" w:hAnsi="Arial" w:cstheme="majorBidi"/>
      <w:b/>
      <w:bCs/>
      <w:color w:val="1B4298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C6B"/>
    <w:rPr>
      <w:rFonts w:ascii="Arial" w:eastAsiaTheme="majorEastAsia" w:hAnsi="Arial" w:cstheme="majorBidi"/>
      <w:b/>
      <w:bCs/>
      <w:i/>
      <w:iCs/>
      <w:color w:val="1F497D" w:themeColor="text2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5102A3"/>
    <w:rPr>
      <w:rFonts w:ascii="Montserrat" w:hAnsi="Montserrat"/>
      <w:i/>
      <w:iCs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87E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7EFD"/>
    <w:pPr>
      <w:spacing w:after="100"/>
      <w:ind w:left="180"/>
    </w:pPr>
  </w:style>
  <w:style w:type="character" w:styleId="Hyperlink">
    <w:name w:val="Hyperlink"/>
    <w:basedOn w:val="DefaultParagraphFont"/>
    <w:uiPriority w:val="99"/>
    <w:unhideWhenUsed/>
    <w:rsid w:val="00E87E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A185D4D9BEFE43B155C4F2D9425F41" ma:contentTypeVersion="27" ma:contentTypeDescription="Create a new document." ma:contentTypeScope="" ma:versionID="33a1da86ad634014ffad3f063c29ac4f">
  <xsd:schema xmlns:xsd="http://www.w3.org/2001/XMLSchema" xmlns:xs="http://www.w3.org/2001/XMLSchema" xmlns:p="http://schemas.microsoft.com/office/2006/metadata/properties" xmlns:ns2="5afa5286-bb7d-464b-98c2-23e08bd306d6" xmlns:ns3="228bdd4c-4eed-45bd-a5d4-ae2ad56c554a" xmlns:ns4="8ca4adf5-0a66-4fd2-850a-00b9535935c1" targetNamespace="http://schemas.microsoft.com/office/2006/metadata/properties" ma:root="true" ma:fieldsID="a9caec4095bebc99bb89f35c873780da" ns2:_="" ns3:_="" ns4:_="">
    <xsd:import namespace="5afa5286-bb7d-464b-98c2-23e08bd306d6"/>
    <xsd:import namespace="228bdd4c-4eed-45bd-a5d4-ae2ad56c554a"/>
    <xsd:import namespace="8ca4adf5-0a66-4fd2-850a-00b9535935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  <xsd:element ref="ns3:Difficulty" minOccurs="0"/>
                <xsd:element ref="ns3:Details" minOccurs="0"/>
                <xsd:element ref="ns3:Category" minOccurs="0"/>
                <xsd:element ref="ns3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fa5286-bb7d-464b-98c2-23e08bd306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bdd4c-4eed-45bd-a5d4-ae2ad56c554a" elementFormDefault="qualified">
    <xsd:import namespace="http://schemas.microsoft.com/office/2006/documentManagement/types"/>
    <xsd:import namespace="http://schemas.microsoft.com/office/infopath/2007/PartnerControls"/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aea9b38-78a5-408a-815c-fe48337954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ifficulty" ma:index="25" nillable="true" ma:displayName="Difficulty" ma:format="Dropdown" ma:internalName="Difficulty">
      <xsd:simpleType>
        <xsd:restriction base="dms:Choice">
          <xsd:enumeration value="Beginner"/>
          <xsd:enumeration value="Intermediate"/>
          <xsd:enumeration value="Advanced"/>
        </xsd:restriction>
      </xsd:simpleType>
    </xsd:element>
    <xsd:element name="Details" ma:index="26" nillable="true" ma:displayName="Details" ma:description="description" ma:format="Dropdown" ma:internalName="Details">
      <xsd:simpleType>
        <xsd:restriction base="dms:Text">
          <xsd:maxLength value="255"/>
        </xsd:restriction>
      </xsd:simpleType>
    </xsd:element>
    <xsd:element name="Category" ma:index="27" nillable="true" ma:displayName="Category" ma:format="Dropdown" ma:internalName="Category">
      <xsd:simpleType>
        <xsd:restriction base="dms:Text">
          <xsd:maxLength value="255"/>
        </xsd:restriction>
      </xsd:simpleType>
    </xsd:element>
    <xsd:element name="Tag" ma:index="28" nillable="true" ma:displayName="Tag" ma:format="Dropdown" ma:internalName="Tag">
      <xsd:simpleType>
        <xsd:restriction base="dms:Choice">
          <xsd:enumeration value="Visualisation"/>
          <xsd:enumeration value="Modelling"/>
          <xsd:enumeration value="AI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4adf5-0a66-4fd2-850a-00b9535935c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a72894b-332f-4e83-a339-168ff491657b}" ma:internalName="TaxCatchAll" ma:showField="CatchAllData" ma:web="8ca4adf5-0a66-4fd2-850a-00b9535935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tails xmlns="228bdd4c-4eed-45bd-a5d4-ae2ad56c554a" xsi:nil="true"/>
    <lcf76f155ced4ddcb4097134ff3c332f xmlns="228bdd4c-4eed-45bd-a5d4-ae2ad56c554a">
      <Terms xmlns="http://schemas.microsoft.com/office/infopath/2007/PartnerControls"/>
    </lcf76f155ced4ddcb4097134ff3c332f>
    <Difficulty xmlns="228bdd4c-4eed-45bd-a5d4-ae2ad56c554a" xsi:nil="true"/>
    <Category xmlns="228bdd4c-4eed-45bd-a5d4-ae2ad56c554a" xsi:nil="true"/>
    <Tag xmlns="228bdd4c-4eed-45bd-a5d4-ae2ad56c554a" xsi:nil="true"/>
    <TaxCatchAll xmlns="8ca4adf5-0a66-4fd2-850a-00b9535935c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060AB3-287D-4E0F-8769-6532E9B09A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fa5286-bb7d-464b-98c2-23e08bd306d6"/>
    <ds:schemaRef ds:uri="228bdd4c-4eed-45bd-a5d4-ae2ad56c554a"/>
    <ds:schemaRef ds:uri="8ca4adf5-0a66-4fd2-850a-00b9535935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B97E49-433C-42C0-8754-BA96B1C300B3}">
  <ds:schemaRefs>
    <ds:schemaRef ds:uri="http://schemas.microsoft.com/office/2006/metadata/properties"/>
    <ds:schemaRef ds:uri="http://schemas.microsoft.com/office/infopath/2007/PartnerControls"/>
    <ds:schemaRef ds:uri="228bdd4c-4eed-45bd-a5d4-ae2ad56c554a"/>
    <ds:schemaRef ds:uri="8ca4adf5-0a66-4fd2-850a-00b9535935c1"/>
  </ds:schemaRefs>
</ds:datastoreItem>
</file>

<file path=customXml/itemProps4.xml><?xml version="1.0" encoding="utf-8"?>
<ds:datastoreItem xmlns:ds="http://schemas.openxmlformats.org/officeDocument/2006/customXml" ds:itemID="{078572AB-87D8-4831-83FF-DDDC2DD0E1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Holasek, Jakub ⚡</cp:lastModifiedBy>
  <cp:revision>15</cp:revision>
  <dcterms:created xsi:type="dcterms:W3CDTF">2026-03-19T18:02:00Z</dcterms:created>
  <dcterms:modified xsi:type="dcterms:W3CDTF">2026-05-14T12:14:00Z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0x0101009CA185D4D9BEFE43B155C4F2D9425F41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  <property fmtid="{D5CDD505-2E9C-101B-9397-08002B2CF9AE}" pid="5" name="MSIP_Label_04f783dd-f5fe-4e6c-8816-198fd9c95f56_Enabled">
    <vt:lpwstr>true</vt:lpwstr>
  </property>
  <property fmtid="{D5CDD505-2E9C-101B-9397-08002B2CF9AE}" pid="6" name="MSIP_Label_04f783dd-f5fe-4e6c-8816-198fd9c95f56_SetDate">
    <vt:lpwstr>2026-05-14T12:06:21Z</vt:lpwstr>
  </property>
  <property fmtid="{D5CDD505-2E9C-101B-9397-08002B2CF9AE}" pid="7" name="MSIP_Label_04f783dd-f5fe-4e6c-8816-198fd9c95f56_Method">
    <vt:lpwstr>Privileged</vt:lpwstr>
  </property>
  <property fmtid="{D5CDD505-2E9C-101B-9397-08002B2CF9AE}" pid="8" name="MSIP_Label_04f783dd-f5fe-4e6c-8816-198fd9c95f56_Name">
    <vt:lpwstr>English - Non-Corporate</vt:lpwstr>
  </property>
  <property fmtid="{D5CDD505-2E9C-101B-9397-08002B2CF9AE}" pid="9" name="MSIP_Label_04f783dd-f5fe-4e6c-8816-198fd9c95f56_SiteId">
    <vt:lpwstr>484a70d1-caaf-4a03-a477-1cbe688304af</vt:lpwstr>
  </property>
  <property fmtid="{D5CDD505-2E9C-101B-9397-08002B2CF9AE}" pid="10" name="MSIP_Label_04f783dd-f5fe-4e6c-8816-198fd9c95f56_ActionId">
    <vt:lpwstr>b9baa843-a25c-4a7f-80fe-7ad36eec5d00</vt:lpwstr>
  </property>
  <property fmtid="{D5CDD505-2E9C-101B-9397-08002B2CF9AE}" pid="11" name="MSIP_Label_04f783dd-f5fe-4e6c-8816-198fd9c95f56_ContentBits">
    <vt:lpwstr>0</vt:lpwstr>
  </property>
  <property fmtid="{D5CDD505-2E9C-101B-9397-08002B2CF9AE}" pid="12" name="MSIP_Label_04f783dd-f5fe-4e6c-8816-198fd9c95f56_Tag">
    <vt:lpwstr>10, 0, 1, 1</vt:lpwstr>
  </property>
</Properties>
</file>