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EABFE" w14:textId="299C353F" w:rsidR="00D26BF9" w:rsidRPr="00F12800" w:rsidRDefault="00D26BF9" w:rsidP="00D26BF9">
      <w:pPr>
        <w:jc w:val="center"/>
        <w:rPr>
          <w:rFonts w:ascii="Arial Narrow" w:eastAsia="Arial" w:hAnsi="Arial Narrow" w:cs="Arial"/>
          <w:b/>
          <w:sz w:val="20"/>
          <w:szCs w:val="20"/>
        </w:rPr>
      </w:pPr>
      <w:r w:rsidRPr="00F12800">
        <w:rPr>
          <w:rFonts w:ascii="Arial Narrow" w:eastAsia="Arial" w:hAnsi="Arial Narrow" w:cs="Arial"/>
          <w:b/>
          <w:sz w:val="20"/>
          <w:szCs w:val="20"/>
        </w:rPr>
        <w:t>AM TEMAS PRESUPUESTALES</w:t>
      </w:r>
      <w:r w:rsidR="00F12800" w:rsidRPr="00F12800">
        <w:rPr>
          <w:rFonts w:ascii="Arial Narrow" w:eastAsia="Arial" w:hAnsi="Arial Narrow" w:cs="Arial"/>
          <w:b/>
          <w:sz w:val="20"/>
          <w:szCs w:val="20"/>
        </w:rPr>
        <w:t xml:space="preserve"> – REGION </w:t>
      </w:r>
      <w:r w:rsidR="00F12800" w:rsidRPr="00F12800">
        <w:rPr>
          <w:rFonts w:ascii="Arial Narrow" w:eastAsia="Arial" w:hAnsi="Arial Narrow" w:cs="Arial"/>
          <w:b/>
          <w:sz w:val="20"/>
          <w:szCs w:val="20"/>
          <w:highlight w:val="yellow"/>
        </w:rPr>
        <w:t>LORETO</w:t>
      </w:r>
    </w:p>
    <w:p w14:paraId="193FB968" w14:textId="0BBF67F0" w:rsidR="001A2D9E" w:rsidRPr="00F12800" w:rsidRDefault="00C234E6" w:rsidP="001A2D9E">
      <w:pPr>
        <w:jc w:val="center"/>
        <w:rPr>
          <w:rFonts w:ascii="Arial Narrow" w:eastAsia="Arial" w:hAnsi="Arial Narrow" w:cs="Arial"/>
          <w:b/>
          <w:sz w:val="20"/>
          <w:szCs w:val="20"/>
        </w:rPr>
      </w:pPr>
      <w:r w:rsidRPr="00F12800">
        <w:rPr>
          <w:rFonts w:ascii="Arial Narrow" w:eastAsia="Arial" w:hAnsi="Arial Narrow" w:cs="Arial"/>
          <w:b/>
          <w:sz w:val="20"/>
          <w:szCs w:val="20"/>
        </w:rPr>
        <w:t>XX</w:t>
      </w:r>
      <w:r w:rsidR="00D26BF9" w:rsidRPr="00F12800">
        <w:rPr>
          <w:rFonts w:ascii="Arial Narrow" w:eastAsia="Arial" w:hAnsi="Arial Narrow" w:cs="Arial"/>
          <w:b/>
          <w:sz w:val="20"/>
          <w:szCs w:val="20"/>
        </w:rPr>
        <w:t xml:space="preserve"> DE SETIEMBRE</w:t>
      </w:r>
    </w:p>
    <w:p w14:paraId="49031D15" w14:textId="44FD11BE" w:rsidR="001A2D9E" w:rsidRPr="00F12800" w:rsidRDefault="001A2D9E" w:rsidP="001A2D9E">
      <w:pPr>
        <w:rPr>
          <w:rFonts w:ascii="Arial Narrow" w:eastAsia="Arial" w:hAnsi="Arial Narrow" w:cs="Arial"/>
          <w:b/>
          <w:sz w:val="20"/>
          <w:szCs w:val="20"/>
          <w:u w:val="single"/>
        </w:rPr>
      </w:pPr>
      <w:r w:rsidRPr="00F12800">
        <w:rPr>
          <w:rFonts w:ascii="Arial Narrow" w:eastAsia="Arial" w:hAnsi="Arial Narrow" w:cs="Arial"/>
          <w:b/>
          <w:sz w:val="20"/>
          <w:szCs w:val="20"/>
          <w:u w:val="single"/>
        </w:rPr>
        <w:t>Sobre el financiamiento de conceptos remunerativos</w:t>
      </w:r>
    </w:p>
    <w:p w14:paraId="201AE8D7" w14:textId="77777777" w:rsidR="00D26BF9" w:rsidRPr="00F12800" w:rsidRDefault="00D26BF9" w:rsidP="00D26BF9">
      <w:pPr>
        <w:numPr>
          <w:ilvl w:val="0"/>
          <w:numId w:val="1"/>
        </w:numPr>
        <w:spacing w:after="0" w:line="276" w:lineRule="auto"/>
        <w:jc w:val="both"/>
        <w:rPr>
          <w:rFonts w:ascii="Arial Narrow" w:eastAsia="Arial" w:hAnsi="Arial Narrow" w:cs="Arial"/>
          <w:sz w:val="20"/>
          <w:szCs w:val="20"/>
        </w:rPr>
      </w:pPr>
      <w:r w:rsidRPr="00F12800">
        <w:rPr>
          <w:rFonts w:ascii="Arial Narrow" w:eastAsia="Arial" w:hAnsi="Arial Narrow" w:cs="Arial"/>
          <w:b/>
          <w:sz w:val="20"/>
          <w:szCs w:val="20"/>
        </w:rPr>
        <w:t xml:space="preserve">Pago de </w:t>
      </w:r>
      <w:proofErr w:type="spellStart"/>
      <w:r w:rsidRPr="00F12800">
        <w:rPr>
          <w:rFonts w:ascii="Arial Narrow" w:eastAsia="Arial" w:hAnsi="Arial Narrow" w:cs="Arial"/>
          <w:b/>
          <w:sz w:val="20"/>
          <w:szCs w:val="20"/>
        </w:rPr>
        <w:t>Encargaturas</w:t>
      </w:r>
      <w:proofErr w:type="spellEnd"/>
    </w:p>
    <w:p w14:paraId="436346EA" w14:textId="77777777" w:rsidR="00D26BF9" w:rsidRPr="00F12800" w:rsidRDefault="00D26BF9" w:rsidP="00D26BF9">
      <w:pPr>
        <w:spacing w:after="0" w:line="276" w:lineRule="auto"/>
        <w:ind w:left="360"/>
        <w:jc w:val="both"/>
        <w:rPr>
          <w:rFonts w:ascii="Arial Narrow" w:eastAsia="Arial" w:hAnsi="Arial Narrow" w:cs="Arial"/>
          <w:b/>
          <w:sz w:val="20"/>
          <w:szCs w:val="20"/>
        </w:rPr>
      </w:pPr>
    </w:p>
    <w:p w14:paraId="52A44B6F" w14:textId="1D50E267" w:rsidR="00D26BF9" w:rsidRPr="00F12800" w:rsidRDefault="00D26BF9" w:rsidP="00D26BF9">
      <w:pPr>
        <w:spacing w:after="0" w:line="276" w:lineRule="auto"/>
        <w:ind w:left="360"/>
        <w:jc w:val="both"/>
        <w:rPr>
          <w:rFonts w:ascii="Arial Narrow" w:eastAsia="Arial" w:hAnsi="Arial Narrow" w:cs="Arial"/>
          <w:sz w:val="20"/>
          <w:szCs w:val="20"/>
          <w:highlight w:val="white"/>
        </w:rPr>
      </w:pPr>
      <w:r w:rsidRPr="00F12800">
        <w:rPr>
          <w:rFonts w:ascii="Arial Narrow" w:eastAsia="Arial" w:hAnsi="Arial Narrow" w:cs="Arial"/>
          <w:sz w:val="20"/>
          <w:szCs w:val="20"/>
        </w:rPr>
        <w:t xml:space="preserve">Para la Región </w:t>
      </w:r>
      <w:r w:rsidRPr="00F12800">
        <w:rPr>
          <w:rFonts w:ascii="Arial Narrow" w:eastAsia="Arial" w:hAnsi="Arial Narrow" w:cs="Arial"/>
          <w:sz w:val="20"/>
          <w:szCs w:val="20"/>
          <w:highlight w:val="yellow"/>
        </w:rPr>
        <w:t>Loreto</w:t>
      </w:r>
      <w:r w:rsidRPr="00F12800">
        <w:rPr>
          <w:rFonts w:ascii="Arial Narrow" w:eastAsia="Arial" w:hAnsi="Arial Narrow" w:cs="Arial"/>
          <w:sz w:val="20"/>
          <w:szCs w:val="20"/>
        </w:rPr>
        <w:t xml:space="preserve">, por concepto de </w:t>
      </w:r>
      <w:proofErr w:type="spellStart"/>
      <w:r w:rsidRPr="00F12800">
        <w:rPr>
          <w:rFonts w:ascii="Arial Narrow" w:eastAsia="Arial" w:hAnsi="Arial Narrow" w:cs="Arial"/>
          <w:sz w:val="20"/>
          <w:szCs w:val="20"/>
        </w:rPr>
        <w:t>encargaturas</w:t>
      </w:r>
      <w:proofErr w:type="spellEnd"/>
      <w:r w:rsidRPr="00F12800">
        <w:rPr>
          <w:rFonts w:ascii="Arial Narrow" w:eastAsia="Arial" w:hAnsi="Arial Narrow" w:cs="Arial"/>
          <w:sz w:val="20"/>
          <w:szCs w:val="20"/>
        </w:rPr>
        <w:t xml:space="preserve">, se ha calculado para el 2021 un costo de </w:t>
      </w:r>
      <w:commentRangeStart w:id="0"/>
      <w:r w:rsidRPr="00F12800">
        <w:rPr>
          <w:rFonts w:ascii="Arial Narrow" w:eastAsia="Arial" w:hAnsi="Arial Narrow" w:cs="Arial"/>
          <w:sz w:val="20"/>
          <w:szCs w:val="20"/>
        </w:rPr>
        <w:t>S</w:t>
      </w:r>
      <w:proofErr w:type="gramStart"/>
      <w:r w:rsidRPr="00F12800">
        <w:rPr>
          <w:rFonts w:ascii="Arial Narrow" w:eastAsia="Arial" w:hAnsi="Arial Narrow" w:cs="Arial"/>
          <w:sz w:val="20"/>
          <w:szCs w:val="20"/>
        </w:rPr>
        <w:t xml:space="preserve">/  </w:t>
      </w:r>
      <w:r w:rsidRPr="00F12800">
        <w:rPr>
          <w:rFonts w:ascii="Arial Narrow" w:eastAsia="Arial" w:hAnsi="Arial Narrow" w:cs="Arial"/>
          <w:sz w:val="20"/>
          <w:szCs w:val="20"/>
          <w:highlight w:val="yellow"/>
        </w:rPr>
        <w:t>27,122,773.72</w:t>
      </w:r>
      <w:proofErr w:type="gramEnd"/>
      <w:r w:rsidRPr="00F12800">
        <w:rPr>
          <w:rFonts w:ascii="Arial Narrow" w:eastAsia="Arial" w:hAnsi="Arial Narrow" w:cs="Arial"/>
          <w:sz w:val="20"/>
          <w:szCs w:val="20"/>
        </w:rPr>
        <w:t xml:space="preserve"> </w:t>
      </w:r>
      <w:commentRangeEnd w:id="0"/>
      <w:r w:rsidR="00AA7F2E">
        <w:rPr>
          <w:rStyle w:val="Refdecomentario"/>
        </w:rPr>
        <w:commentReference w:id="0"/>
      </w:r>
      <w:r w:rsidRPr="00F12800">
        <w:rPr>
          <w:rFonts w:ascii="Arial Narrow" w:eastAsia="Arial" w:hAnsi="Arial Narrow" w:cs="Arial"/>
          <w:sz w:val="20"/>
          <w:szCs w:val="20"/>
        </w:rPr>
        <w:t>que incluye la Jorn</w:t>
      </w:r>
      <w:r w:rsidRPr="00F12800">
        <w:rPr>
          <w:rFonts w:ascii="Arial Narrow" w:eastAsia="Arial" w:hAnsi="Arial Narrow" w:cs="Arial"/>
          <w:sz w:val="20"/>
          <w:szCs w:val="20"/>
          <w:highlight w:val="white"/>
        </w:rPr>
        <w:t xml:space="preserve">ada de Trabajo Adicional de 10 horas , la carga social vinculada y la Asignación por cargo de los profesores que asumen cargos de mayor responsabilidad mediante </w:t>
      </w:r>
      <w:proofErr w:type="spellStart"/>
      <w:r w:rsidRPr="00F12800">
        <w:rPr>
          <w:rFonts w:ascii="Arial Narrow" w:eastAsia="Arial" w:hAnsi="Arial Narrow" w:cs="Arial"/>
          <w:sz w:val="20"/>
          <w:szCs w:val="20"/>
          <w:highlight w:val="white"/>
        </w:rPr>
        <w:t>encargaturas</w:t>
      </w:r>
      <w:proofErr w:type="spellEnd"/>
      <w:r w:rsidRPr="00F12800">
        <w:rPr>
          <w:rStyle w:val="Refdenotaalpie"/>
          <w:rFonts w:ascii="Arial Narrow" w:eastAsia="Arial" w:hAnsi="Arial Narrow" w:cs="Arial"/>
          <w:sz w:val="20"/>
          <w:szCs w:val="20"/>
          <w:highlight w:val="white"/>
        </w:rPr>
        <w:footnoteReference w:id="1"/>
      </w:r>
      <w:r w:rsidRPr="00F12800">
        <w:rPr>
          <w:rFonts w:ascii="Arial Narrow" w:eastAsia="Arial" w:hAnsi="Arial Narrow" w:cs="Arial"/>
          <w:sz w:val="20"/>
          <w:szCs w:val="20"/>
          <w:highlight w:val="white"/>
        </w:rPr>
        <w:t>.</w:t>
      </w:r>
    </w:p>
    <w:p w14:paraId="03EEC5A8" w14:textId="77777777" w:rsidR="00D26BF9" w:rsidRPr="00F12800" w:rsidRDefault="00D26BF9" w:rsidP="00D26BF9">
      <w:pPr>
        <w:spacing w:after="0" w:line="276" w:lineRule="auto"/>
        <w:ind w:left="360"/>
        <w:jc w:val="both"/>
        <w:rPr>
          <w:rFonts w:ascii="Arial Narrow" w:eastAsia="Arial" w:hAnsi="Arial Narrow" w:cs="Arial"/>
          <w:sz w:val="20"/>
          <w:szCs w:val="20"/>
          <w:highlight w:val="white"/>
        </w:rPr>
      </w:pPr>
    </w:p>
    <w:p w14:paraId="7A2179D2" w14:textId="0970EF0D" w:rsidR="00D26BF9" w:rsidRPr="00F12800" w:rsidRDefault="00D26BF9" w:rsidP="00D26BF9">
      <w:pPr>
        <w:spacing w:after="0" w:line="276" w:lineRule="auto"/>
        <w:ind w:left="360"/>
        <w:jc w:val="both"/>
        <w:rPr>
          <w:rFonts w:ascii="Arial Narrow" w:eastAsia="Arial" w:hAnsi="Arial Narrow" w:cs="Arial"/>
          <w:sz w:val="20"/>
          <w:szCs w:val="20"/>
          <w:highlight w:val="white"/>
        </w:rPr>
      </w:pPr>
      <w:r w:rsidRPr="00F12800">
        <w:rPr>
          <w:rFonts w:ascii="Arial Narrow" w:eastAsia="Arial" w:hAnsi="Arial Narrow" w:cs="Arial"/>
          <w:sz w:val="20"/>
          <w:szCs w:val="20"/>
          <w:highlight w:val="white"/>
        </w:rPr>
        <w:t xml:space="preserve">Para financiar estos conceptos, el 2020 el MINEDU gestionó una programación directa de recursos en el PIA 2021 de las Unidades Ejecutoras de Educación de la Región </w:t>
      </w:r>
      <w:r w:rsidRPr="00F12800">
        <w:rPr>
          <w:rFonts w:ascii="Arial Narrow" w:eastAsia="Arial" w:hAnsi="Arial Narrow" w:cs="Arial"/>
          <w:sz w:val="20"/>
          <w:szCs w:val="20"/>
          <w:highlight w:val="yellow"/>
        </w:rPr>
        <w:t>Loreto</w:t>
      </w:r>
      <w:r w:rsidRPr="00F12800">
        <w:rPr>
          <w:rFonts w:ascii="Arial Narrow" w:eastAsia="Arial" w:hAnsi="Arial Narrow" w:cs="Arial"/>
          <w:sz w:val="20"/>
          <w:szCs w:val="20"/>
          <w:highlight w:val="white"/>
        </w:rPr>
        <w:t xml:space="preserve"> por el monto de </w:t>
      </w:r>
      <w:commentRangeStart w:id="1"/>
      <w:r w:rsidRPr="00F12800">
        <w:rPr>
          <w:rFonts w:ascii="Arial Narrow" w:eastAsia="Arial" w:hAnsi="Arial Narrow" w:cs="Arial"/>
          <w:sz w:val="20"/>
          <w:szCs w:val="20"/>
          <w:highlight w:val="yellow"/>
        </w:rPr>
        <w:t xml:space="preserve">S/12,319,293.00 </w:t>
      </w:r>
      <w:commentRangeEnd w:id="1"/>
      <w:r w:rsidR="00AA7F2E">
        <w:rPr>
          <w:rStyle w:val="Refdecomentario"/>
        </w:rPr>
        <w:commentReference w:id="1"/>
      </w:r>
      <w:r w:rsidRPr="00F12800">
        <w:rPr>
          <w:rFonts w:ascii="Arial Narrow" w:eastAsia="Arial" w:hAnsi="Arial Narrow" w:cs="Arial"/>
          <w:sz w:val="20"/>
          <w:szCs w:val="20"/>
          <w:highlight w:val="white"/>
        </w:rPr>
        <w:t xml:space="preserve">en la finalidad </w:t>
      </w:r>
      <w:r w:rsidRPr="00F12800">
        <w:rPr>
          <w:rFonts w:ascii="Arial Narrow" w:eastAsia="Arial" w:hAnsi="Arial Narrow" w:cs="Arial"/>
          <w:i/>
          <w:sz w:val="20"/>
          <w:szCs w:val="20"/>
          <w:highlight w:val="white"/>
        </w:rPr>
        <w:t>0267929 Pago de la asignación por jornada de trabajo adicional y asignación por cargo de mayor responsabilidad</w:t>
      </w:r>
      <w:r w:rsidRPr="00F12800">
        <w:rPr>
          <w:rFonts w:ascii="Arial Narrow" w:eastAsia="Arial" w:hAnsi="Arial Narrow" w:cs="Arial"/>
          <w:sz w:val="20"/>
          <w:szCs w:val="20"/>
          <w:highlight w:val="white"/>
        </w:rPr>
        <w:t xml:space="preserve">, la cuál es usada para financiar las </w:t>
      </w:r>
      <w:proofErr w:type="spellStart"/>
      <w:r w:rsidRPr="00F12800">
        <w:rPr>
          <w:rFonts w:ascii="Arial Narrow" w:eastAsia="Arial" w:hAnsi="Arial Narrow" w:cs="Arial"/>
          <w:sz w:val="20"/>
          <w:szCs w:val="20"/>
          <w:highlight w:val="white"/>
        </w:rPr>
        <w:t>encargaturas</w:t>
      </w:r>
      <w:proofErr w:type="spellEnd"/>
      <w:r w:rsidRPr="00F12800">
        <w:rPr>
          <w:rFonts w:ascii="Arial Narrow" w:eastAsia="Arial" w:hAnsi="Arial Narrow" w:cs="Arial"/>
          <w:sz w:val="20"/>
          <w:szCs w:val="20"/>
          <w:highlight w:val="white"/>
        </w:rPr>
        <w:t>. Asimismo, el Pliego Regional ya contaba con una programación</w:t>
      </w:r>
      <w:r w:rsidR="00FE2278" w:rsidRPr="00F12800">
        <w:rPr>
          <w:rFonts w:ascii="Arial Narrow" w:eastAsia="Arial" w:hAnsi="Arial Narrow" w:cs="Arial"/>
          <w:sz w:val="20"/>
          <w:szCs w:val="20"/>
          <w:highlight w:val="white"/>
        </w:rPr>
        <w:t xml:space="preserve"> </w:t>
      </w:r>
      <w:r w:rsidRPr="00F12800">
        <w:rPr>
          <w:rFonts w:ascii="Arial Narrow" w:eastAsia="Arial" w:hAnsi="Arial Narrow" w:cs="Arial"/>
          <w:sz w:val="20"/>
          <w:szCs w:val="20"/>
          <w:highlight w:val="white"/>
        </w:rPr>
        <w:t xml:space="preserve">de </w:t>
      </w:r>
      <w:commentRangeStart w:id="2"/>
      <w:r w:rsidRPr="00F12800">
        <w:rPr>
          <w:rFonts w:ascii="Arial Narrow" w:eastAsia="Arial" w:hAnsi="Arial Narrow" w:cs="Arial"/>
          <w:sz w:val="20"/>
          <w:szCs w:val="20"/>
          <w:highlight w:val="yellow"/>
        </w:rPr>
        <w:t>S/ 5,029,991.00</w:t>
      </w:r>
      <w:commentRangeEnd w:id="2"/>
      <w:r w:rsidR="00AA7F2E">
        <w:rPr>
          <w:rStyle w:val="Refdecomentario"/>
        </w:rPr>
        <w:commentReference w:id="2"/>
      </w:r>
      <w:r w:rsidR="00B66CD6">
        <w:rPr>
          <w:rStyle w:val="Refdenotaalpie"/>
          <w:rFonts w:ascii="Arial Narrow" w:eastAsia="Arial" w:hAnsi="Arial Narrow" w:cs="Arial"/>
          <w:sz w:val="20"/>
          <w:szCs w:val="20"/>
          <w:highlight w:val="yellow"/>
        </w:rPr>
        <w:footnoteReference w:id="2"/>
      </w:r>
      <w:r w:rsidRPr="00F12800">
        <w:rPr>
          <w:rFonts w:ascii="Arial Narrow" w:eastAsia="Arial" w:hAnsi="Arial Narrow" w:cs="Arial"/>
          <w:sz w:val="20"/>
          <w:szCs w:val="20"/>
          <w:highlight w:val="yellow"/>
        </w:rPr>
        <w:t xml:space="preserve"> </w:t>
      </w:r>
      <w:r w:rsidRPr="00F12800">
        <w:rPr>
          <w:rFonts w:ascii="Arial Narrow" w:eastAsia="Arial" w:hAnsi="Arial Narrow" w:cs="Arial"/>
          <w:sz w:val="20"/>
          <w:szCs w:val="20"/>
          <w:highlight w:val="white"/>
        </w:rPr>
        <w:t>en la misma finalidad</w:t>
      </w:r>
      <w:r w:rsidR="008723A2" w:rsidRPr="00F12800">
        <w:rPr>
          <w:rFonts w:ascii="Arial Narrow" w:eastAsia="Arial" w:hAnsi="Arial Narrow" w:cs="Arial"/>
          <w:sz w:val="20"/>
          <w:szCs w:val="20"/>
          <w:highlight w:val="white"/>
        </w:rPr>
        <w:t xml:space="preserve"> y mediante </w:t>
      </w:r>
      <w:r w:rsidRPr="00F12800">
        <w:rPr>
          <w:rFonts w:ascii="Arial Narrow" w:eastAsia="Arial" w:hAnsi="Arial Narrow" w:cs="Arial"/>
          <w:sz w:val="20"/>
          <w:szCs w:val="20"/>
          <w:highlight w:val="white"/>
        </w:rPr>
        <w:t>O</w:t>
      </w:r>
      <w:r w:rsidR="008723A2" w:rsidRPr="00F12800">
        <w:rPr>
          <w:rFonts w:ascii="Arial Narrow" w:eastAsia="Arial" w:hAnsi="Arial Narrow" w:cs="Arial"/>
          <w:sz w:val="20"/>
          <w:szCs w:val="20"/>
          <w:highlight w:val="white"/>
        </w:rPr>
        <w:t xml:space="preserve">ficio </w:t>
      </w:r>
      <w:r w:rsidRPr="00F12800">
        <w:rPr>
          <w:rFonts w:ascii="Arial Narrow" w:eastAsia="Arial" w:hAnsi="Arial Narrow" w:cs="Arial"/>
          <w:sz w:val="20"/>
          <w:szCs w:val="20"/>
          <w:highlight w:val="white"/>
        </w:rPr>
        <w:t>M</w:t>
      </w:r>
      <w:r w:rsidR="008723A2" w:rsidRPr="00F12800">
        <w:rPr>
          <w:rFonts w:ascii="Arial Narrow" w:eastAsia="Arial" w:hAnsi="Arial Narrow" w:cs="Arial"/>
          <w:sz w:val="20"/>
          <w:szCs w:val="20"/>
          <w:highlight w:val="white"/>
        </w:rPr>
        <w:t xml:space="preserve">últiple </w:t>
      </w:r>
      <w:proofErr w:type="spellStart"/>
      <w:r w:rsidR="008723A2" w:rsidRPr="00F12800">
        <w:rPr>
          <w:rFonts w:ascii="Arial Narrow" w:eastAsia="Arial" w:hAnsi="Arial Narrow" w:cs="Arial"/>
          <w:sz w:val="20"/>
          <w:szCs w:val="20"/>
          <w:highlight w:val="white"/>
        </w:rPr>
        <w:t>N°</w:t>
      </w:r>
      <w:proofErr w:type="spellEnd"/>
      <w:r w:rsidRPr="00F12800">
        <w:rPr>
          <w:rFonts w:ascii="Arial Narrow" w:eastAsia="Arial" w:hAnsi="Arial Narrow" w:cs="Arial"/>
          <w:sz w:val="20"/>
          <w:szCs w:val="20"/>
          <w:highlight w:val="white"/>
        </w:rPr>
        <w:t xml:space="preserve"> 00082-2021-MINEDU/SPE-OPEP-UPP, se le solicitó a las U</w:t>
      </w:r>
      <w:r w:rsidR="008723A2" w:rsidRPr="00F12800">
        <w:rPr>
          <w:rFonts w:ascii="Arial Narrow" w:eastAsia="Arial" w:hAnsi="Arial Narrow" w:cs="Arial"/>
          <w:sz w:val="20"/>
          <w:szCs w:val="20"/>
          <w:highlight w:val="white"/>
        </w:rPr>
        <w:t xml:space="preserve">nidades </w:t>
      </w:r>
      <w:r w:rsidRPr="00F12800">
        <w:rPr>
          <w:rFonts w:ascii="Arial Narrow" w:eastAsia="Arial" w:hAnsi="Arial Narrow" w:cs="Arial"/>
          <w:sz w:val="20"/>
          <w:szCs w:val="20"/>
          <w:highlight w:val="white"/>
        </w:rPr>
        <w:t>E</w:t>
      </w:r>
      <w:r w:rsidR="008723A2" w:rsidRPr="00F12800">
        <w:rPr>
          <w:rFonts w:ascii="Arial Narrow" w:eastAsia="Arial" w:hAnsi="Arial Narrow" w:cs="Arial"/>
          <w:sz w:val="20"/>
          <w:szCs w:val="20"/>
          <w:highlight w:val="white"/>
        </w:rPr>
        <w:t>jecutoras</w:t>
      </w:r>
      <w:r w:rsidRPr="00F12800">
        <w:rPr>
          <w:rFonts w:ascii="Arial Narrow" w:eastAsia="Arial" w:hAnsi="Arial Narrow" w:cs="Arial"/>
          <w:sz w:val="20"/>
          <w:szCs w:val="20"/>
          <w:highlight w:val="white"/>
        </w:rPr>
        <w:t xml:space="preserve"> del Pliego</w:t>
      </w:r>
      <w:r w:rsidR="008723A2" w:rsidRPr="00F12800">
        <w:rPr>
          <w:rFonts w:ascii="Arial Narrow" w:eastAsia="Arial" w:hAnsi="Arial Narrow" w:cs="Arial"/>
          <w:sz w:val="20"/>
          <w:szCs w:val="20"/>
          <w:highlight w:val="white"/>
        </w:rPr>
        <w:t xml:space="preserve"> Regional </w:t>
      </w:r>
      <w:r w:rsidRPr="00F12800">
        <w:rPr>
          <w:rFonts w:ascii="Arial Narrow" w:eastAsia="Arial" w:hAnsi="Arial Narrow" w:cs="Arial"/>
          <w:sz w:val="20"/>
          <w:szCs w:val="20"/>
          <w:highlight w:val="white"/>
        </w:rPr>
        <w:t xml:space="preserve">realizar modificaciones presupuestarias por el monto de </w:t>
      </w:r>
      <w:commentRangeStart w:id="3"/>
      <w:r w:rsidRPr="00F12800">
        <w:rPr>
          <w:rFonts w:ascii="Arial Narrow" w:eastAsia="Arial" w:hAnsi="Arial Narrow" w:cs="Arial"/>
          <w:sz w:val="20"/>
          <w:szCs w:val="20"/>
          <w:highlight w:val="yellow"/>
        </w:rPr>
        <w:t xml:space="preserve">S/ 776,585.00 </w:t>
      </w:r>
      <w:commentRangeEnd w:id="3"/>
      <w:r w:rsidR="00AA7F2E">
        <w:rPr>
          <w:rStyle w:val="Refdecomentario"/>
        </w:rPr>
        <w:commentReference w:id="3"/>
      </w:r>
      <w:r w:rsidRPr="00F12800">
        <w:rPr>
          <w:rFonts w:ascii="Arial Narrow" w:eastAsia="Arial" w:hAnsi="Arial Narrow" w:cs="Arial"/>
          <w:sz w:val="20"/>
          <w:szCs w:val="20"/>
          <w:highlight w:val="white"/>
        </w:rPr>
        <w:t xml:space="preserve">para habilitar la finalidad </w:t>
      </w:r>
      <w:r w:rsidRPr="00F12800">
        <w:rPr>
          <w:rFonts w:ascii="Arial Narrow" w:eastAsia="Arial" w:hAnsi="Arial Narrow" w:cs="Arial"/>
          <w:i/>
          <w:sz w:val="20"/>
          <w:szCs w:val="20"/>
          <w:highlight w:val="white"/>
        </w:rPr>
        <w:t>0267929</w:t>
      </w:r>
      <w:r w:rsidR="008723A2" w:rsidRPr="00F12800">
        <w:rPr>
          <w:rStyle w:val="Refdenotaalpie"/>
          <w:rFonts w:ascii="Arial Narrow" w:eastAsia="Arial" w:hAnsi="Arial Narrow" w:cs="Arial"/>
          <w:i/>
          <w:sz w:val="20"/>
          <w:szCs w:val="20"/>
          <w:highlight w:val="white"/>
        </w:rPr>
        <w:footnoteReference w:id="3"/>
      </w:r>
    </w:p>
    <w:p w14:paraId="75698FE1" w14:textId="68CFDA86" w:rsidR="00D26BF9" w:rsidRPr="00F12800" w:rsidRDefault="00D26BF9" w:rsidP="00D26BF9">
      <w:pPr>
        <w:spacing w:after="0" w:line="276" w:lineRule="auto"/>
        <w:ind w:left="360"/>
        <w:jc w:val="both"/>
        <w:rPr>
          <w:rFonts w:ascii="Arial Narrow" w:eastAsia="Arial" w:hAnsi="Arial Narrow" w:cs="Arial"/>
          <w:sz w:val="20"/>
          <w:szCs w:val="20"/>
          <w:highlight w:val="white"/>
        </w:rPr>
      </w:pPr>
      <w:r w:rsidRPr="00F12800">
        <w:rPr>
          <w:rFonts w:ascii="Arial Narrow" w:eastAsia="Arial" w:hAnsi="Arial Narrow" w:cs="Arial"/>
          <w:sz w:val="20"/>
          <w:szCs w:val="20"/>
          <w:highlight w:val="white"/>
        </w:rPr>
        <w:t xml:space="preserve"> </w:t>
      </w:r>
    </w:p>
    <w:p w14:paraId="6DC1A997" w14:textId="4DB7E80D" w:rsidR="00D26BF9" w:rsidRPr="00F12800" w:rsidRDefault="009C35BD" w:rsidP="00D26BF9">
      <w:pPr>
        <w:spacing w:after="0" w:line="276" w:lineRule="auto"/>
        <w:ind w:left="360"/>
        <w:jc w:val="both"/>
        <w:rPr>
          <w:rFonts w:ascii="Arial Narrow" w:eastAsia="Arial" w:hAnsi="Arial Narrow" w:cs="Arial"/>
          <w:sz w:val="20"/>
          <w:szCs w:val="20"/>
          <w:highlight w:val="white"/>
        </w:rPr>
      </w:pPr>
      <w:r w:rsidRPr="00F12800">
        <w:rPr>
          <w:rFonts w:ascii="Arial Narrow" w:eastAsia="Arial" w:hAnsi="Arial Narrow" w:cs="Arial"/>
          <w:sz w:val="20"/>
          <w:szCs w:val="20"/>
          <w:highlight w:val="white"/>
        </w:rPr>
        <w:t xml:space="preserve">Con </w:t>
      </w:r>
      <w:r w:rsidR="00D26BF9" w:rsidRPr="00F12800">
        <w:rPr>
          <w:rFonts w:ascii="Arial Narrow" w:eastAsia="Arial" w:hAnsi="Arial Narrow" w:cs="Arial"/>
          <w:sz w:val="20"/>
          <w:szCs w:val="20"/>
          <w:highlight w:val="white"/>
        </w:rPr>
        <w:t>D</w:t>
      </w:r>
      <w:r w:rsidR="008723A2" w:rsidRPr="00F12800">
        <w:rPr>
          <w:rFonts w:ascii="Arial Narrow" w:eastAsia="Arial" w:hAnsi="Arial Narrow" w:cs="Arial"/>
          <w:sz w:val="20"/>
          <w:szCs w:val="20"/>
          <w:highlight w:val="white"/>
        </w:rPr>
        <w:t xml:space="preserve">ecreto </w:t>
      </w:r>
      <w:r w:rsidR="00D26BF9" w:rsidRPr="00F12800">
        <w:rPr>
          <w:rFonts w:ascii="Arial Narrow" w:eastAsia="Arial" w:hAnsi="Arial Narrow" w:cs="Arial"/>
          <w:sz w:val="20"/>
          <w:szCs w:val="20"/>
          <w:highlight w:val="white"/>
        </w:rPr>
        <w:t>S</w:t>
      </w:r>
      <w:r w:rsidR="008723A2" w:rsidRPr="00F12800">
        <w:rPr>
          <w:rFonts w:ascii="Arial Narrow" w:eastAsia="Arial" w:hAnsi="Arial Narrow" w:cs="Arial"/>
          <w:sz w:val="20"/>
          <w:szCs w:val="20"/>
          <w:highlight w:val="white"/>
        </w:rPr>
        <w:t>upremo</w:t>
      </w:r>
      <w:r w:rsidR="00D26BF9" w:rsidRPr="00F12800">
        <w:rPr>
          <w:rFonts w:ascii="Arial Narrow" w:eastAsia="Arial" w:hAnsi="Arial Narrow" w:cs="Arial"/>
          <w:sz w:val="20"/>
          <w:szCs w:val="20"/>
          <w:highlight w:val="white"/>
        </w:rPr>
        <w:t xml:space="preserve"> 217-2021 publicado el 27 de agosto de 2021 en el marco de lo autorizado en el literal b) del numeral 40.1 de la Ley de Presupuesto 2021, se ha realizado una transferencia de partidas por el monto de </w:t>
      </w:r>
      <w:commentRangeStart w:id="4"/>
      <w:r w:rsidR="00D26BF9" w:rsidRPr="00F12800">
        <w:rPr>
          <w:rFonts w:ascii="Arial Narrow" w:eastAsia="Arial" w:hAnsi="Arial Narrow" w:cs="Arial"/>
          <w:sz w:val="20"/>
          <w:szCs w:val="20"/>
          <w:highlight w:val="yellow"/>
        </w:rPr>
        <w:t xml:space="preserve">S/ 8,647,467.00 </w:t>
      </w:r>
      <w:commentRangeEnd w:id="4"/>
      <w:r w:rsidR="00AA7F2E">
        <w:rPr>
          <w:rStyle w:val="Refdecomentario"/>
        </w:rPr>
        <w:commentReference w:id="4"/>
      </w:r>
      <w:r w:rsidR="00D26BF9" w:rsidRPr="00F12800">
        <w:rPr>
          <w:rFonts w:ascii="Arial Narrow" w:eastAsia="Arial" w:hAnsi="Arial Narrow" w:cs="Arial"/>
          <w:sz w:val="20"/>
          <w:szCs w:val="20"/>
          <w:highlight w:val="white"/>
        </w:rPr>
        <w:t xml:space="preserve">a favor de las Unidades Ejecutoras de Educación </w:t>
      </w:r>
      <w:r w:rsidR="008723A2" w:rsidRPr="00F12800">
        <w:rPr>
          <w:rFonts w:ascii="Arial Narrow" w:eastAsia="Arial" w:hAnsi="Arial Narrow" w:cs="Arial"/>
          <w:sz w:val="20"/>
          <w:szCs w:val="20"/>
          <w:highlight w:val="white"/>
        </w:rPr>
        <w:t>de la Región</w:t>
      </w:r>
      <w:r w:rsidR="00D26BF9" w:rsidRPr="00F12800">
        <w:rPr>
          <w:rFonts w:ascii="Arial Narrow" w:eastAsia="Arial" w:hAnsi="Arial Narrow" w:cs="Arial"/>
          <w:sz w:val="20"/>
          <w:szCs w:val="20"/>
          <w:highlight w:val="white"/>
        </w:rPr>
        <w:t xml:space="preserve"> </w:t>
      </w:r>
      <w:r w:rsidR="00D26BF9" w:rsidRPr="00F12800">
        <w:rPr>
          <w:rFonts w:ascii="Arial Narrow" w:eastAsia="Arial" w:hAnsi="Arial Narrow" w:cs="Arial"/>
          <w:sz w:val="20"/>
          <w:szCs w:val="20"/>
          <w:highlight w:val="yellow"/>
        </w:rPr>
        <w:t>Loreto</w:t>
      </w:r>
      <w:r w:rsidR="00D26BF9" w:rsidRPr="00F12800">
        <w:rPr>
          <w:rFonts w:ascii="Arial Narrow" w:eastAsia="Arial" w:hAnsi="Arial Narrow" w:cs="Arial"/>
          <w:sz w:val="20"/>
          <w:szCs w:val="20"/>
          <w:highlight w:val="white"/>
        </w:rPr>
        <w:t xml:space="preserve"> para financiar el costo diferencial. </w:t>
      </w:r>
    </w:p>
    <w:p w14:paraId="3993F3A0" w14:textId="77777777" w:rsidR="00D26BF9" w:rsidRPr="00F12800" w:rsidRDefault="00D26BF9" w:rsidP="00D26BF9">
      <w:pPr>
        <w:spacing w:after="0" w:line="276" w:lineRule="auto"/>
        <w:ind w:left="360"/>
        <w:jc w:val="both"/>
        <w:rPr>
          <w:rFonts w:ascii="Arial Narrow" w:eastAsia="Arial" w:hAnsi="Arial Narrow" w:cs="Arial"/>
          <w:sz w:val="20"/>
          <w:szCs w:val="20"/>
          <w:highlight w:val="white"/>
        </w:rPr>
      </w:pPr>
    </w:p>
    <w:p w14:paraId="7BF61F02" w14:textId="62D33A3B" w:rsidR="00D26BF9" w:rsidRPr="00F12800" w:rsidRDefault="00D26BF9" w:rsidP="00D26BF9">
      <w:pPr>
        <w:spacing w:after="0" w:line="276" w:lineRule="auto"/>
        <w:ind w:left="360"/>
        <w:jc w:val="both"/>
        <w:rPr>
          <w:rFonts w:ascii="Arial Narrow" w:eastAsia="Arial" w:hAnsi="Arial Narrow" w:cs="Arial"/>
          <w:sz w:val="20"/>
          <w:szCs w:val="20"/>
          <w:highlight w:val="white"/>
        </w:rPr>
      </w:pPr>
      <w:r w:rsidRPr="00F12800">
        <w:rPr>
          <w:rFonts w:ascii="Arial Narrow" w:eastAsia="Arial" w:hAnsi="Arial Narrow" w:cs="Arial"/>
          <w:sz w:val="20"/>
          <w:szCs w:val="20"/>
          <w:highlight w:val="white"/>
        </w:rPr>
        <w:t xml:space="preserve">Actualmente está en gestión en el MINEDU la segunda transferencia de recursos por concepto de </w:t>
      </w:r>
      <w:proofErr w:type="spellStart"/>
      <w:r w:rsidRPr="00F12800">
        <w:rPr>
          <w:rFonts w:ascii="Arial Narrow" w:eastAsia="Arial" w:hAnsi="Arial Narrow" w:cs="Arial"/>
          <w:sz w:val="20"/>
          <w:szCs w:val="20"/>
          <w:highlight w:val="white"/>
        </w:rPr>
        <w:t>encargaturas</w:t>
      </w:r>
      <w:proofErr w:type="spellEnd"/>
      <w:r w:rsidRPr="00F12800">
        <w:rPr>
          <w:rFonts w:ascii="Arial Narrow" w:eastAsia="Arial" w:hAnsi="Arial Narrow" w:cs="Arial"/>
          <w:sz w:val="20"/>
          <w:szCs w:val="20"/>
          <w:highlight w:val="white"/>
        </w:rPr>
        <w:t>, el cual debería realizarse antes del 26 de noviembre del 2021 de acuerdo al plazo legal establecido en la Ley de Presupuesto 2021.</w:t>
      </w:r>
    </w:p>
    <w:p w14:paraId="2C10806C" w14:textId="77777777" w:rsidR="00D26BF9" w:rsidRPr="00F12800" w:rsidRDefault="00D26BF9" w:rsidP="00D26BF9">
      <w:pPr>
        <w:spacing w:after="0" w:line="276" w:lineRule="auto"/>
        <w:ind w:left="360"/>
        <w:jc w:val="both"/>
        <w:rPr>
          <w:rFonts w:ascii="Arial Narrow" w:eastAsia="Arial" w:hAnsi="Arial Narrow" w:cs="Arial"/>
          <w:sz w:val="20"/>
          <w:szCs w:val="20"/>
          <w:highlight w:val="white"/>
        </w:rPr>
      </w:pPr>
    </w:p>
    <w:p w14:paraId="101B69E8" w14:textId="19AC1977" w:rsidR="00D26BF9" w:rsidRDefault="00D26BF9" w:rsidP="00D26BF9">
      <w:pPr>
        <w:spacing w:after="0" w:line="276" w:lineRule="auto"/>
        <w:ind w:left="360"/>
        <w:jc w:val="both"/>
        <w:rPr>
          <w:rFonts w:ascii="Arial Narrow" w:eastAsia="Arial" w:hAnsi="Arial Narrow" w:cs="Arial"/>
          <w:sz w:val="20"/>
          <w:szCs w:val="20"/>
          <w:highlight w:val="white"/>
        </w:rPr>
      </w:pPr>
      <w:r w:rsidRPr="00F12800">
        <w:rPr>
          <w:rFonts w:ascii="Arial Narrow" w:eastAsia="Arial" w:hAnsi="Arial Narrow" w:cs="Arial"/>
          <w:sz w:val="20"/>
          <w:szCs w:val="20"/>
          <w:highlight w:val="white"/>
        </w:rPr>
        <w:t xml:space="preserve">En el siguiente cuadro se muestran el costo y los montos programados/transferidos a la Región </w:t>
      </w:r>
      <w:r w:rsidRPr="00F12800">
        <w:rPr>
          <w:rFonts w:ascii="Arial Narrow" w:eastAsia="Arial" w:hAnsi="Arial Narrow" w:cs="Arial"/>
          <w:sz w:val="20"/>
          <w:szCs w:val="20"/>
          <w:highlight w:val="yellow"/>
        </w:rPr>
        <w:t>Loreto</w:t>
      </w:r>
      <w:r w:rsidRPr="00F12800">
        <w:rPr>
          <w:rFonts w:ascii="Arial Narrow" w:eastAsia="Arial" w:hAnsi="Arial Narrow" w:cs="Arial"/>
          <w:sz w:val="20"/>
          <w:szCs w:val="20"/>
          <w:highlight w:val="white"/>
        </w:rPr>
        <w:t>:</w:t>
      </w:r>
    </w:p>
    <w:p w14:paraId="7A59B515" w14:textId="5E84D213" w:rsidR="009F06FE" w:rsidRDefault="009F06FE" w:rsidP="00D26BF9">
      <w:pPr>
        <w:spacing w:after="0" w:line="276" w:lineRule="auto"/>
        <w:ind w:left="360"/>
        <w:jc w:val="both"/>
        <w:rPr>
          <w:rFonts w:ascii="Arial Narrow" w:eastAsia="Arial" w:hAnsi="Arial Narrow" w:cs="Arial"/>
          <w:sz w:val="20"/>
          <w:szCs w:val="20"/>
          <w:highlight w:val="white"/>
        </w:rPr>
      </w:pPr>
    </w:p>
    <w:tbl>
      <w:tblPr>
        <w:tblW w:w="5337" w:type="pct"/>
        <w:tblInd w:w="-572" w:type="dxa"/>
        <w:tblLayout w:type="fixed"/>
        <w:tblCellMar>
          <w:left w:w="70" w:type="dxa"/>
          <w:right w:w="70" w:type="dxa"/>
        </w:tblCellMar>
        <w:tblLook w:val="04A0" w:firstRow="1" w:lastRow="0" w:firstColumn="1" w:lastColumn="0" w:noHBand="0" w:noVBand="1"/>
      </w:tblPr>
      <w:tblGrid>
        <w:gridCol w:w="1986"/>
        <w:gridCol w:w="1345"/>
        <w:gridCol w:w="1728"/>
        <w:gridCol w:w="2419"/>
        <w:gridCol w:w="1588"/>
      </w:tblGrid>
      <w:tr w:rsidR="009F06FE" w:rsidRPr="009F06FE" w14:paraId="694C83BA" w14:textId="77777777" w:rsidTr="009F06FE">
        <w:trPr>
          <w:trHeight w:val="536"/>
        </w:trPr>
        <w:tc>
          <w:tcPr>
            <w:tcW w:w="109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22AD77" w14:textId="0FF8B11D" w:rsidR="009F06FE" w:rsidRPr="009F06FE" w:rsidRDefault="009F06FE" w:rsidP="009F06FE">
            <w:pPr>
              <w:spacing w:after="0" w:line="240" w:lineRule="auto"/>
              <w:jc w:val="center"/>
              <w:rPr>
                <w:rFonts w:eastAsia="Times New Roman"/>
                <w:color w:val="000000"/>
                <w:sz w:val="16"/>
                <w:szCs w:val="16"/>
                <w:lang w:val="es-ES"/>
              </w:rPr>
            </w:pPr>
            <w:r w:rsidRPr="00F12800">
              <w:rPr>
                <w:rFonts w:ascii="Arial Narrow" w:eastAsia="Arial" w:hAnsi="Arial Narrow" w:cs="Arial"/>
                <w:sz w:val="20"/>
                <w:szCs w:val="20"/>
                <w:highlight w:val="white"/>
              </w:rPr>
              <w:t>UNIDAD EJECUTORA</w:t>
            </w:r>
          </w:p>
        </w:tc>
        <w:tc>
          <w:tcPr>
            <w:tcW w:w="742" w:type="pct"/>
            <w:tcBorders>
              <w:top w:val="single" w:sz="4" w:space="0" w:color="auto"/>
              <w:left w:val="nil"/>
              <w:bottom w:val="single" w:sz="4" w:space="0" w:color="auto"/>
              <w:right w:val="single" w:sz="4" w:space="0" w:color="auto"/>
            </w:tcBorders>
            <w:shd w:val="clear" w:color="auto" w:fill="auto"/>
            <w:noWrap/>
            <w:vAlign w:val="center"/>
            <w:hideMark/>
          </w:tcPr>
          <w:p w14:paraId="5065982E" w14:textId="69B46D11" w:rsidR="009F06FE" w:rsidRPr="009F06FE" w:rsidRDefault="009F06FE" w:rsidP="009F06FE">
            <w:pPr>
              <w:spacing w:after="0" w:line="240" w:lineRule="auto"/>
              <w:jc w:val="center"/>
              <w:rPr>
                <w:rFonts w:eastAsia="Times New Roman"/>
                <w:color w:val="000000"/>
                <w:sz w:val="16"/>
                <w:szCs w:val="16"/>
                <w:lang w:val="es-ES"/>
              </w:rPr>
            </w:pPr>
            <w:commentRangeStart w:id="5"/>
            <w:r w:rsidRPr="00F12800">
              <w:rPr>
                <w:rFonts w:ascii="Arial Narrow" w:eastAsia="Arial" w:hAnsi="Arial Narrow" w:cs="Arial"/>
                <w:sz w:val="20"/>
                <w:szCs w:val="20"/>
                <w:highlight w:val="white"/>
              </w:rPr>
              <w:t>COSTO</w:t>
            </w:r>
            <w:commentRangeEnd w:id="5"/>
            <w:r w:rsidR="00AA7F2E">
              <w:rPr>
                <w:rStyle w:val="Refdecomentario"/>
              </w:rPr>
              <w:commentReference w:id="5"/>
            </w:r>
          </w:p>
        </w:tc>
        <w:tc>
          <w:tcPr>
            <w:tcW w:w="953" w:type="pct"/>
            <w:tcBorders>
              <w:top w:val="single" w:sz="4" w:space="0" w:color="auto"/>
              <w:left w:val="nil"/>
              <w:bottom w:val="single" w:sz="4" w:space="0" w:color="auto"/>
              <w:right w:val="single" w:sz="4" w:space="0" w:color="auto"/>
            </w:tcBorders>
            <w:shd w:val="clear" w:color="auto" w:fill="auto"/>
            <w:noWrap/>
            <w:vAlign w:val="center"/>
            <w:hideMark/>
          </w:tcPr>
          <w:p w14:paraId="648BF067" w14:textId="7E260B33" w:rsidR="009F06FE" w:rsidRPr="009F06FE" w:rsidRDefault="009F06FE" w:rsidP="009F06FE">
            <w:pPr>
              <w:spacing w:after="0" w:line="240" w:lineRule="auto"/>
              <w:jc w:val="center"/>
              <w:rPr>
                <w:rFonts w:eastAsia="Times New Roman"/>
                <w:color w:val="000000"/>
                <w:sz w:val="16"/>
                <w:szCs w:val="16"/>
                <w:lang w:val="es-ES"/>
              </w:rPr>
            </w:pPr>
            <w:commentRangeStart w:id="6"/>
            <w:r w:rsidRPr="00F12800">
              <w:rPr>
                <w:rFonts w:ascii="Arial Narrow" w:eastAsia="Arial" w:hAnsi="Arial Narrow" w:cs="Arial"/>
                <w:sz w:val="20"/>
                <w:szCs w:val="20"/>
                <w:highlight w:val="white"/>
              </w:rPr>
              <w:t>PROGRAMADO POR MINEDU</w:t>
            </w:r>
            <w:commentRangeEnd w:id="6"/>
            <w:r w:rsidR="00B155AB">
              <w:rPr>
                <w:rStyle w:val="Refdecomentario"/>
              </w:rPr>
              <w:commentReference w:id="6"/>
            </w:r>
          </w:p>
        </w:tc>
        <w:tc>
          <w:tcPr>
            <w:tcW w:w="1334" w:type="pct"/>
            <w:tcBorders>
              <w:top w:val="single" w:sz="4" w:space="0" w:color="auto"/>
              <w:left w:val="nil"/>
              <w:bottom w:val="single" w:sz="4" w:space="0" w:color="auto"/>
              <w:right w:val="single" w:sz="4" w:space="0" w:color="auto"/>
            </w:tcBorders>
            <w:shd w:val="clear" w:color="auto" w:fill="auto"/>
            <w:noWrap/>
            <w:vAlign w:val="center"/>
            <w:hideMark/>
          </w:tcPr>
          <w:p w14:paraId="67929B7F" w14:textId="1FD15D61" w:rsidR="009F06FE" w:rsidRPr="009F06FE" w:rsidRDefault="009F06FE" w:rsidP="009F06FE">
            <w:pPr>
              <w:spacing w:after="0" w:line="240" w:lineRule="auto"/>
              <w:jc w:val="center"/>
              <w:rPr>
                <w:rFonts w:eastAsia="Times New Roman"/>
                <w:color w:val="000000"/>
                <w:sz w:val="16"/>
                <w:szCs w:val="16"/>
                <w:lang w:val="es-ES"/>
              </w:rPr>
            </w:pPr>
            <w:commentRangeStart w:id="7"/>
            <w:r w:rsidRPr="00F12800">
              <w:rPr>
                <w:rFonts w:ascii="Arial Narrow" w:eastAsia="Arial" w:hAnsi="Arial Narrow" w:cs="Arial"/>
                <w:sz w:val="20"/>
                <w:szCs w:val="20"/>
                <w:highlight w:val="white"/>
              </w:rPr>
              <w:t>PROGRAMADO POR EL PLIEGO REGIONAL</w:t>
            </w:r>
            <w:commentRangeEnd w:id="7"/>
            <w:r w:rsidR="00B155AB">
              <w:rPr>
                <w:rStyle w:val="Refdecomentario"/>
              </w:rPr>
              <w:commentReference w:id="7"/>
            </w:r>
          </w:p>
        </w:tc>
        <w:tc>
          <w:tcPr>
            <w:tcW w:w="876" w:type="pct"/>
            <w:tcBorders>
              <w:top w:val="single" w:sz="4" w:space="0" w:color="auto"/>
              <w:left w:val="nil"/>
              <w:bottom w:val="single" w:sz="4" w:space="0" w:color="auto"/>
              <w:right w:val="single" w:sz="4" w:space="0" w:color="auto"/>
            </w:tcBorders>
            <w:shd w:val="clear" w:color="auto" w:fill="auto"/>
            <w:noWrap/>
            <w:vAlign w:val="center"/>
            <w:hideMark/>
          </w:tcPr>
          <w:p w14:paraId="7E644F8B" w14:textId="5A6286C6" w:rsidR="009F06FE" w:rsidRPr="009F06FE" w:rsidRDefault="009F06FE" w:rsidP="009F06FE">
            <w:pPr>
              <w:spacing w:line="276" w:lineRule="auto"/>
              <w:jc w:val="center"/>
              <w:rPr>
                <w:rFonts w:ascii="Arial Narrow" w:eastAsia="Arial" w:hAnsi="Arial Narrow" w:cs="Arial"/>
                <w:sz w:val="20"/>
                <w:szCs w:val="20"/>
                <w:highlight w:val="white"/>
              </w:rPr>
            </w:pPr>
            <w:commentRangeStart w:id="8"/>
            <w:r w:rsidRPr="00F12800">
              <w:rPr>
                <w:rFonts w:ascii="Arial Narrow" w:eastAsia="Arial" w:hAnsi="Arial Narrow" w:cs="Arial"/>
                <w:sz w:val="20"/>
                <w:szCs w:val="20"/>
                <w:highlight w:val="white"/>
              </w:rPr>
              <w:t>TRANSFERENCIAPOR D</w:t>
            </w:r>
            <w:r>
              <w:rPr>
                <w:rFonts w:ascii="Arial Narrow" w:eastAsia="Arial" w:hAnsi="Arial Narrow" w:cs="Arial"/>
                <w:sz w:val="20"/>
                <w:szCs w:val="20"/>
              </w:rPr>
              <w:t>S</w:t>
            </w:r>
            <w:r w:rsidR="00223457">
              <w:rPr>
                <w:rFonts w:ascii="Arial Narrow" w:eastAsia="Arial" w:hAnsi="Arial Narrow" w:cs="Arial"/>
                <w:sz w:val="20"/>
                <w:szCs w:val="20"/>
              </w:rPr>
              <w:t xml:space="preserve"> 217-2021</w:t>
            </w:r>
            <w:commentRangeEnd w:id="8"/>
            <w:r w:rsidR="00B155AB">
              <w:rPr>
                <w:rStyle w:val="Refdecomentario"/>
              </w:rPr>
              <w:commentReference w:id="8"/>
            </w:r>
          </w:p>
        </w:tc>
      </w:tr>
      <w:tr w:rsidR="009F06FE" w:rsidRPr="009F06FE" w14:paraId="4A53E03E" w14:textId="77777777" w:rsidTr="009F06FE">
        <w:trPr>
          <w:trHeight w:val="288"/>
        </w:trPr>
        <w:tc>
          <w:tcPr>
            <w:tcW w:w="1095" w:type="pct"/>
            <w:tcBorders>
              <w:top w:val="nil"/>
              <w:left w:val="single" w:sz="4" w:space="0" w:color="auto"/>
              <w:bottom w:val="single" w:sz="4" w:space="0" w:color="auto"/>
              <w:right w:val="single" w:sz="4" w:space="0" w:color="auto"/>
            </w:tcBorders>
            <w:shd w:val="clear" w:color="auto" w:fill="auto"/>
            <w:noWrap/>
            <w:vAlign w:val="center"/>
            <w:hideMark/>
          </w:tcPr>
          <w:p w14:paraId="376656B4" w14:textId="77777777" w:rsidR="009F06FE" w:rsidRPr="009F06FE" w:rsidRDefault="009F06FE" w:rsidP="009F06FE">
            <w:pPr>
              <w:spacing w:after="0" w:line="240" w:lineRule="auto"/>
              <w:jc w:val="center"/>
              <w:rPr>
                <w:rFonts w:eastAsia="Times New Roman"/>
                <w:color w:val="000000"/>
                <w:sz w:val="16"/>
                <w:szCs w:val="16"/>
                <w:lang w:val="es-ES"/>
              </w:rPr>
            </w:pPr>
            <w:r w:rsidRPr="009F06FE">
              <w:rPr>
                <w:rFonts w:eastAsia="Times New Roman"/>
                <w:color w:val="000000"/>
                <w:sz w:val="16"/>
                <w:szCs w:val="16"/>
                <w:lang w:val="es-ES"/>
              </w:rPr>
              <w:t>300. EDUCACION LORETO</w:t>
            </w:r>
          </w:p>
        </w:tc>
        <w:tc>
          <w:tcPr>
            <w:tcW w:w="742" w:type="pct"/>
            <w:tcBorders>
              <w:top w:val="nil"/>
              <w:left w:val="nil"/>
              <w:bottom w:val="single" w:sz="4" w:space="0" w:color="auto"/>
              <w:right w:val="single" w:sz="4" w:space="0" w:color="auto"/>
            </w:tcBorders>
            <w:shd w:val="clear" w:color="auto" w:fill="auto"/>
            <w:noWrap/>
            <w:vAlign w:val="center"/>
            <w:hideMark/>
          </w:tcPr>
          <w:p w14:paraId="6C1912F3" w14:textId="0500B92F" w:rsidR="009F06FE" w:rsidRPr="009F06FE" w:rsidRDefault="009F06FE" w:rsidP="009F06FE">
            <w:pPr>
              <w:spacing w:after="0" w:line="240" w:lineRule="auto"/>
              <w:jc w:val="center"/>
              <w:rPr>
                <w:rFonts w:eastAsia="Times New Roman"/>
                <w:color w:val="000000"/>
                <w:sz w:val="16"/>
                <w:szCs w:val="16"/>
                <w:lang w:val="es-ES"/>
              </w:rPr>
            </w:pPr>
            <w:r w:rsidRPr="009F06FE">
              <w:rPr>
                <w:rFonts w:eastAsia="Times New Roman"/>
                <w:color w:val="000000"/>
                <w:sz w:val="16"/>
                <w:szCs w:val="16"/>
                <w:lang w:val="es-ES"/>
              </w:rPr>
              <w:t>8,411,441.64</w:t>
            </w:r>
          </w:p>
        </w:tc>
        <w:tc>
          <w:tcPr>
            <w:tcW w:w="953" w:type="pct"/>
            <w:tcBorders>
              <w:top w:val="nil"/>
              <w:left w:val="nil"/>
              <w:bottom w:val="single" w:sz="4" w:space="0" w:color="auto"/>
              <w:right w:val="single" w:sz="4" w:space="0" w:color="auto"/>
            </w:tcBorders>
            <w:shd w:val="clear" w:color="auto" w:fill="auto"/>
            <w:noWrap/>
            <w:vAlign w:val="center"/>
            <w:hideMark/>
          </w:tcPr>
          <w:p w14:paraId="18F8F322" w14:textId="5BBF645E" w:rsidR="009F06FE" w:rsidRPr="009F06FE" w:rsidRDefault="009F06FE" w:rsidP="009F06FE">
            <w:pPr>
              <w:spacing w:after="0" w:line="240" w:lineRule="auto"/>
              <w:jc w:val="center"/>
              <w:rPr>
                <w:rFonts w:eastAsia="Times New Roman"/>
                <w:color w:val="000000"/>
                <w:sz w:val="16"/>
                <w:szCs w:val="16"/>
                <w:lang w:val="es-ES"/>
              </w:rPr>
            </w:pPr>
            <w:r w:rsidRPr="009F06FE">
              <w:rPr>
                <w:rFonts w:eastAsia="Times New Roman"/>
                <w:color w:val="000000"/>
                <w:sz w:val="16"/>
                <w:szCs w:val="16"/>
                <w:lang w:val="es-ES"/>
              </w:rPr>
              <w:t>3,528,217.00</w:t>
            </w:r>
          </w:p>
        </w:tc>
        <w:tc>
          <w:tcPr>
            <w:tcW w:w="1334" w:type="pct"/>
            <w:tcBorders>
              <w:top w:val="nil"/>
              <w:left w:val="nil"/>
              <w:bottom w:val="single" w:sz="4" w:space="0" w:color="auto"/>
              <w:right w:val="single" w:sz="4" w:space="0" w:color="auto"/>
            </w:tcBorders>
            <w:shd w:val="clear" w:color="auto" w:fill="auto"/>
            <w:noWrap/>
            <w:vAlign w:val="center"/>
            <w:hideMark/>
          </w:tcPr>
          <w:p w14:paraId="219426C3" w14:textId="6985C4EE" w:rsidR="009F06FE" w:rsidRPr="009F06FE" w:rsidRDefault="009F06FE" w:rsidP="009F06FE">
            <w:pPr>
              <w:spacing w:after="0" w:line="240" w:lineRule="auto"/>
              <w:jc w:val="center"/>
              <w:rPr>
                <w:rFonts w:eastAsia="Times New Roman"/>
                <w:color w:val="000000"/>
                <w:sz w:val="16"/>
                <w:szCs w:val="16"/>
                <w:lang w:val="es-ES"/>
              </w:rPr>
            </w:pPr>
            <w:r w:rsidRPr="009F06FE">
              <w:rPr>
                <w:rFonts w:eastAsia="Times New Roman"/>
                <w:color w:val="000000"/>
                <w:sz w:val="16"/>
                <w:szCs w:val="16"/>
                <w:lang w:val="es-ES"/>
              </w:rPr>
              <w:t>4,299,545.00</w:t>
            </w:r>
          </w:p>
        </w:tc>
        <w:tc>
          <w:tcPr>
            <w:tcW w:w="876" w:type="pct"/>
            <w:tcBorders>
              <w:top w:val="nil"/>
              <w:left w:val="nil"/>
              <w:bottom w:val="single" w:sz="4" w:space="0" w:color="auto"/>
              <w:right w:val="single" w:sz="4" w:space="0" w:color="auto"/>
            </w:tcBorders>
            <w:shd w:val="clear" w:color="auto" w:fill="auto"/>
            <w:noWrap/>
            <w:vAlign w:val="center"/>
            <w:hideMark/>
          </w:tcPr>
          <w:p w14:paraId="4B9FBE49" w14:textId="076FCF1F" w:rsidR="009F06FE" w:rsidRPr="009F06FE" w:rsidRDefault="009F06FE" w:rsidP="009F06FE">
            <w:pPr>
              <w:spacing w:after="0" w:line="240" w:lineRule="auto"/>
              <w:jc w:val="center"/>
              <w:rPr>
                <w:rFonts w:eastAsia="Times New Roman"/>
                <w:color w:val="000000"/>
                <w:sz w:val="16"/>
                <w:szCs w:val="16"/>
                <w:lang w:val="es-ES"/>
              </w:rPr>
            </w:pPr>
            <w:r w:rsidRPr="009F06FE">
              <w:rPr>
                <w:rFonts w:eastAsia="Times New Roman"/>
                <w:color w:val="000000"/>
                <w:sz w:val="16"/>
                <w:szCs w:val="16"/>
                <w:lang w:val="es-ES"/>
              </w:rPr>
              <w:t>133,354.00</w:t>
            </w:r>
          </w:p>
        </w:tc>
      </w:tr>
      <w:tr w:rsidR="009F06FE" w:rsidRPr="009F06FE" w14:paraId="044841FB" w14:textId="77777777" w:rsidTr="009F06FE">
        <w:trPr>
          <w:trHeight w:val="288"/>
        </w:trPr>
        <w:tc>
          <w:tcPr>
            <w:tcW w:w="1095" w:type="pct"/>
            <w:tcBorders>
              <w:top w:val="nil"/>
              <w:left w:val="single" w:sz="4" w:space="0" w:color="auto"/>
              <w:bottom w:val="single" w:sz="4" w:space="0" w:color="auto"/>
              <w:right w:val="single" w:sz="4" w:space="0" w:color="auto"/>
            </w:tcBorders>
            <w:shd w:val="clear" w:color="auto" w:fill="auto"/>
            <w:noWrap/>
            <w:vAlign w:val="center"/>
            <w:hideMark/>
          </w:tcPr>
          <w:p w14:paraId="0ECE8FAE" w14:textId="77777777" w:rsidR="009F06FE" w:rsidRPr="009F06FE" w:rsidRDefault="009F06FE" w:rsidP="009F06FE">
            <w:pPr>
              <w:spacing w:after="0" w:line="240" w:lineRule="auto"/>
              <w:jc w:val="center"/>
              <w:rPr>
                <w:rFonts w:eastAsia="Times New Roman"/>
                <w:color w:val="000000"/>
                <w:sz w:val="16"/>
                <w:szCs w:val="16"/>
                <w:lang w:val="es-ES"/>
              </w:rPr>
            </w:pPr>
            <w:r w:rsidRPr="009F06FE">
              <w:rPr>
                <w:rFonts w:eastAsia="Times New Roman"/>
                <w:color w:val="000000"/>
                <w:sz w:val="16"/>
                <w:szCs w:val="16"/>
                <w:lang w:val="es-ES"/>
              </w:rPr>
              <w:t>301. EDUCACION ALTO AMAZONAS</w:t>
            </w:r>
          </w:p>
        </w:tc>
        <w:tc>
          <w:tcPr>
            <w:tcW w:w="742" w:type="pct"/>
            <w:tcBorders>
              <w:top w:val="nil"/>
              <w:left w:val="nil"/>
              <w:bottom w:val="single" w:sz="4" w:space="0" w:color="auto"/>
              <w:right w:val="single" w:sz="4" w:space="0" w:color="auto"/>
            </w:tcBorders>
            <w:shd w:val="clear" w:color="auto" w:fill="auto"/>
            <w:noWrap/>
            <w:vAlign w:val="center"/>
            <w:hideMark/>
          </w:tcPr>
          <w:p w14:paraId="256AC1EE" w14:textId="5872F433" w:rsidR="009F06FE" w:rsidRPr="009F06FE" w:rsidRDefault="009F06FE" w:rsidP="009F06FE">
            <w:pPr>
              <w:spacing w:after="0" w:line="240" w:lineRule="auto"/>
              <w:jc w:val="center"/>
              <w:rPr>
                <w:rFonts w:eastAsia="Times New Roman"/>
                <w:color w:val="000000"/>
                <w:sz w:val="16"/>
                <w:szCs w:val="16"/>
                <w:lang w:val="es-ES"/>
              </w:rPr>
            </w:pPr>
            <w:r w:rsidRPr="009F06FE">
              <w:rPr>
                <w:rFonts w:eastAsia="Times New Roman"/>
                <w:color w:val="000000"/>
                <w:sz w:val="16"/>
                <w:szCs w:val="16"/>
                <w:lang w:val="es-ES"/>
              </w:rPr>
              <w:t>4,026,660.22</w:t>
            </w:r>
          </w:p>
        </w:tc>
        <w:tc>
          <w:tcPr>
            <w:tcW w:w="953" w:type="pct"/>
            <w:tcBorders>
              <w:top w:val="nil"/>
              <w:left w:val="nil"/>
              <w:bottom w:val="single" w:sz="4" w:space="0" w:color="auto"/>
              <w:right w:val="single" w:sz="4" w:space="0" w:color="auto"/>
            </w:tcBorders>
            <w:shd w:val="clear" w:color="auto" w:fill="auto"/>
            <w:noWrap/>
            <w:vAlign w:val="center"/>
            <w:hideMark/>
          </w:tcPr>
          <w:p w14:paraId="0B9E9863" w14:textId="5B104604" w:rsidR="009F06FE" w:rsidRPr="009F06FE" w:rsidRDefault="009F06FE" w:rsidP="009F06FE">
            <w:pPr>
              <w:spacing w:after="0" w:line="240" w:lineRule="auto"/>
              <w:jc w:val="center"/>
              <w:rPr>
                <w:rFonts w:eastAsia="Times New Roman"/>
                <w:color w:val="000000"/>
                <w:sz w:val="16"/>
                <w:szCs w:val="16"/>
                <w:lang w:val="es-ES"/>
              </w:rPr>
            </w:pPr>
            <w:r w:rsidRPr="009F06FE">
              <w:rPr>
                <w:rFonts w:eastAsia="Times New Roman"/>
                <w:color w:val="000000"/>
                <w:sz w:val="16"/>
                <w:szCs w:val="16"/>
                <w:lang w:val="es-ES"/>
              </w:rPr>
              <w:t>1,870,693.00</w:t>
            </w:r>
          </w:p>
        </w:tc>
        <w:tc>
          <w:tcPr>
            <w:tcW w:w="1334" w:type="pct"/>
            <w:tcBorders>
              <w:top w:val="nil"/>
              <w:left w:val="nil"/>
              <w:bottom w:val="single" w:sz="4" w:space="0" w:color="auto"/>
              <w:right w:val="single" w:sz="4" w:space="0" w:color="auto"/>
            </w:tcBorders>
            <w:shd w:val="clear" w:color="auto" w:fill="auto"/>
            <w:noWrap/>
            <w:vAlign w:val="center"/>
            <w:hideMark/>
          </w:tcPr>
          <w:p w14:paraId="5E48C808" w14:textId="2AE3B308" w:rsidR="009F06FE" w:rsidRPr="009F06FE" w:rsidRDefault="009F06FE" w:rsidP="009F06FE">
            <w:pPr>
              <w:spacing w:after="0" w:line="240" w:lineRule="auto"/>
              <w:jc w:val="center"/>
              <w:rPr>
                <w:rFonts w:eastAsia="Times New Roman"/>
                <w:color w:val="000000"/>
                <w:sz w:val="16"/>
                <w:szCs w:val="16"/>
                <w:lang w:val="es-ES"/>
              </w:rPr>
            </w:pPr>
            <w:r w:rsidRPr="009F06FE">
              <w:rPr>
                <w:rFonts w:eastAsia="Times New Roman"/>
                <w:color w:val="000000"/>
                <w:sz w:val="16"/>
                <w:szCs w:val="16"/>
                <w:lang w:val="es-ES"/>
              </w:rPr>
              <w:t>-</w:t>
            </w:r>
          </w:p>
        </w:tc>
        <w:tc>
          <w:tcPr>
            <w:tcW w:w="876" w:type="pct"/>
            <w:tcBorders>
              <w:top w:val="nil"/>
              <w:left w:val="nil"/>
              <w:bottom w:val="single" w:sz="4" w:space="0" w:color="auto"/>
              <w:right w:val="single" w:sz="4" w:space="0" w:color="auto"/>
            </w:tcBorders>
            <w:shd w:val="clear" w:color="auto" w:fill="auto"/>
            <w:noWrap/>
            <w:vAlign w:val="center"/>
            <w:hideMark/>
          </w:tcPr>
          <w:p w14:paraId="292ED258" w14:textId="5961FEE9" w:rsidR="009F06FE" w:rsidRPr="009F06FE" w:rsidRDefault="009F06FE" w:rsidP="009F06FE">
            <w:pPr>
              <w:spacing w:after="0" w:line="240" w:lineRule="auto"/>
              <w:jc w:val="center"/>
              <w:rPr>
                <w:rFonts w:eastAsia="Times New Roman"/>
                <w:color w:val="000000"/>
                <w:sz w:val="16"/>
                <w:szCs w:val="16"/>
                <w:lang w:val="es-ES"/>
              </w:rPr>
            </w:pPr>
            <w:r w:rsidRPr="009F06FE">
              <w:rPr>
                <w:rFonts w:eastAsia="Times New Roman"/>
                <w:color w:val="000000"/>
                <w:sz w:val="16"/>
                <w:szCs w:val="16"/>
                <w:lang w:val="es-ES"/>
              </w:rPr>
              <w:t>1,947,081.00</w:t>
            </w:r>
          </w:p>
        </w:tc>
      </w:tr>
      <w:tr w:rsidR="009F06FE" w:rsidRPr="009F06FE" w14:paraId="6C3BC2B2" w14:textId="77777777" w:rsidTr="009F06FE">
        <w:trPr>
          <w:trHeight w:val="288"/>
        </w:trPr>
        <w:tc>
          <w:tcPr>
            <w:tcW w:w="1095" w:type="pct"/>
            <w:tcBorders>
              <w:top w:val="nil"/>
              <w:left w:val="single" w:sz="4" w:space="0" w:color="auto"/>
              <w:bottom w:val="single" w:sz="4" w:space="0" w:color="auto"/>
              <w:right w:val="single" w:sz="4" w:space="0" w:color="auto"/>
            </w:tcBorders>
            <w:shd w:val="clear" w:color="auto" w:fill="auto"/>
            <w:noWrap/>
            <w:vAlign w:val="center"/>
            <w:hideMark/>
          </w:tcPr>
          <w:p w14:paraId="6317DCA6" w14:textId="77777777" w:rsidR="009F06FE" w:rsidRPr="009F06FE" w:rsidRDefault="009F06FE" w:rsidP="009F06FE">
            <w:pPr>
              <w:spacing w:after="0" w:line="240" w:lineRule="auto"/>
              <w:jc w:val="center"/>
              <w:rPr>
                <w:rFonts w:eastAsia="Times New Roman"/>
                <w:color w:val="000000"/>
                <w:sz w:val="16"/>
                <w:szCs w:val="16"/>
                <w:lang w:val="es-ES"/>
              </w:rPr>
            </w:pPr>
            <w:r w:rsidRPr="009F06FE">
              <w:rPr>
                <w:rFonts w:eastAsia="Times New Roman"/>
                <w:color w:val="000000"/>
                <w:sz w:val="16"/>
                <w:szCs w:val="16"/>
                <w:lang w:val="es-ES"/>
              </w:rPr>
              <w:t>302. EDUCACION CONTAMANA</w:t>
            </w:r>
          </w:p>
        </w:tc>
        <w:tc>
          <w:tcPr>
            <w:tcW w:w="742" w:type="pct"/>
            <w:tcBorders>
              <w:top w:val="nil"/>
              <w:left w:val="nil"/>
              <w:bottom w:val="single" w:sz="4" w:space="0" w:color="auto"/>
              <w:right w:val="single" w:sz="4" w:space="0" w:color="auto"/>
            </w:tcBorders>
            <w:shd w:val="clear" w:color="auto" w:fill="auto"/>
            <w:noWrap/>
            <w:vAlign w:val="center"/>
            <w:hideMark/>
          </w:tcPr>
          <w:p w14:paraId="2578BB6D" w14:textId="1EF61B75" w:rsidR="009F06FE" w:rsidRPr="009F06FE" w:rsidRDefault="009F06FE" w:rsidP="009F06FE">
            <w:pPr>
              <w:spacing w:after="0" w:line="240" w:lineRule="auto"/>
              <w:jc w:val="center"/>
              <w:rPr>
                <w:rFonts w:eastAsia="Times New Roman"/>
                <w:color w:val="000000"/>
                <w:sz w:val="16"/>
                <w:szCs w:val="16"/>
                <w:lang w:val="es-ES"/>
              </w:rPr>
            </w:pPr>
            <w:r w:rsidRPr="009F06FE">
              <w:rPr>
                <w:rFonts w:eastAsia="Times New Roman"/>
                <w:color w:val="000000"/>
                <w:sz w:val="16"/>
                <w:szCs w:val="16"/>
                <w:lang w:val="es-ES"/>
              </w:rPr>
              <w:t>3,362,988.31</w:t>
            </w:r>
          </w:p>
        </w:tc>
        <w:tc>
          <w:tcPr>
            <w:tcW w:w="953" w:type="pct"/>
            <w:tcBorders>
              <w:top w:val="nil"/>
              <w:left w:val="nil"/>
              <w:bottom w:val="single" w:sz="4" w:space="0" w:color="auto"/>
              <w:right w:val="single" w:sz="4" w:space="0" w:color="auto"/>
            </w:tcBorders>
            <w:shd w:val="clear" w:color="auto" w:fill="auto"/>
            <w:noWrap/>
            <w:vAlign w:val="center"/>
            <w:hideMark/>
          </w:tcPr>
          <w:p w14:paraId="23BB0663" w14:textId="1A58F6FE" w:rsidR="009F06FE" w:rsidRPr="009F06FE" w:rsidRDefault="009F06FE" w:rsidP="009F06FE">
            <w:pPr>
              <w:spacing w:after="0" w:line="240" w:lineRule="auto"/>
              <w:jc w:val="center"/>
              <w:rPr>
                <w:rFonts w:eastAsia="Times New Roman"/>
                <w:color w:val="000000"/>
                <w:sz w:val="16"/>
                <w:szCs w:val="16"/>
                <w:lang w:val="es-ES"/>
              </w:rPr>
            </w:pPr>
            <w:r w:rsidRPr="009F06FE">
              <w:rPr>
                <w:rFonts w:eastAsia="Times New Roman"/>
                <w:color w:val="000000"/>
                <w:sz w:val="16"/>
                <w:szCs w:val="16"/>
                <w:lang w:val="es-ES"/>
              </w:rPr>
              <w:t>1,258,604.00</w:t>
            </w:r>
          </w:p>
        </w:tc>
        <w:tc>
          <w:tcPr>
            <w:tcW w:w="1334" w:type="pct"/>
            <w:tcBorders>
              <w:top w:val="nil"/>
              <w:left w:val="nil"/>
              <w:bottom w:val="single" w:sz="4" w:space="0" w:color="auto"/>
              <w:right w:val="single" w:sz="4" w:space="0" w:color="auto"/>
            </w:tcBorders>
            <w:shd w:val="clear" w:color="auto" w:fill="auto"/>
            <w:noWrap/>
            <w:vAlign w:val="center"/>
            <w:hideMark/>
          </w:tcPr>
          <w:p w14:paraId="58F0C9DF" w14:textId="6FE9330E" w:rsidR="009F06FE" w:rsidRPr="009F06FE" w:rsidRDefault="009F06FE" w:rsidP="009F06FE">
            <w:pPr>
              <w:spacing w:after="0" w:line="240" w:lineRule="auto"/>
              <w:jc w:val="center"/>
              <w:rPr>
                <w:rFonts w:eastAsia="Times New Roman"/>
                <w:color w:val="000000"/>
                <w:sz w:val="16"/>
                <w:szCs w:val="16"/>
                <w:lang w:val="es-ES"/>
              </w:rPr>
            </w:pPr>
            <w:r w:rsidRPr="009F06FE">
              <w:rPr>
                <w:rFonts w:eastAsia="Times New Roman"/>
                <w:color w:val="000000"/>
                <w:sz w:val="16"/>
                <w:szCs w:val="16"/>
                <w:lang w:val="es-ES"/>
              </w:rPr>
              <w:t>-</w:t>
            </w:r>
          </w:p>
        </w:tc>
        <w:tc>
          <w:tcPr>
            <w:tcW w:w="876" w:type="pct"/>
            <w:tcBorders>
              <w:top w:val="nil"/>
              <w:left w:val="nil"/>
              <w:bottom w:val="single" w:sz="4" w:space="0" w:color="auto"/>
              <w:right w:val="single" w:sz="4" w:space="0" w:color="auto"/>
            </w:tcBorders>
            <w:shd w:val="clear" w:color="auto" w:fill="auto"/>
            <w:noWrap/>
            <w:vAlign w:val="center"/>
            <w:hideMark/>
          </w:tcPr>
          <w:p w14:paraId="287D5BE9" w14:textId="3EDCB8BD" w:rsidR="009F06FE" w:rsidRPr="009F06FE" w:rsidRDefault="009F06FE" w:rsidP="009F06FE">
            <w:pPr>
              <w:spacing w:after="0" w:line="240" w:lineRule="auto"/>
              <w:jc w:val="center"/>
              <w:rPr>
                <w:rFonts w:eastAsia="Times New Roman"/>
                <w:color w:val="000000"/>
                <w:sz w:val="16"/>
                <w:szCs w:val="16"/>
                <w:lang w:val="es-ES"/>
              </w:rPr>
            </w:pPr>
            <w:r w:rsidRPr="009F06FE">
              <w:rPr>
                <w:rFonts w:eastAsia="Times New Roman"/>
                <w:color w:val="000000"/>
                <w:sz w:val="16"/>
                <w:szCs w:val="16"/>
                <w:lang w:val="es-ES"/>
              </w:rPr>
              <w:t>2,070,920.00</w:t>
            </w:r>
          </w:p>
        </w:tc>
      </w:tr>
      <w:tr w:rsidR="009F06FE" w:rsidRPr="009F06FE" w14:paraId="6407DB70" w14:textId="77777777" w:rsidTr="009F06FE">
        <w:trPr>
          <w:trHeight w:val="288"/>
        </w:trPr>
        <w:tc>
          <w:tcPr>
            <w:tcW w:w="1095" w:type="pct"/>
            <w:tcBorders>
              <w:top w:val="nil"/>
              <w:left w:val="single" w:sz="4" w:space="0" w:color="auto"/>
              <w:bottom w:val="single" w:sz="4" w:space="0" w:color="auto"/>
              <w:right w:val="single" w:sz="4" w:space="0" w:color="auto"/>
            </w:tcBorders>
            <w:shd w:val="clear" w:color="auto" w:fill="auto"/>
            <w:noWrap/>
            <w:vAlign w:val="center"/>
            <w:hideMark/>
          </w:tcPr>
          <w:p w14:paraId="4BA92AB0" w14:textId="77777777" w:rsidR="009F06FE" w:rsidRPr="009F06FE" w:rsidRDefault="009F06FE" w:rsidP="009F06FE">
            <w:pPr>
              <w:spacing w:after="0" w:line="240" w:lineRule="auto"/>
              <w:jc w:val="center"/>
              <w:rPr>
                <w:rFonts w:eastAsia="Times New Roman"/>
                <w:color w:val="000000"/>
                <w:sz w:val="16"/>
                <w:szCs w:val="16"/>
                <w:lang w:val="es-ES"/>
              </w:rPr>
            </w:pPr>
            <w:r w:rsidRPr="009F06FE">
              <w:rPr>
                <w:rFonts w:eastAsia="Times New Roman"/>
                <w:color w:val="000000"/>
                <w:sz w:val="16"/>
                <w:szCs w:val="16"/>
                <w:lang w:val="es-ES"/>
              </w:rPr>
              <w:t>303. EDUCACION MARISCAL RAMON CASTILLA</w:t>
            </w:r>
          </w:p>
        </w:tc>
        <w:tc>
          <w:tcPr>
            <w:tcW w:w="742" w:type="pct"/>
            <w:tcBorders>
              <w:top w:val="nil"/>
              <w:left w:val="nil"/>
              <w:bottom w:val="single" w:sz="4" w:space="0" w:color="auto"/>
              <w:right w:val="single" w:sz="4" w:space="0" w:color="auto"/>
            </w:tcBorders>
            <w:shd w:val="clear" w:color="auto" w:fill="auto"/>
            <w:noWrap/>
            <w:vAlign w:val="center"/>
            <w:hideMark/>
          </w:tcPr>
          <w:p w14:paraId="33D77DE0" w14:textId="2D820B82" w:rsidR="009F06FE" w:rsidRPr="009F06FE" w:rsidRDefault="009F06FE" w:rsidP="009F06FE">
            <w:pPr>
              <w:spacing w:after="0" w:line="240" w:lineRule="auto"/>
              <w:jc w:val="center"/>
              <w:rPr>
                <w:rFonts w:eastAsia="Times New Roman"/>
                <w:color w:val="000000"/>
                <w:sz w:val="16"/>
                <w:szCs w:val="16"/>
                <w:lang w:val="es-ES"/>
              </w:rPr>
            </w:pPr>
            <w:r w:rsidRPr="009F06FE">
              <w:rPr>
                <w:rFonts w:eastAsia="Times New Roman"/>
                <w:color w:val="000000"/>
                <w:sz w:val="16"/>
                <w:szCs w:val="16"/>
                <w:lang w:val="es-ES"/>
              </w:rPr>
              <w:t>2,099,306.55</w:t>
            </w:r>
          </w:p>
        </w:tc>
        <w:tc>
          <w:tcPr>
            <w:tcW w:w="953" w:type="pct"/>
            <w:tcBorders>
              <w:top w:val="nil"/>
              <w:left w:val="nil"/>
              <w:bottom w:val="single" w:sz="4" w:space="0" w:color="auto"/>
              <w:right w:val="single" w:sz="4" w:space="0" w:color="auto"/>
            </w:tcBorders>
            <w:shd w:val="clear" w:color="auto" w:fill="auto"/>
            <w:noWrap/>
            <w:vAlign w:val="center"/>
            <w:hideMark/>
          </w:tcPr>
          <w:p w14:paraId="6D04CF57" w14:textId="33724FB0" w:rsidR="009F06FE" w:rsidRPr="009F06FE" w:rsidRDefault="009F06FE" w:rsidP="009F06FE">
            <w:pPr>
              <w:spacing w:after="0" w:line="240" w:lineRule="auto"/>
              <w:jc w:val="center"/>
              <w:rPr>
                <w:rFonts w:eastAsia="Times New Roman"/>
                <w:color w:val="000000"/>
                <w:sz w:val="16"/>
                <w:szCs w:val="16"/>
                <w:lang w:val="es-ES"/>
              </w:rPr>
            </w:pPr>
            <w:r w:rsidRPr="009F06FE">
              <w:rPr>
                <w:rFonts w:eastAsia="Times New Roman"/>
                <w:color w:val="000000"/>
                <w:sz w:val="16"/>
                <w:szCs w:val="16"/>
                <w:lang w:val="es-ES"/>
              </w:rPr>
              <w:t>1,179,323.00</w:t>
            </w:r>
          </w:p>
        </w:tc>
        <w:tc>
          <w:tcPr>
            <w:tcW w:w="1334" w:type="pct"/>
            <w:tcBorders>
              <w:top w:val="nil"/>
              <w:left w:val="nil"/>
              <w:bottom w:val="single" w:sz="4" w:space="0" w:color="auto"/>
              <w:right w:val="single" w:sz="4" w:space="0" w:color="auto"/>
            </w:tcBorders>
            <w:shd w:val="clear" w:color="auto" w:fill="auto"/>
            <w:noWrap/>
            <w:vAlign w:val="center"/>
            <w:hideMark/>
          </w:tcPr>
          <w:p w14:paraId="6C933C0E" w14:textId="01FC821C" w:rsidR="009F06FE" w:rsidRPr="009F06FE" w:rsidRDefault="009F06FE" w:rsidP="009F06FE">
            <w:pPr>
              <w:spacing w:after="0" w:line="240" w:lineRule="auto"/>
              <w:jc w:val="center"/>
              <w:rPr>
                <w:rFonts w:eastAsia="Times New Roman"/>
                <w:color w:val="000000"/>
                <w:sz w:val="16"/>
                <w:szCs w:val="16"/>
                <w:lang w:val="es-ES"/>
              </w:rPr>
            </w:pPr>
            <w:r w:rsidRPr="009F06FE">
              <w:rPr>
                <w:rFonts w:eastAsia="Times New Roman"/>
                <w:color w:val="000000"/>
                <w:sz w:val="16"/>
                <w:szCs w:val="16"/>
                <w:lang w:val="es-ES"/>
              </w:rPr>
              <w:t>-</w:t>
            </w:r>
          </w:p>
        </w:tc>
        <w:tc>
          <w:tcPr>
            <w:tcW w:w="876" w:type="pct"/>
            <w:tcBorders>
              <w:top w:val="nil"/>
              <w:left w:val="nil"/>
              <w:bottom w:val="single" w:sz="4" w:space="0" w:color="auto"/>
              <w:right w:val="single" w:sz="4" w:space="0" w:color="auto"/>
            </w:tcBorders>
            <w:shd w:val="clear" w:color="auto" w:fill="auto"/>
            <w:noWrap/>
            <w:vAlign w:val="center"/>
            <w:hideMark/>
          </w:tcPr>
          <w:p w14:paraId="6773E43D" w14:textId="6D829DF5" w:rsidR="009F06FE" w:rsidRPr="009F06FE" w:rsidRDefault="009F06FE" w:rsidP="009F06FE">
            <w:pPr>
              <w:spacing w:after="0" w:line="240" w:lineRule="auto"/>
              <w:jc w:val="center"/>
              <w:rPr>
                <w:rFonts w:eastAsia="Times New Roman"/>
                <w:color w:val="000000"/>
                <w:sz w:val="16"/>
                <w:szCs w:val="16"/>
                <w:lang w:val="es-ES"/>
              </w:rPr>
            </w:pPr>
            <w:r w:rsidRPr="009F06FE">
              <w:rPr>
                <w:rFonts w:eastAsia="Times New Roman"/>
                <w:color w:val="000000"/>
                <w:sz w:val="16"/>
                <w:szCs w:val="16"/>
                <w:lang w:val="es-ES"/>
              </w:rPr>
              <w:t>909,208.00</w:t>
            </w:r>
          </w:p>
        </w:tc>
      </w:tr>
      <w:tr w:rsidR="009F06FE" w:rsidRPr="009F06FE" w14:paraId="796D1DB4" w14:textId="77777777" w:rsidTr="009F06FE">
        <w:trPr>
          <w:trHeight w:val="288"/>
        </w:trPr>
        <w:tc>
          <w:tcPr>
            <w:tcW w:w="1095" w:type="pct"/>
            <w:tcBorders>
              <w:top w:val="nil"/>
              <w:left w:val="single" w:sz="4" w:space="0" w:color="auto"/>
              <w:bottom w:val="single" w:sz="4" w:space="0" w:color="auto"/>
              <w:right w:val="single" w:sz="4" w:space="0" w:color="auto"/>
            </w:tcBorders>
            <w:shd w:val="clear" w:color="auto" w:fill="auto"/>
            <w:noWrap/>
            <w:vAlign w:val="center"/>
            <w:hideMark/>
          </w:tcPr>
          <w:p w14:paraId="1C7A4B61" w14:textId="77777777" w:rsidR="009F06FE" w:rsidRPr="009F06FE" w:rsidRDefault="009F06FE" w:rsidP="009F06FE">
            <w:pPr>
              <w:spacing w:after="0" w:line="240" w:lineRule="auto"/>
              <w:jc w:val="center"/>
              <w:rPr>
                <w:rFonts w:eastAsia="Times New Roman"/>
                <w:color w:val="000000"/>
                <w:sz w:val="16"/>
                <w:szCs w:val="16"/>
                <w:lang w:val="es-ES"/>
              </w:rPr>
            </w:pPr>
            <w:r w:rsidRPr="009F06FE">
              <w:rPr>
                <w:rFonts w:eastAsia="Times New Roman"/>
                <w:color w:val="000000"/>
                <w:sz w:val="16"/>
                <w:szCs w:val="16"/>
                <w:lang w:val="es-ES"/>
              </w:rPr>
              <w:t>304. EDUCACION REQUENA</w:t>
            </w:r>
          </w:p>
        </w:tc>
        <w:tc>
          <w:tcPr>
            <w:tcW w:w="742" w:type="pct"/>
            <w:tcBorders>
              <w:top w:val="nil"/>
              <w:left w:val="nil"/>
              <w:bottom w:val="single" w:sz="4" w:space="0" w:color="auto"/>
              <w:right w:val="single" w:sz="4" w:space="0" w:color="auto"/>
            </w:tcBorders>
            <w:shd w:val="clear" w:color="auto" w:fill="auto"/>
            <w:noWrap/>
            <w:vAlign w:val="center"/>
            <w:hideMark/>
          </w:tcPr>
          <w:p w14:paraId="1AAA8D1A" w14:textId="66B3C661" w:rsidR="009F06FE" w:rsidRPr="009F06FE" w:rsidRDefault="009F06FE" w:rsidP="009F06FE">
            <w:pPr>
              <w:spacing w:after="0" w:line="240" w:lineRule="auto"/>
              <w:jc w:val="center"/>
              <w:rPr>
                <w:rFonts w:eastAsia="Times New Roman"/>
                <w:color w:val="000000"/>
                <w:sz w:val="16"/>
                <w:szCs w:val="16"/>
                <w:lang w:val="es-ES"/>
              </w:rPr>
            </w:pPr>
            <w:r w:rsidRPr="009F06FE">
              <w:rPr>
                <w:rFonts w:eastAsia="Times New Roman"/>
                <w:color w:val="000000"/>
                <w:sz w:val="16"/>
                <w:szCs w:val="16"/>
                <w:lang w:val="es-ES"/>
              </w:rPr>
              <w:t>3,504,061.28</w:t>
            </w:r>
          </w:p>
        </w:tc>
        <w:tc>
          <w:tcPr>
            <w:tcW w:w="953" w:type="pct"/>
            <w:tcBorders>
              <w:top w:val="nil"/>
              <w:left w:val="nil"/>
              <w:bottom w:val="single" w:sz="4" w:space="0" w:color="auto"/>
              <w:right w:val="single" w:sz="4" w:space="0" w:color="auto"/>
            </w:tcBorders>
            <w:shd w:val="clear" w:color="auto" w:fill="auto"/>
            <w:noWrap/>
            <w:vAlign w:val="center"/>
            <w:hideMark/>
          </w:tcPr>
          <w:p w14:paraId="1BF3CF27" w14:textId="1EEEB110" w:rsidR="009F06FE" w:rsidRPr="009F06FE" w:rsidRDefault="009F06FE" w:rsidP="009F06FE">
            <w:pPr>
              <w:spacing w:after="0" w:line="240" w:lineRule="auto"/>
              <w:jc w:val="center"/>
              <w:rPr>
                <w:rFonts w:eastAsia="Times New Roman"/>
                <w:color w:val="000000"/>
                <w:sz w:val="16"/>
                <w:szCs w:val="16"/>
                <w:lang w:val="es-ES"/>
              </w:rPr>
            </w:pPr>
            <w:r w:rsidRPr="009F06FE">
              <w:rPr>
                <w:rFonts w:eastAsia="Times New Roman"/>
                <w:color w:val="000000"/>
                <w:sz w:val="16"/>
                <w:szCs w:val="16"/>
                <w:lang w:val="es-ES"/>
              </w:rPr>
              <w:t>1,755,318.00</w:t>
            </w:r>
          </w:p>
        </w:tc>
        <w:tc>
          <w:tcPr>
            <w:tcW w:w="1334" w:type="pct"/>
            <w:tcBorders>
              <w:top w:val="nil"/>
              <w:left w:val="nil"/>
              <w:bottom w:val="single" w:sz="4" w:space="0" w:color="auto"/>
              <w:right w:val="single" w:sz="4" w:space="0" w:color="auto"/>
            </w:tcBorders>
            <w:shd w:val="clear" w:color="auto" w:fill="auto"/>
            <w:noWrap/>
            <w:vAlign w:val="center"/>
            <w:hideMark/>
          </w:tcPr>
          <w:p w14:paraId="735EC130" w14:textId="4279275A" w:rsidR="009F06FE" w:rsidRPr="009F06FE" w:rsidRDefault="009F06FE" w:rsidP="009F06FE">
            <w:pPr>
              <w:spacing w:after="0" w:line="240" w:lineRule="auto"/>
              <w:jc w:val="center"/>
              <w:rPr>
                <w:rFonts w:eastAsia="Times New Roman"/>
                <w:color w:val="000000"/>
                <w:sz w:val="16"/>
                <w:szCs w:val="16"/>
                <w:lang w:val="es-ES"/>
              </w:rPr>
            </w:pPr>
            <w:r w:rsidRPr="009F06FE">
              <w:rPr>
                <w:rFonts w:eastAsia="Times New Roman"/>
                <w:color w:val="000000"/>
                <w:sz w:val="16"/>
                <w:szCs w:val="16"/>
                <w:lang w:val="es-ES"/>
              </w:rPr>
              <w:t>-</w:t>
            </w:r>
          </w:p>
        </w:tc>
        <w:tc>
          <w:tcPr>
            <w:tcW w:w="876" w:type="pct"/>
            <w:tcBorders>
              <w:top w:val="nil"/>
              <w:left w:val="nil"/>
              <w:bottom w:val="single" w:sz="4" w:space="0" w:color="auto"/>
              <w:right w:val="single" w:sz="4" w:space="0" w:color="auto"/>
            </w:tcBorders>
            <w:shd w:val="clear" w:color="auto" w:fill="auto"/>
            <w:noWrap/>
            <w:vAlign w:val="center"/>
            <w:hideMark/>
          </w:tcPr>
          <w:p w14:paraId="15264D38" w14:textId="171C650F" w:rsidR="009F06FE" w:rsidRPr="009F06FE" w:rsidRDefault="009F06FE" w:rsidP="009F06FE">
            <w:pPr>
              <w:spacing w:after="0" w:line="240" w:lineRule="auto"/>
              <w:jc w:val="center"/>
              <w:rPr>
                <w:rFonts w:eastAsia="Times New Roman"/>
                <w:color w:val="000000"/>
                <w:sz w:val="16"/>
                <w:szCs w:val="16"/>
                <w:lang w:val="es-ES"/>
              </w:rPr>
            </w:pPr>
            <w:r w:rsidRPr="009F06FE">
              <w:rPr>
                <w:rFonts w:eastAsia="Times New Roman"/>
                <w:color w:val="000000"/>
                <w:sz w:val="16"/>
                <w:szCs w:val="16"/>
                <w:lang w:val="es-ES"/>
              </w:rPr>
              <w:t>1,695,613.00</w:t>
            </w:r>
          </w:p>
        </w:tc>
      </w:tr>
      <w:tr w:rsidR="009F06FE" w:rsidRPr="009F06FE" w14:paraId="55FDE9D7" w14:textId="77777777" w:rsidTr="009F06FE">
        <w:trPr>
          <w:trHeight w:val="288"/>
        </w:trPr>
        <w:tc>
          <w:tcPr>
            <w:tcW w:w="1095" w:type="pct"/>
            <w:tcBorders>
              <w:top w:val="nil"/>
              <w:left w:val="single" w:sz="4" w:space="0" w:color="auto"/>
              <w:bottom w:val="single" w:sz="4" w:space="0" w:color="auto"/>
              <w:right w:val="single" w:sz="4" w:space="0" w:color="auto"/>
            </w:tcBorders>
            <w:shd w:val="clear" w:color="auto" w:fill="auto"/>
            <w:noWrap/>
            <w:vAlign w:val="center"/>
            <w:hideMark/>
          </w:tcPr>
          <w:p w14:paraId="6A1983B7" w14:textId="77777777" w:rsidR="009F06FE" w:rsidRPr="009F06FE" w:rsidRDefault="009F06FE" w:rsidP="009F06FE">
            <w:pPr>
              <w:spacing w:after="0" w:line="240" w:lineRule="auto"/>
              <w:jc w:val="center"/>
              <w:rPr>
                <w:rFonts w:eastAsia="Times New Roman"/>
                <w:color w:val="000000"/>
                <w:sz w:val="16"/>
                <w:szCs w:val="16"/>
                <w:lang w:val="es-ES"/>
              </w:rPr>
            </w:pPr>
            <w:r w:rsidRPr="009F06FE">
              <w:rPr>
                <w:rFonts w:eastAsia="Times New Roman"/>
                <w:color w:val="000000"/>
                <w:sz w:val="16"/>
                <w:szCs w:val="16"/>
                <w:lang w:val="es-ES"/>
              </w:rPr>
              <w:t>305. EDUCACION NAUTA</w:t>
            </w:r>
          </w:p>
        </w:tc>
        <w:tc>
          <w:tcPr>
            <w:tcW w:w="742" w:type="pct"/>
            <w:tcBorders>
              <w:top w:val="nil"/>
              <w:left w:val="nil"/>
              <w:bottom w:val="single" w:sz="4" w:space="0" w:color="auto"/>
              <w:right w:val="single" w:sz="4" w:space="0" w:color="auto"/>
            </w:tcBorders>
            <w:shd w:val="clear" w:color="auto" w:fill="auto"/>
            <w:noWrap/>
            <w:vAlign w:val="center"/>
            <w:hideMark/>
          </w:tcPr>
          <w:p w14:paraId="6FDEF119" w14:textId="1F21645E" w:rsidR="009F06FE" w:rsidRPr="009F06FE" w:rsidRDefault="009F06FE" w:rsidP="009F06FE">
            <w:pPr>
              <w:spacing w:after="0" w:line="240" w:lineRule="auto"/>
              <w:jc w:val="center"/>
              <w:rPr>
                <w:rFonts w:eastAsia="Times New Roman"/>
                <w:color w:val="000000"/>
                <w:sz w:val="16"/>
                <w:szCs w:val="16"/>
                <w:lang w:val="es-ES"/>
              </w:rPr>
            </w:pPr>
            <w:r w:rsidRPr="009F06FE">
              <w:rPr>
                <w:rFonts w:eastAsia="Times New Roman"/>
                <w:color w:val="000000"/>
                <w:sz w:val="16"/>
                <w:szCs w:val="16"/>
                <w:lang w:val="es-ES"/>
              </w:rPr>
              <w:t>3,417,047.36</w:t>
            </w:r>
          </w:p>
        </w:tc>
        <w:tc>
          <w:tcPr>
            <w:tcW w:w="953" w:type="pct"/>
            <w:tcBorders>
              <w:top w:val="nil"/>
              <w:left w:val="nil"/>
              <w:bottom w:val="single" w:sz="4" w:space="0" w:color="auto"/>
              <w:right w:val="single" w:sz="4" w:space="0" w:color="auto"/>
            </w:tcBorders>
            <w:shd w:val="clear" w:color="auto" w:fill="auto"/>
            <w:noWrap/>
            <w:vAlign w:val="center"/>
            <w:hideMark/>
          </w:tcPr>
          <w:p w14:paraId="56D44251" w14:textId="21C9F469" w:rsidR="009F06FE" w:rsidRPr="009F06FE" w:rsidRDefault="009F06FE" w:rsidP="009F06FE">
            <w:pPr>
              <w:spacing w:after="0" w:line="240" w:lineRule="auto"/>
              <w:jc w:val="center"/>
              <w:rPr>
                <w:rFonts w:eastAsia="Times New Roman"/>
                <w:color w:val="000000"/>
                <w:sz w:val="16"/>
                <w:szCs w:val="16"/>
                <w:lang w:val="es-ES"/>
              </w:rPr>
            </w:pPr>
            <w:r w:rsidRPr="009F06FE">
              <w:rPr>
                <w:rFonts w:eastAsia="Times New Roman"/>
                <w:color w:val="000000"/>
                <w:sz w:val="16"/>
                <w:szCs w:val="16"/>
                <w:lang w:val="es-ES"/>
              </w:rPr>
              <w:t>1,753,567.00</w:t>
            </w:r>
          </w:p>
        </w:tc>
        <w:tc>
          <w:tcPr>
            <w:tcW w:w="1334" w:type="pct"/>
            <w:tcBorders>
              <w:top w:val="nil"/>
              <w:left w:val="nil"/>
              <w:bottom w:val="single" w:sz="4" w:space="0" w:color="auto"/>
              <w:right w:val="single" w:sz="4" w:space="0" w:color="auto"/>
            </w:tcBorders>
            <w:shd w:val="clear" w:color="auto" w:fill="auto"/>
            <w:noWrap/>
            <w:vAlign w:val="center"/>
            <w:hideMark/>
          </w:tcPr>
          <w:p w14:paraId="28010F8B" w14:textId="5D7BC055" w:rsidR="009F06FE" w:rsidRPr="009F06FE" w:rsidRDefault="009F06FE" w:rsidP="009F06FE">
            <w:pPr>
              <w:spacing w:after="0" w:line="240" w:lineRule="auto"/>
              <w:jc w:val="center"/>
              <w:rPr>
                <w:rFonts w:eastAsia="Times New Roman"/>
                <w:color w:val="000000"/>
                <w:sz w:val="16"/>
                <w:szCs w:val="16"/>
                <w:lang w:val="es-ES"/>
              </w:rPr>
            </w:pPr>
            <w:r w:rsidRPr="009F06FE">
              <w:rPr>
                <w:rFonts w:eastAsia="Times New Roman"/>
                <w:color w:val="000000"/>
                <w:sz w:val="16"/>
                <w:szCs w:val="16"/>
                <w:lang w:val="es-ES"/>
              </w:rPr>
              <w:t>-</w:t>
            </w:r>
          </w:p>
        </w:tc>
        <w:tc>
          <w:tcPr>
            <w:tcW w:w="876" w:type="pct"/>
            <w:tcBorders>
              <w:top w:val="nil"/>
              <w:left w:val="nil"/>
              <w:bottom w:val="single" w:sz="4" w:space="0" w:color="auto"/>
              <w:right w:val="single" w:sz="4" w:space="0" w:color="auto"/>
            </w:tcBorders>
            <w:shd w:val="clear" w:color="auto" w:fill="auto"/>
            <w:noWrap/>
            <w:vAlign w:val="center"/>
            <w:hideMark/>
          </w:tcPr>
          <w:p w14:paraId="4BBE1379" w14:textId="44AFAAD9" w:rsidR="009F06FE" w:rsidRPr="009F06FE" w:rsidRDefault="009F06FE" w:rsidP="009F06FE">
            <w:pPr>
              <w:spacing w:after="0" w:line="240" w:lineRule="auto"/>
              <w:jc w:val="center"/>
              <w:rPr>
                <w:rFonts w:eastAsia="Times New Roman"/>
                <w:color w:val="000000"/>
                <w:sz w:val="16"/>
                <w:szCs w:val="16"/>
                <w:lang w:val="es-ES"/>
              </w:rPr>
            </w:pPr>
            <w:r w:rsidRPr="009F06FE">
              <w:rPr>
                <w:rFonts w:eastAsia="Times New Roman"/>
                <w:color w:val="000000"/>
                <w:sz w:val="16"/>
                <w:szCs w:val="16"/>
                <w:lang w:val="es-ES"/>
              </w:rPr>
              <w:t>1,630,277.00</w:t>
            </w:r>
          </w:p>
        </w:tc>
      </w:tr>
      <w:tr w:rsidR="009F06FE" w:rsidRPr="009F06FE" w14:paraId="4C0B5078" w14:textId="77777777" w:rsidTr="009F06FE">
        <w:trPr>
          <w:trHeight w:val="288"/>
        </w:trPr>
        <w:tc>
          <w:tcPr>
            <w:tcW w:w="1095" w:type="pct"/>
            <w:tcBorders>
              <w:top w:val="nil"/>
              <w:left w:val="single" w:sz="4" w:space="0" w:color="auto"/>
              <w:bottom w:val="single" w:sz="4" w:space="0" w:color="auto"/>
              <w:right w:val="single" w:sz="4" w:space="0" w:color="auto"/>
            </w:tcBorders>
            <w:shd w:val="clear" w:color="auto" w:fill="auto"/>
            <w:noWrap/>
            <w:vAlign w:val="center"/>
            <w:hideMark/>
          </w:tcPr>
          <w:p w14:paraId="0900B1A1" w14:textId="77777777" w:rsidR="009F06FE" w:rsidRPr="009F06FE" w:rsidRDefault="009F06FE" w:rsidP="009F06FE">
            <w:pPr>
              <w:spacing w:after="0" w:line="240" w:lineRule="auto"/>
              <w:jc w:val="center"/>
              <w:rPr>
                <w:rFonts w:eastAsia="Times New Roman"/>
                <w:color w:val="000000"/>
                <w:sz w:val="16"/>
                <w:szCs w:val="16"/>
                <w:lang w:val="es-ES"/>
              </w:rPr>
            </w:pPr>
            <w:r w:rsidRPr="009F06FE">
              <w:rPr>
                <w:rFonts w:eastAsia="Times New Roman"/>
                <w:color w:val="000000"/>
                <w:sz w:val="16"/>
                <w:szCs w:val="16"/>
                <w:lang w:val="es-ES"/>
              </w:rPr>
              <w:t>306. EDUCACION DATEM DEL MARAÑON</w:t>
            </w:r>
          </w:p>
        </w:tc>
        <w:tc>
          <w:tcPr>
            <w:tcW w:w="742" w:type="pct"/>
            <w:tcBorders>
              <w:top w:val="nil"/>
              <w:left w:val="nil"/>
              <w:bottom w:val="single" w:sz="4" w:space="0" w:color="auto"/>
              <w:right w:val="single" w:sz="4" w:space="0" w:color="auto"/>
            </w:tcBorders>
            <w:shd w:val="clear" w:color="auto" w:fill="auto"/>
            <w:noWrap/>
            <w:vAlign w:val="center"/>
            <w:hideMark/>
          </w:tcPr>
          <w:p w14:paraId="7AAB1CC4" w14:textId="2CECE22C" w:rsidR="009F06FE" w:rsidRPr="009F06FE" w:rsidRDefault="009F06FE" w:rsidP="009F06FE">
            <w:pPr>
              <w:spacing w:after="0" w:line="240" w:lineRule="auto"/>
              <w:jc w:val="center"/>
              <w:rPr>
                <w:rFonts w:eastAsia="Times New Roman"/>
                <w:color w:val="000000"/>
                <w:sz w:val="16"/>
                <w:szCs w:val="16"/>
                <w:lang w:val="es-ES"/>
              </w:rPr>
            </w:pPr>
            <w:r w:rsidRPr="009F06FE">
              <w:rPr>
                <w:rFonts w:eastAsia="Times New Roman"/>
                <w:color w:val="000000"/>
                <w:sz w:val="16"/>
                <w:szCs w:val="16"/>
                <w:lang w:val="es-ES"/>
              </w:rPr>
              <w:t>1,963,417.62</w:t>
            </w:r>
          </w:p>
        </w:tc>
        <w:tc>
          <w:tcPr>
            <w:tcW w:w="953" w:type="pct"/>
            <w:tcBorders>
              <w:top w:val="nil"/>
              <w:left w:val="nil"/>
              <w:bottom w:val="single" w:sz="4" w:space="0" w:color="auto"/>
              <w:right w:val="single" w:sz="4" w:space="0" w:color="auto"/>
            </w:tcBorders>
            <w:shd w:val="clear" w:color="auto" w:fill="auto"/>
            <w:noWrap/>
            <w:vAlign w:val="center"/>
            <w:hideMark/>
          </w:tcPr>
          <w:p w14:paraId="117B7CA6" w14:textId="1947816F" w:rsidR="009F06FE" w:rsidRPr="009F06FE" w:rsidRDefault="009F06FE" w:rsidP="009F06FE">
            <w:pPr>
              <w:spacing w:after="0" w:line="240" w:lineRule="auto"/>
              <w:jc w:val="center"/>
              <w:rPr>
                <w:rFonts w:eastAsia="Times New Roman"/>
                <w:color w:val="000000"/>
                <w:sz w:val="16"/>
                <w:szCs w:val="16"/>
                <w:lang w:val="es-ES"/>
              </w:rPr>
            </w:pPr>
            <w:r w:rsidRPr="009F06FE">
              <w:rPr>
                <w:rFonts w:eastAsia="Times New Roman"/>
                <w:color w:val="000000"/>
                <w:sz w:val="16"/>
                <w:szCs w:val="16"/>
                <w:lang w:val="es-ES"/>
              </w:rPr>
              <w:t>1,602,987.00</w:t>
            </w:r>
          </w:p>
        </w:tc>
        <w:tc>
          <w:tcPr>
            <w:tcW w:w="1334" w:type="pct"/>
            <w:tcBorders>
              <w:top w:val="nil"/>
              <w:left w:val="nil"/>
              <w:bottom w:val="single" w:sz="4" w:space="0" w:color="auto"/>
              <w:right w:val="single" w:sz="4" w:space="0" w:color="auto"/>
            </w:tcBorders>
            <w:shd w:val="clear" w:color="auto" w:fill="auto"/>
            <w:noWrap/>
            <w:vAlign w:val="center"/>
            <w:hideMark/>
          </w:tcPr>
          <w:p w14:paraId="4969A014" w14:textId="31FAF256" w:rsidR="009F06FE" w:rsidRPr="009F06FE" w:rsidRDefault="009F06FE" w:rsidP="009F06FE">
            <w:pPr>
              <w:spacing w:after="0" w:line="240" w:lineRule="auto"/>
              <w:jc w:val="center"/>
              <w:rPr>
                <w:rFonts w:eastAsia="Times New Roman"/>
                <w:color w:val="000000"/>
                <w:sz w:val="16"/>
                <w:szCs w:val="16"/>
                <w:lang w:val="es-ES"/>
              </w:rPr>
            </w:pPr>
            <w:r w:rsidRPr="009F06FE">
              <w:rPr>
                <w:rFonts w:eastAsia="Times New Roman"/>
                <w:color w:val="000000"/>
                <w:sz w:val="16"/>
                <w:szCs w:val="16"/>
                <w:lang w:val="es-ES"/>
              </w:rPr>
              <w:t>730,446.00</w:t>
            </w:r>
          </w:p>
        </w:tc>
        <w:tc>
          <w:tcPr>
            <w:tcW w:w="876" w:type="pct"/>
            <w:tcBorders>
              <w:top w:val="nil"/>
              <w:left w:val="nil"/>
              <w:bottom w:val="single" w:sz="4" w:space="0" w:color="auto"/>
              <w:right w:val="single" w:sz="4" w:space="0" w:color="auto"/>
            </w:tcBorders>
            <w:shd w:val="clear" w:color="auto" w:fill="auto"/>
            <w:noWrap/>
            <w:vAlign w:val="center"/>
            <w:hideMark/>
          </w:tcPr>
          <w:p w14:paraId="742F0CCF" w14:textId="5332C471" w:rsidR="009F06FE" w:rsidRPr="009F06FE" w:rsidRDefault="009F06FE" w:rsidP="009F06FE">
            <w:pPr>
              <w:spacing w:after="0" w:line="240" w:lineRule="auto"/>
              <w:jc w:val="center"/>
              <w:rPr>
                <w:rFonts w:eastAsia="Times New Roman"/>
                <w:color w:val="000000"/>
                <w:sz w:val="16"/>
                <w:szCs w:val="16"/>
                <w:lang w:val="es-ES"/>
              </w:rPr>
            </w:pPr>
            <w:r w:rsidRPr="009F06FE">
              <w:rPr>
                <w:rFonts w:eastAsia="Times New Roman"/>
                <w:color w:val="000000"/>
                <w:sz w:val="16"/>
                <w:szCs w:val="16"/>
                <w:lang w:val="es-ES"/>
              </w:rPr>
              <w:t>70,322.00</w:t>
            </w:r>
          </w:p>
        </w:tc>
      </w:tr>
      <w:tr w:rsidR="009F06FE" w:rsidRPr="009F06FE" w14:paraId="26AADB61" w14:textId="77777777" w:rsidTr="009F06FE">
        <w:trPr>
          <w:trHeight w:val="288"/>
        </w:trPr>
        <w:tc>
          <w:tcPr>
            <w:tcW w:w="1095" w:type="pct"/>
            <w:tcBorders>
              <w:top w:val="nil"/>
              <w:left w:val="single" w:sz="4" w:space="0" w:color="auto"/>
              <w:bottom w:val="single" w:sz="4" w:space="0" w:color="auto"/>
              <w:right w:val="single" w:sz="4" w:space="0" w:color="auto"/>
            </w:tcBorders>
            <w:shd w:val="clear" w:color="auto" w:fill="auto"/>
            <w:noWrap/>
            <w:vAlign w:val="center"/>
            <w:hideMark/>
          </w:tcPr>
          <w:p w14:paraId="691ADB64" w14:textId="77777777" w:rsidR="009F06FE" w:rsidRPr="009F06FE" w:rsidRDefault="009F06FE" w:rsidP="009F06FE">
            <w:pPr>
              <w:spacing w:after="0" w:line="240" w:lineRule="auto"/>
              <w:jc w:val="center"/>
              <w:rPr>
                <w:rFonts w:eastAsia="Times New Roman"/>
                <w:color w:val="000000"/>
                <w:sz w:val="16"/>
                <w:szCs w:val="16"/>
                <w:lang w:val="es-ES"/>
              </w:rPr>
            </w:pPr>
            <w:r w:rsidRPr="009F06FE">
              <w:rPr>
                <w:rFonts w:eastAsia="Times New Roman"/>
                <w:color w:val="000000"/>
                <w:sz w:val="16"/>
                <w:szCs w:val="16"/>
                <w:lang w:val="es-ES"/>
              </w:rPr>
              <w:t>308. EDUCACION PUTUMAYO</w:t>
            </w:r>
          </w:p>
        </w:tc>
        <w:tc>
          <w:tcPr>
            <w:tcW w:w="742" w:type="pct"/>
            <w:tcBorders>
              <w:top w:val="nil"/>
              <w:left w:val="nil"/>
              <w:bottom w:val="single" w:sz="4" w:space="0" w:color="auto"/>
              <w:right w:val="single" w:sz="4" w:space="0" w:color="auto"/>
            </w:tcBorders>
            <w:shd w:val="clear" w:color="auto" w:fill="auto"/>
            <w:noWrap/>
            <w:vAlign w:val="center"/>
            <w:hideMark/>
          </w:tcPr>
          <w:p w14:paraId="465F7653" w14:textId="6C40487B" w:rsidR="009F06FE" w:rsidRPr="009F06FE" w:rsidRDefault="009F06FE" w:rsidP="009F06FE">
            <w:pPr>
              <w:spacing w:after="0" w:line="240" w:lineRule="auto"/>
              <w:jc w:val="center"/>
              <w:rPr>
                <w:rFonts w:eastAsia="Times New Roman"/>
                <w:color w:val="000000"/>
                <w:sz w:val="16"/>
                <w:szCs w:val="16"/>
                <w:lang w:val="es-ES"/>
              </w:rPr>
            </w:pPr>
            <w:r w:rsidRPr="009F06FE">
              <w:rPr>
                <w:rFonts w:eastAsia="Times New Roman"/>
                <w:color w:val="000000"/>
                <w:sz w:val="16"/>
                <w:szCs w:val="16"/>
                <w:lang w:val="es-ES"/>
              </w:rPr>
              <w:t>337,850.74</w:t>
            </w:r>
          </w:p>
        </w:tc>
        <w:tc>
          <w:tcPr>
            <w:tcW w:w="953" w:type="pct"/>
            <w:tcBorders>
              <w:top w:val="nil"/>
              <w:left w:val="nil"/>
              <w:bottom w:val="single" w:sz="4" w:space="0" w:color="auto"/>
              <w:right w:val="single" w:sz="4" w:space="0" w:color="auto"/>
            </w:tcBorders>
            <w:shd w:val="clear" w:color="auto" w:fill="auto"/>
            <w:noWrap/>
            <w:vAlign w:val="center"/>
            <w:hideMark/>
          </w:tcPr>
          <w:p w14:paraId="574B36AD" w14:textId="496F0CBB" w:rsidR="009F06FE" w:rsidRPr="009F06FE" w:rsidRDefault="009F06FE" w:rsidP="009F06FE">
            <w:pPr>
              <w:spacing w:after="0" w:line="240" w:lineRule="auto"/>
              <w:jc w:val="center"/>
              <w:rPr>
                <w:rFonts w:eastAsia="Times New Roman"/>
                <w:color w:val="000000"/>
                <w:sz w:val="16"/>
                <w:szCs w:val="16"/>
                <w:lang w:val="es-ES"/>
              </w:rPr>
            </w:pPr>
            <w:r w:rsidRPr="009F06FE">
              <w:rPr>
                <w:rFonts w:eastAsia="Times New Roman"/>
                <w:color w:val="000000"/>
                <w:sz w:val="16"/>
                <w:szCs w:val="16"/>
                <w:lang w:val="es-ES"/>
              </w:rPr>
              <w:t>147,169.00</w:t>
            </w:r>
          </w:p>
        </w:tc>
        <w:tc>
          <w:tcPr>
            <w:tcW w:w="1334" w:type="pct"/>
            <w:tcBorders>
              <w:top w:val="nil"/>
              <w:left w:val="nil"/>
              <w:bottom w:val="single" w:sz="4" w:space="0" w:color="auto"/>
              <w:right w:val="single" w:sz="4" w:space="0" w:color="auto"/>
            </w:tcBorders>
            <w:shd w:val="clear" w:color="auto" w:fill="auto"/>
            <w:noWrap/>
            <w:vAlign w:val="center"/>
            <w:hideMark/>
          </w:tcPr>
          <w:p w14:paraId="7B7D7398" w14:textId="2030035D" w:rsidR="009F06FE" w:rsidRPr="009F06FE" w:rsidRDefault="009F06FE" w:rsidP="009F06FE">
            <w:pPr>
              <w:spacing w:after="0" w:line="240" w:lineRule="auto"/>
              <w:jc w:val="center"/>
              <w:rPr>
                <w:rFonts w:eastAsia="Times New Roman"/>
                <w:color w:val="000000"/>
                <w:sz w:val="16"/>
                <w:szCs w:val="16"/>
                <w:lang w:val="es-ES"/>
              </w:rPr>
            </w:pPr>
            <w:r w:rsidRPr="009F06FE">
              <w:rPr>
                <w:rFonts w:eastAsia="Times New Roman"/>
                <w:color w:val="000000"/>
                <w:sz w:val="16"/>
                <w:szCs w:val="16"/>
                <w:lang w:val="es-ES"/>
              </w:rPr>
              <w:t>-</w:t>
            </w:r>
          </w:p>
        </w:tc>
        <w:tc>
          <w:tcPr>
            <w:tcW w:w="876" w:type="pct"/>
            <w:tcBorders>
              <w:top w:val="nil"/>
              <w:left w:val="nil"/>
              <w:bottom w:val="single" w:sz="4" w:space="0" w:color="auto"/>
              <w:right w:val="single" w:sz="4" w:space="0" w:color="auto"/>
            </w:tcBorders>
            <w:shd w:val="clear" w:color="auto" w:fill="auto"/>
            <w:noWrap/>
            <w:vAlign w:val="center"/>
            <w:hideMark/>
          </w:tcPr>
          <w:p w14:paraId="16C88BE0" w14:textId="6203F2C7" w:rsidR="009F06FE" w:rsidRPr="009F06FE" w:rsidRDefault="009F06FE" w:rsidP="009F06FE">
            <w:pPr>
              <w:spacing w:after="0" w:line="240" w:lineRule="auto"/>
              <w:jc w:val="center"/>
              <w:rPr>
                <w:rFonts w:eastAsia="Times New Roman"/>
                <w:color w:val="000000"/>
                <w:sz w:val="16"/>
                <w:szCs w:val="16"/>
                <w:lang w:val="es-ES"/>
              </w:rPr>
            </w:pPr>
            <w:r w:rsidRPr="009F06FE">
              <w:rPr>
                <w:rFonts w:eastAsia="Times New Roman"/>
                <w:color w:val="000000"/>
                <w:sz w:val="16"/>
                <w:szCs w:val="16"/>
                <w:lang w:val="es-ES"/>
              </w:rPr>
              <w:t>190,692.00</w:t>
            </w:r>
          </w:p>
        </w:tc>
      </w:tr>
      <w:tr w:rsidR="009F06FE" w:rsidRPr="009F06FE" w14:paraId="2156F909" w14:textId="77777777" w:rsidTr="009F06FE">
        <w:trPr>
          <w:trHeight w:val="288"/>
        </w:trPr>
        <w:tc>
          <w:tcPr>
            <w:tcW w:w="1095" w:type="pct"/>
            <w:tcBorders>
              <w:top w:val="nil"/>
              <w:left w:val="single" w:sz="4" w:space="0" w:color="auto"/>
              <w:bottom w:val="single" w:sz="4" w:space="0" w:color="auto"/>
              <w:right w:val="single" w:sz="4" w:space="0" w:color="auto"/>
            </w:tcBorders>
            <w:shd w:val="clear" w:color="auto" w:fill="auto"/>
            <w:noWrap/>
            <w:vAlign w:val="center"/>
            <w:hideMark/>
          </w:tcPr>
          <w:p w14:paraId="03AEEB43" w14:textId="77777777" w:rsidR="009F06FE" w:rsidRPr="009F06FE" w:rsidRDefault="009F06FE" w:rsidP="009F06FE">
            <w:pPr>
              <w:spacing w:after="0" w:line="240" w:lineRule="auto"/>
              <w:jc w:val="center"/>
              <w:rPr>
                <w:rFonts w:eastAsia="Times New Roman"/>
                <w:b/>
                <w:bCs/>
                <w:color w:val="000000"/>
                <w:sz w:val="16"/>
                <w:szCs w:val="16"/>
                <w:lang w:val="es-ES"/>
              </w:rPr>
            </w:pPr>
            <w:r w:rsidRPr="009F06FE">
              <w:rPr>
                <w:rFonts w:eastAsia="Times New Roman"/>
                <w:b/>
                <w:bCs/>
                <w:color w:val="000000"/>
                <w:sz w:val="16"/>
                <w:szCs w:val="16"/>
                <w:lang w:val="es-ES"/>
              </w:rPr>
              <w:t>TOTAL</w:t>
            </w:r>
          </w:p>
        </w:tc>
        <w:tc>
          <w:tcPr>
            <w:tcW w:w="742" w:type="pct"/>
            <w:tcBorders>
              <w:top w:val="nil"/>
              <w:left w:val="nil"/>
              <w:bottom w:val="single" w:sz="4" w:space="0" w:color="auto"/>
              <w:right w:val="single" w:sz="4" w:space="0" w:color="auto"/>
            </w:tcBorders>
            <w:shd w:val="clear" w:color="auto" w:fill="auto"/>
            <w:noWrap/>
            <w:vAlign w:val="center"/>
            <w:hideMark/>
          </w:tcPr>
          <w:p w14:paraId="688426B4" w14:textId="4066B3C7" w:rsidR="009F06FE" w:rsidRPr="009F06FE" w:rsidRDefault="009F06FE" w:rsidP="009F06FE">
            <w:pPr>
              <w:spacing w:after="0" w:line="240" w:lineRule="auto"/>
              <w:jc w:val="center"/>
              <w:rPr>
                <w:rFonts w:eastAsia="Times New Roman"/>
                <w:b/>
                <w:bCs/>
                <w:color w:val="000000"/>
                <w:sz w:val="16"/>
                <w:szCs w:val="16"/>
                <w:lang w:val="es-ES"/>
              </w:rPr>
            </w:pPr>
            <w:r w:rsidRPr="009F06FE">
              <w:rPr>
                <w:rFonts w:eastAsia="Times New Roman"/>
                <w:b/>
                <w:bCs/>
                <w:color w:val="000000"/>
                <w:sz w:val="16"/>
                <w:szCs w:val="16"/>
                <w:lang w:val="es-ES"/>
              </w:rPr>
              <w:t>27,122,773.72</w:t>
            </w:r>
          </w:p>
        </w:tc>
        <w:tc>
          <w:tcPr>
            <w:tcW w:w="953" w:type="pct"/>
            <w:tcBorders>
              <w:top w:val="nil"/>
              <w:left w:val="nil"/>
              <w:bottom w:val="single" w:sz="4" w:space="0" w:color="auto"/>
              <w:right w:val="single" w:sz="4" w:space="0" w:color="auto"/>
            </w:tcBorders>
            <w:shd w:val="clear" w:color="auto" w:fill="auto"/>
            <w:noWrap/>
            <w:vAlign w:val="center"/>
            <w:hideMark/>
          </w:tcPr>
          <w:p w14:paraId="30CDBE87" w14:textId="3C884C2F" w:rsidR="009F06FE" w:rsidRPr="009F06FE" w:rsidRDefault="009F06FE" w:rsidP="009F06FE">
            <w:pPr>
              <w:spacing w:after="0" w:line="240" w:lineRule="auto"/>
              <w:jc w:val="center"/>
              <w:rPr>
                <w:rFonts w:eastAsia="Times New Roman"/>
                <w:b/>
                <w:bCs/>
                <w:color w:val="000000"/>
                <w:sz w:val="16"/>
                <w:szCs w:val="16"/>
                <w:lang w:val="es-ES"/>
              </w:rPr>
            </w:pPr>
            <w:r w:rsidRPr="009F06FE">
              <w:rPr>
                <w:rFonts w:eastAsia="Times New Roman"/>
                <w:b/>
                <w:bCs/>
                <w:color w:val="000000"/>
                <w:sz w:val="16"/>
                <w:szCs w:val="16"/>
                <w:lang w:val="es-ES"/>
              </w:rPr>
              <w:t>13,095,878.00</w:t>
            </w:r>
          </w:p>
        </w:tc>
        <w:tc>
          <w:tcPr>
            <w:tcW w:w="1334" w:type="pct"/>
            <w:tcBorders>
              <w:top w:val="nil"/>
              <w:left w:val="nil"/>
              <w:bottom w:val="single" w:sz="4" w:space="0" w:color="auto"/>
              <w:right w:val="single" w:sz="4" w:space="0" w:color="auto"/>
            </w:tcBorders>
            <w:shd w:val="clear" w:color="auto" w:fill="auto"/>
            <w:noWrap/>
            <w:vAlign w:val="center"/>
            <w:hideMark/>
          </w:tcPr>
          <w:p w14:paraId="6013138A" w14:textId="3DC680AF" w:rsidR="009F06FE" w:rsidRPr="009F06FE" w:rsidRDefault="009F06FE" w:rsidP="009F06FE">
            <w:pPr>
              <w:spacing w:after="0" w:line="240" w:lineRule="auto"/>
              <w:jc w:val="center"/>
              <w:rPr>
                <w:rFonts w:eastAsia="Times New Roman"/>
                <w:b/>
                <w:bCs/>
                <w:color w:val="000000"/>
                <w:sz w:val="16"/>
                <w:szCs w:val="16"/>
                <w:lang w:val="es-ES"/>
              </w:rPr>
            </w:pPr>
            <w:r w:rsidRPr="009F06FE">
              <w:rPr>
                <w:rFonts w:eastAsia="Times New Roman"/>
                <w:b/>
                <w:bCs/>
                <w:color w:val="000000"/>
                <w:sz w:val="16"/>
                <w:szCs w:val="16"/>
                <w:lang w:val="es-ES"/>
              </w:rPr>
              <w:t>5,029,991.00</w:t>
            </w:r>
          </w:p>
        </w:tc>
        <w:tc>
          <w:tcPr>
            <w:tcW w:w="876" w:type="pct"/>
            <w:tcBorders>
              <w:top w:val="nil"/>
              <w:left w:val="nil"/>
              <w:bottom w:val="single" w:sz="4" w:space="0" w:color="auto"/>
              <w:right w:val="single" w:sz="4" w:space="0" w:color="auto"/>
            </w:tcBorders>
            <w:shd w:val="clear" w:color="auto" w:fill="auto"/>
            <w:noWrap/>
            <w:vAlign w:val="center"/>
            <w:hideMark/>
          </w:tcPr>
          <w:p w14:paraId="56E16E72" w14:textId="51F6E121" w:rsidR="009F06FE" w:rsidRPr="009F06FE" w:rsidRDefault="009F06FE" w:rsidP="009F06FE">
            <w:pPr>
              <w:spacing w:after="0" w:line="240" w:lineRule="auto"/>
              <w:jc w:val="center"/>
              <w:rPr>
                <w:rFonts w:eastAsia="Times New Roman"/>
                <w:b/>
                <w:bCs/>
                <w:color w:val="000000"/>
                <w:sz w:val="16"/>
                <w:szCs w:val="16"/>
                <w:lang w:val="es-ES"/>
              </w:rPr>
            </w:pPr>
            <w:r w:rsidRPr="009F06FE">
              <w:rPr>
                <w:rFonts w:eastAsia="Times New Roman"/>
                <w:b/>
                <w:bCs/>
                <w:color w:val="000000"/>
                <w:sz w:val="16"/>
                <w:szCs w:val="16"/>
                <w:lang w:val="es-ES"/>
              </w:rPr>
              <w:t>8,647,467.00</w:t>
            </w:r>
          </w:p>
        </w:tc>
      </w:tr>
    </w:tbl>
    <w:p w14:paraId="41672147" w14:textId="0E5831CD" w:rsidR="00D26BF9" w:rsidRPr="00F12800" w:rsidRDefault="00D26BF9" w:rsidP="009F06FE">
      <w:pPr>
        <w:spacing w:after="0" w:line="276" w:lineRule="auto"/>
        <w:jc w:val="both"/>
        <w:rPr>
          <w:rFonts w:ascii="Arial Narrow" w:eastAsia="Arial" w:hAnsi="Arial Narrow" w:cs="Arial"/>
          <w:sz w:val="20"/>
          <w:szCs w:val="20"/>
        </w:rPr>
      </w:pPr>
      <w:r w:rsidRPr="00F12800">
        <w:rPr>
          <w:rFonts w:ascii="Arial Narrow" w:eastAsia="Arial" w:hAnsi="Arial Narrow" w:cs="Arial"/>
          <w:sz w:val="20"/>
          <w:szCs w:val="20"/>
        </w:rPr>
        <w:t>Nota 1: El monto programado por Minedu incluye las notas modificatorias propuestas mediante OM</w:t>
      </w:r>
      <w:r w:rsidR="00B155AB">
        <w:rPr>
          <w:rFonts w:ascii="Arial Narrow" w:eastAsia="Arial" w:hAnsi="Arial Narrow" w:cs="Arial"/>
          <w:sz w:val="20"/>
          <w:szCs w:val="20"/>
        </w:rPr>
        <w:t xml:space="preserve"> </w:t>
      </w:r>
      <w:proofErr w:type="spellStart"/>
      <w:r w:rsidR="00B155AB">
        <w:rPr>
          <w:rFonts w:ascii="Arial Narrow" w:eastAsia="Arial" w:hAnsi="Arial Narrow" w:cs="Arial"/>
          <w:sz w:val="20"/>
          <w:szCs w:val="20"/>
        </w:rPr>
        <w:t>N°</w:t>
      </w:r>
      <w:proofErr w:type="spellEnd"/>
      <w:r w:rsidR="00B155AB" w:rsidRPr="00B155AB">
        <w:rPr>
          <w:rFonts w:ascii="Arial Narrow" w:eastAsia="Arial" w:hAnsi="Arial Narrow" w:cs="Arial"/>
          <w:sz w:val="20"/>
          <w:szCs w:val="20"/>
        </w:rPr>
        <w:t xml:space="preserve"> 00082-2021-MINEDU/SPE-OPEP-UPP</w:t>
      </w:r>
      <w:r w:rsidR="00B155AB">
        <w:rPr>
          <w:rFonts w:ascii="Arial Narrow" w:eastAsia="Arial" w:hAnsi="Arial Narrow" w:cs="Arial"/>
          <w:sz w:val="20"/>
          <w:szCs w:val="20"/>
        </w:rPr>
        <w:t xml:space="preserve"> </w:t>
      </w:r>
    </w:p>
    <w:p w14:paraId="66F86FD0" w14:textId="77777777" w:rsidR="003963FD" w:rsidRPr="00F12800" w:rsidRDefault="003963FD" w:rsidP="003963FD">
      <w:pPr>
        <w:spacing w:after="0" w:line="276" w:lineRule="auto"/>
        <w:jc w:val="both"/>
        <w:rPr>
          <w:rFonts w:ascii="Arial Narrow" w:eastAsia="Arial" w:hAnsi="Arial Narrow" w:cs="Arial"/>
          <w:sz w:val="20"/>
          <w:szCs w:val="20"/>
        </w:rPr>
      </w:pPr>
    </w:p>
    <w:p w14:paraId="72DE1FF7" w14:textId="2CFF2BCE" w:rsidR="003963FD" w:rsidRPr="00F12800" w:rsidRDefault="003963FD" w:rsidP="003963FD">
      <w:pPr>
        <w:pStyle w:val="Prrafodelista"/>
        <w:numPr>
          <w:ilvl w:val="0"/>
          <w:numId w:val="1"/>
        </w:numPr>
        <w:spacing w:after="0" w:line="276" w:lineRule="auto"/>
        <w:jc w:val="both"/>
        <w:rPr>
          <w:rFonts w:ascii="Arial Narrow" w:eastAsia="Arial" w:hAnsi="Arial Narrow" w:cs="Arial"/>
          <w:b/>
          <w:bCs/>
          <w:sz w:val="20"/>
          <w:szCs w:val="20"/>
          <w:highlight w:val="white"/>
        </w:rPr>
      </w:pPr>
      <w:r w:rsidRPr="00F12800">
        <w:rPr>
          <w:rFonts w:ascii="Arial Narrow" w:eastAsia="Arial" w:hAnsi="Arial Narrow" w:cs="Arial"/>
          <w:b/>
          <w:bCs/>
          <w:sz w:val="20"/>
          <w:szCs w:val="20"/>
          <w:highlight w:val="white"/>
        </w:rPr>
        <w:t>Pago de Asignaciones Temporales</w:t>
      </w:r>
    </w:p>
    <w:p w14:paraId="544059B2" w14:textId="77777777" w:rsidR="00CA7574" w:rsidRPr="00F12800" w:rsidRDefault="00CA7574" w:rsidP="00CA7574">
      <w:pPr>
        <w:pStyle w:val="Prrafodelista"/>
        <w:spacing w:after="0" w:line="276" w:lineRule="auto"/>
        <w:ind w:left="360"/>
        <w:jc w:val="both"/>
        <w:rPr>
          <w:rFonts w:ascii="Arial Narrow" w:eastAsia="Arial" w:hAnsi="Arial Narrow" w:cs="Arial"/>
          <w:b/>
          <w:bCs/>
          <w:sz w:val="20"/>
          <w:szCs w:val="20"/>
          <w:highlight w:val="white"/>
        </w:rPr>
      </w:pPr>
    </w:p>
    <w:p w14:paraId="3475D5AD" w14:textId="73C2513F" w:rsidR="003963FD" w:rsidRPr="00F12800" w:rsidRDefault="003963FD" w:rsidP="003963FD">
      <w:pPr>
        <w:pStyle w:val="Prrafodelista"/>
        <w:spacing w:after="0" w:line="276" w:lineRule="auto"/>
        <w:ind w:left="360"/>
        <w:jc w:val="both"/>
        <w:rPr>
          <w:rFonts w:ascii="Arial Narrow" w:eastAsia="Arial" w:hAnsi="Arial Narrow" w:cs="Arial"/>
          <w:sz w:val="20"/>
          <w:szCs w:val="20"/>
          <w:highlight w:val="white"/>
        </w:rPr>
      </w:pPr>
      <w:r w:rsidRPr="00F12800">
        <w:rPr>
          <w:rFonts w:ascii="Arial Narrow" w:eastAsia="Arial" w:hAnsi="Arial Narrow" w:cs="Arial"/>
          <w:sz w:val="20"/>
          <w:szCs w:val="20"/>
        </w:rPr>
        <w:t xml:space="preserve">Para la Región </w:t>
      </w:r>
      <w:r w:rsidRPr="00F12800">
        <w:rPr>
          <w:rFonts w:ascii="Arial Narrow" w:eastAsia="Arial" w:hAnsi="Arial Narrow" w:cs="Arial"/>
          <w:sz w:val="20"/>
          <w:szCs w:val="20"/>
          <w:highlight w:val="yellow"/>
        </w:rPr>
        <w:t>Loreto</w:t>
      </w:r>
      <w:r w:rsidRPr="00F12800">
        <w:rPr>
          <w:rFonts w:ascii="Arial Narrow" w:eastAsia="Arial" w:hAnsi="Arial Narrow" w:cs="Arial"/>
          <w:sz w:val="20"/>
          <w:szCs w:val="20"/>
        </w:rPr>
        <w:t xml:space="preserve">, por concepto de Asignaciones Temporales por prestar servicios en condiciones especiales, se ha calculado para el 2021 un costo de </w:t>
      </w:r>
      <w:commentRangeStart w:id="9"/>
      <w:r w:rsidRPr="00F12800">
        <w:rPr>
          <w:rFonts w:ascii="Arial Narrow" w:eastAsia="Arial" w:hAnsi="Arial Narrow" w:cs="Arial"/>
          <w:sz w:val="20"/>
          <w:szCs w:val="20"/>
        </w:rPr>
        <w:t>S</w:t>
      </w:r>
      <w:proofErr w:type="gramStart"/>
      <w:r w:rsidRPr="00F12800">
        <w:rPr>
          <w:rFonts w:ascii="Arial Narrow" w:eastAsia="Arial" w:hAnsi="Arial Narrow" w:cs="Arial"/>
          <w:sz w:val="20"/>
          <w:szCs w:val="20"/>
        </w:rPr>
        <w:t xml:space="preserve">/  </w:t>
      </w:r>
      <w:r w:rsidRPr="00F12800">
        <w:rPr>
          <w:rFonts w:ascii="Arial Narrow" w:eastAsia="Arial" w:hAnsi="Arial Narrow" w:cs="Arial"/>
          <w:sz w:val="20"/>
          <w:szCs w:val="20"/>
          <w:highlight w:val="yellow"/>
        </w:rPr>
        <w:t>27,122,773.72</w:t>
      </w:r>
      <w:proofErr w:type="gramEnd"/>
      <w:r w:rsidRPr="00F12800">
        <w:rPr>
          <w:rFonts w:ascii="Arial Narrow" w:eastAsia="Arial" w:hAnsi="Arial Narrow" w:cs="Arial"/>
          <w:sz w:val="20"/>
          <w:szCs w:val="20"/>
        </w:rPr>
        <w:t xml:space="preserve"> </w:t>
      </w:r>
      <w:commentRangeEnd w:id="9"/>
      <w:r w:rsidR="00B155AB">
        <w:rPr>
          <w:rStyle w:val="Refdecomentario"/>
        </w:rPr>
        <w:commentReference w:id="9"/>
      </w:r>
      <w:r w:rsidRPr="00F12800">
        <w:rPr>
          <w:rFonts w:ascii="Arial Narrow" w:eastAsia="Arial" w:hAnsi="Arial Narrow" w:cs="Arial"/>
          <w:sz w:val="20"/>
          <w:szCs w:val="20"/>
        </w:rPr>
        <w:t xml:space="preserve">que incluye </w:t>
      </w:r>
      <w:r w:rsidR="00753EAA" w:rsidRPr="00F12800">
        <w:rPr>
          <w:rFonts w:ascii="Arial Narrow" w:eastAsia="Arial" w:hAnsi="Arial Narrow" w:cs="Arial"/>
          <w:sz w:val="20"/>
          <w:szCs w:val="20"/>
        </w:rPr>
        <w:t>el pago por prestar servicios en zonas rurales, de frontera, VRAEM, Instituciones Educativas Unidocentes, Multigrado Bilingüe y acreditar dominio de lengua originaria</w:t>
      </w:r>
      <w:r w:rsidR="00F05949" w:rsidRPr="00F12800">
        <w:rPr>
          <w:rFonts w:ascii="Arial Narrow" w:eastAsia="Arial" w:hAnsi="Arial Narrow" w:cs="Arial"/>
          <w:sz w:val="20"/>
          <w:szCs w:val="20"/>
          <w:highlight w:val="white"/>
        </w:rPr>
        <w:t xml:space="preserve">, </w:t>
      </w:r>
      <w:r w:rsidR="00F05949" w:rsidRPr="00F12800">
        <w:rPr>
          <w:rFonts w:ascii="Arial Narrow" w:eastAsia="Arial" w:hAnsi="Arial Narrow" w:cs="Arial"/>
          <w:sz w:val="20"/>
          <w:szCs w:val="20"/>
        </w:rPr>
        <w:t>de los profesores y auxiliares de educación nombrados y contratados</w:t>
      </w:r>
    </w:p>
    <w:p w14:paraId="2793139C" w14:textId="77777777" w:rsidR="003963FD" w:rsidRPr="00F12800" w:rsidRDefault="003963FD" w:rsidP="003963FD">
      <w:pPr>
        <w:pStyle w:val="Prrafodelista"/>
        <w:spacing w:after="0" w:line="276" w:lineRule="auto"/>
        <w:ind w:left="360"/>
        <w:jc w:val="both"/>
        <w:rPr>
          <w:rFonts w:ascii="Arial Narrow" w:eastAsia="Arial" w:hAnsi="Arial Narrow" w:cs="Arial"/>
          <w:sz w:val="20"/>
          <w:szCs w:val="20"/>
          <w:highlight w:val="white"/>
        </w:rPr>
      </w:pPr>
    </w:p>
    <w:p w14:paraId="5063FF45" w14:textId="1DC684CD" w:rsidR="003963FD" w:rsidRPr="00F12800" w:rsidRDefault="003963FD" w:rsidP="003963FD">
      <w:pPr>
        <w:pStyle w:val="Prrafodelista"/>
        <w:spacing w:after="0" w:line="276" w:lineRule="auto"/>
        <w:ind w:left="360"/>
        <w:jc w:val="both"/>
        <w:rPr>
          <w:rFonts w:ascii="Arial Narrow" w:eastAsia="Arial" w:hAnsi="Arial Narrow" w:cs="Arial"/>
          <w:sz w:val="20"/>
          <w:szCs w:val="20"/>
          <w:highlight w:val="white"/>
        </w:rPr>
      </w:pPr>
      <w:r w:rsidRPr="00F12800">
        <w:rPr>
          <w:rFonts w:ascii="Arial Narrow" w:eastAsia="Arial" w:hAnsi="Arial Narrow" w:cs="Arial"/>
          <w:sz w:val="20"/>
          <w:szCs w:val="20"/>
          <w:highlight w:val="white"/>
        </w:rPr>
        <w:t xml:space="preserve">Para financiar estos conceptos, el 2020 el MINEDU gestionó una programación directa de recursos en el PIA 2021 de las Unidades Ejecutoras de Educación de la Región </w:t>
      </w:r>
      <w:r w:rsidRPr="00F12800">
        <w:rPr>
          <w:rFonts w:ascii="Arial Narrow" w:eastAsia="Arial" w:hAnsi="Arial Narrow" w:cs="Arial"/>
          <w:sz w:val="20"/>
          <w:szCs w:val="20"/>
          <w:highlight w:val="yellow"/>
        </w:rPr>
        <w:t>Loreto</w:t>
      </w:r>
      <w:r w:rsidRPr="00F12800">
        <w:rPr>
          <w:rFonts w:ascii="Arial Narrow" w:eastAsia="Arial" w:hAnsi="Arial Narrow" w:cs="Arial"/>
          <w:sz w:val="20"/>
          <w:szCs w:val="20"/>
          <w:highlight w:val="white"/>
        </w:rPr>
        <w:t xml:space="preserve"> por el monto de </w:t>
      </w:r>
      <w:commentRangeStart w:id="10"/>
      <w:r w:rsidRPr="00F12800">
        <w:rPr>
          <w:rFonts w:ascii="Arial Narrow" w:eastAsia="Arial" w:hAnsi="Arial Narrow" w:cs="Arial"/>
          <w:sz w:val="20"/>
          <w:szCs w:val="20"/>
          <w:highlight w:val="yellow"/>
        </w:rPr>
        <w:t>S/12,319,293.00</w:t>
      </w:r>
      <w:commentRangeEnd w:id="10"/>
      <w:r w:rsidR="00B155AB">
        <w:rPr>
          <w:rStyle w:val="Refdecomentario"/>
        </w:rPr>
        <w:commentReference w:id="10"/>
      </w:r>
      <w:r w:rsidRPr="00F12800">
        <w:rPr>
          <w:rFonts w:ascii="Arial Narrow" w:eastAsia="Arial" w:hAnsi="Arial Narrow" w:cs="Arial"/>
          <w:sz w:val="20"/>
          <w:szCs w:val="20"/>
          <w:highlight w:val="yellow"/>
        </w:rPr>
        <w:t xml:space="preserve"> </w:t>
      </w:r>
      <w:r w:rsidRPr="00F12800">
        <w:rPr>
          <w:rFonts w:ascii="Arial Narrow" w:eastAsia="Arial" w:hAnsi="Arial Narrow" w:cs="Arial"/>
          <w:sz w:val="20"/>
          <w:szCs w:val="20"/>
          <w:highlight w:val="white"/>
        </w:rPr>
        <w:t xml:space="preserve">en la finalidad </w:t>
      </w:r>
      <w:r w:rsidR="00CA7574" w:rsidRPr="00F12800">
        <w:rPr>
          <w:rFonts w:ascii="Arial Narrow" w:eastAsia="Arial" w:hAnsi="Arial Narrow" w:cs="Arial"/>
          <w:i/>
          <w:sz w:val="20"/>
          <w:szCs w:val="20"/>
        </w:rPr>
        <w:t xml:space="preserve">0267928. Pago de las asignaciones por tipo y </w:t>
      </w:r>
      <w:proofErr w:type="spellStart"/>
      <w:r w:rsidR="00CA7574" w:rsidRPr="00F12800">
        <w:rPr>
          <w:rFonts w:ascii="Arial Narrow" w:eastAsia="Arial" w:hAnsi="Arial Narrow" w:cs="Arial"/>
          <w:i/>
          <w:sz w:val="20"/>
          <w:szCs w:val="20"/>
        </w:rPr>
        <w:t>ubicacion</w:t>
      </w:r>
      <w:proofErr w:type="spellEnd"/>
      <w:r w:rsidR="00CA7574" w:rsidRPr="00F12800">
        <w:rPr>
          <w:rFonts w:ascii="Arial Narrow" w:eastAsia="Arial" w:hAnsi="Arial Narrow" w:cs="Arial"/>
          <w:i/>
          <w:sz w:val="20"/>
          <w:szCs w:val="20"/>
        </w:rPr>
        <w:t xml:space="preserve"> de </w:t>
      </w:r>
      <w:proofErr w:type="spellStart"/>
      <w:r w:rsidR="00CA7574" w:rsidRPr="00F12800">
        <w:rPr>
          <w:rFonts w:ascii="Arial Narrow" w:eastAsia="Arial" w:hAnsi="Arial Narrow" w:cs="Arial"/>
          <w:i/>
          <w:sz w:val="20"/>
          <w:szCs w:val="20"/>
        </w:rPr>
        <w:t>Institucion</w:t>
      </w:r>
      <w:proofErr w:type="spellEnd"/>
      <w:r w:rsidR="00CA7574" w:rsidRPr="00F12800">
        <w:rPr>
          <w:rFonts w:ascii="Arial Narrow" w:eastAsia="Arial" w:hAnsi="Arial Narrow" w:cs="Arial"/>
          <w:i/>
          <w:sz w:val="20"/>
          <w:szCs w:val="20"/>
        </w:rPr>
        <w:t xml:space="preserve"> Educativa</w:t>
      </w:r>
      <w:r w:rsidRPr="00F12800">
        <w:rPr>
          <w:rFonts w:ascii="Arial Narrow" w:eastAsia="Arial" w:hAnsi="Arial Narrow" w:cs="Arial"/>
          <w:sz w:val="20"/>
          <w:szCs w:val="20"/>
          <w:highlight w:val="white"/>
        </w:rPr>
        <w:t xml:space="preserve"> la cuál es usada para financiar las </w:t>
      </w:r>
      <w:r w:rsidR="00CA7574" w:rsidRPr="00F12800">
        <w:rPr>
          <w:rFonts w:ascii="Arial Narrow" w:eastAsia="Arial" w:hAnsi="Arial Narrow" w:cs="Arial"/>
          <w:sz w:val="20"/>
          <w:szCs w:val="20"/>
          <w:highlight w:val="white"/>
        </w:rPr>
        <w:t>asignaciones temporales</w:t>
      </w:r>
      <w:r w:rsidRPr="00F12800">
        <w:rPr>
          <w:rFonts w:ascii="Arial Narrow" w:eastAsia="Arial" w:hAnsi="Arial Narrow" w:cs="Arial"/>
          <w:sz w:val="20"/>
          <w:szCs w:val="20"/>
          <w:highlight w:val="white"/>
        </w:rPr>
        <w:t xml:space="preserve">. Asimismo, el Pliego Regional ya contaba con una programación de </w:t>
      </w:r>
      <w:r w:rsidRPr="00F12800">
        <w:rPr>
          <w:rFonts w:ascii="Arial Narrow" w:eastAsia="Arial" w:hAnsi="Arial Narrow" w:cs="Arial"/>
          <w:sz w:val="20"/>
          <w:szCs w:val="20"/>
          <w:highlight w:val="yellow"/>
        </w:rPr>
        <w:t xml:space="preserve">S/ </w:t>
      </w:r>
      <w:commentRangeStart w:id="11"/>
      <w:r w:rsidRPr="00F12800">
        <w:rPr>
          <w:rFonts w:ascii="Arial Narrow" w:eastAsia="Arial" w:hAnsi="Arial Narrow" w:cs="Arial"/>
          <w:sz w:val="20"/>
          <w:szCs w:val="20"/>
          <w:highlight w:val="yellow"/>
        </w:rPr>
        <w:t>5,029,991.00</w:t>
      </w:r>
      <w:commentRangeEnd w:id="11"/>
      <w:r w:rsidR="00C867EC">
        <w:rPr>
          <w:rStyle w:val="Refdecomentario"/>
        </w:rPr>
        <w:commentReference w:id="11"/>
      </w:r>
      <w:r w:rsidR="00B66CD6">
        <w:rPr>
          <w:rStyle w:val="Refdenotaalpie"/>
          <w:rFonts w:ascii="Arial Narrow" w:eastAsia="Arial" w:hAnsi="Arial Narrow" w:cs="Arial"/>
          <w:sz w:val="20"/>
          <w:szCs w:val="20"/>
          <w:highlight w:val="yellow"/>
        </w:rPr>
        <w:footnoteReference w:id="4"/>
      </w:r>
      <w:r w:rsidRPr="00F12800">
        <w:rPr>
          <w:rFonts w:ascii="Arial Narrow" w:eastAsia="Arial" w:hAnsi="Arial Narrow" w:cs="Arial"/>
          <w:sz w:val="20"/>
          <w:szCs w:val="20"/>
          <w:highlight w:val="yellow"/>
        </w:rPr>
        <w:t xml:space="preserve"> </w:t>
      </w:r>
      <w:r w:rsidRPr="00F12800">
        <w:rPr>
          <w:rFonts w:ascii="Arial Narrow" w:eastAsia="Arial" w:hAnsi="Arial Narrow" w:cs="Arial"/>
          <w:sz w:val="20"/>
          <w:szCs w:val="20"/>
          <w:highlight w:val="white"/>
        </w:rPr>
        <w:t>en la misma finalidad</w:t>
      </w:r>
      <w:r w:rsidR="00957FC0" w:rsidRPr="00F12800">
        <w:rPr>
          <w:rFonts w:ascii="Arial Narrow" w:eastAsia="Arial" w:hAnsi="Arial Narrow" w:cs="Arial"/>
          <w:sz w:val="20"/>
          <w:szCs w:val="20"/>
          <w:highlight w:val="white"/>
        </w:rPr>
        <w:t>.</w:t>
      </w:r>
    </w:p>
    <w:p w14:paraId="4D335CF5" w14:textId="77777777" w:rsidR="00CA7574" w:rsidRPr="00F12800" w:rsidRDefault="00CA7574" w:rsidP="00CA7574">
      <w:pPr>
        <w:pStyle w:val="Prrafodelista"/>
        <w:spacing w:after="0" w:line="276" w:lineRule="auto"/>
        <w:ind w:left="360"/>
        <w:jc w:val="both"/>
        <w:rPr>
          <w:rStyle w:val="Refdecomentario"/>
          <w:rFonts w:ascii="Arial Narrow" w:hAnsi="Arial Narrow"/>
          <w:sz w:val="20"/>
          <w:szCs w:val="20"/>
        </w:rPr>
      </w:pPr>
    </w:p>
    <w:p w14:paraId="153A8BB3" w14:textId="7EEA90D6" w:rsidR="003963FD" w:rsidRPr="00F12800" w:rsidRDefault="003963FD" w:rsidP="00CA7574">
      <w:pPr>
        <w:pStyle w:val="Prrafodelista"/>
        <w:spacing w:after="0" w:line="276" w:lineRule="auto"/>
        <w:ind w:left="360"/>
        <w:jc w:val="both"/>
        <w:rPr>
          <w:rFonts w:ascii="Arial Narrow" w:eastAsia="Arial" w:hAnsi="Arial Narrow" w:cs="Arial"/>
          <w:sz w:val="20"/>
          <w:szCs w:val="20"/>
          <w:highlight w:val="white"/>
        </w:rPr>
      </w:pPr>
      <w:r w:rsidRPr="00F12800">
        <w:rPr>
          <w:rFonts w:ascii="Arial Narrow" w:eastAsia="Arial" w:hAnsi="Arial Narrow" w:cs="Arial"/>
          <w:sz w:val="20"/>
          <w:szCs w:val="20"/>
          <w:highlight w:val="white"/>
        </w:rPr>
        <w:t xml:space="preserve">Con Decreto Supremo </w:t>
      </w:r>
      <w:r w:rsidR="00F05949" w:rsidRPr="00F12800">
        <w:rPr>
          <w:rFonts w:ascii="Arial Narrow" w:eastAsia="Arial" w:hAnsi="Arial Narrow" w:cs="Arial"/>
          <w:sz w:val="20"/>
          <w:szCs w:val="20"/>
          <w:highlight w:val="white"/>
        </w:rPr>
        <w:t>187</w:t>
      </w:r>
      <w:r w:rsidRPr="00F12800">
        <w:rPr>
          <w:rFonts w:ascii="Arial Narrow" w:eastAsia="Arial" w:hAnsi="Arial Narrow" w:cs="Arial"/>
          <w:sz w:val="20"/>
          <w:szCs w:val="20"/>
          <w:highlight w:val="white"/>
        </w:rPr>
        <w:t xml:space="preserve">-2021 publicado el </w:t>
      </w:r>
      <w:r w:rsidR="00F05949" w:rsidRPr="00F12800">
        <w:rPr>
          <w:rFonts w:ascii="Arial Narrow" w:eastAsia="Arial" w:hAnsi="Arial Narrow" w:cs="Arial"/>
          <w:sz w:val="20"/>
          <w:szCs w:val="20"/>
          <w:highlight w:val="white"/>
        </w:rPr>
        <w:t>22</w:t>
      </w:r>
      <w:r w:rsidRPr="00F12800">
        <w:rPr>
          <w:rFonts w:ascii="Arial Narrow" w:eastAsia="Arial" w:hAnsi="Arial Narrow" w:cs="Arial"/>
          <w:sz w:val="20"/>
          <w:szCs w:val="20"/>
          <w:highlight w:val="white"/>
        </w:rPr>
        <w:t xml:space="preserve"> de </w:t>
      </w:r>
      <w:r w:rsidR="00F05949" w:rsidRPr="00F12800">
        <w:rPr>
          <w:rFonts w:ascii="Arial Narrow" w:eastAsia="Arial" w:hAnsi="Arial Narrow" w:cs="Arial"/>
          <w:sz w:val="20"/>
          <w:szCs w:val="20"/>
          <w:highlight w:val="white"/>
        </w:rPr>
        <w:t>julio</w:t>
      </w:r>
      <w:r w:rsidRPr="00F12800">
        <w:rPr>
          <w:rFonts w:ascii="Arial Narrow" w:eastAsia="Arial" w:hAnsi="Arial Narrow" w:cs="Arial"/>
          <w:sz w:val="20"/>
          <w:szCs w:val="20"/>
          <w:highlight w:val="white"/>
        </w:rPr>
        <w:t xml:space="preserve"> de 2021 en el marco de lo autorizado en </w:t>
      </w:r>
      <w:r w:rsidR="00F05949" w:rsidRPr="00F12800">
        <w:rPr>
          <w:rFonts w:ascii="Arial Narrow" w:eastAsia="Arial" w:hAnsi="Arial Narrow" w:cs="Arial"/>
          <w:sz w:val="20"/>
          <w:szCs w:val="20"/>
          <w:highlight w:val="white"/>
        </w:rPr>
        <w:t>los</w:t>
      </w:r>
      <w:r w:rsidRPr="00F12800">
        <w:rPr>
          <w:rFonts w:ascii="Arial Narrow" w:eastAsia="Arial" w:hAnsi="Arial Narrow" w:cs="Arial"/>
          <w:sz w:val="20"/>
          <w:szCs w:val="20"/>
          <w:highlight w:val="white"/>
        </w:rPr>
        <w:t xml:space="preserve"> literal</w:t>
      </w:r>
      <w:r w:rsidR="00F05949" w:rsidRPr="00F12800">
        <w:rPr>
          <w:rFonts w:ascii="Arial Narrow" w:eastAsia="Arial" w:hAnsi="Arial Narrow" w:cs="Arial"/>
          <w:sz w:val="20"/>
          <w:szCs w:val="20"/>
          <w:highlight w:val="white"/>
        </w:rPr>
        <w:t>es</w:t>
      </w:r>
      <w:r w:rsidRPr="00F12800">
        <w:rPr>
          <w:rFonts w:ascii="Arial Narrow" w:eastAsia="Arial" w:hAnsi="Arial Narrow" w:cs="Arial"/>
          <w:sz w:val="20"/>
          <w:szCs w:val="20"/>
          <w:highlight w:val="white"/>
        </w:rPr>
        <w:t xml:space="preserve"> </w:t>
      </w:r>
      <w:r w:rsidR="00F05949" w:rsidRPr="00F12800">
        <w:rPr>
          <w:rFonts w:ascii="Arial Narrow" w:eastAsia="Arial" w:hAnsi="Arial Narrow" w:cs="Arial"/>
          <w:sz w:val="20"/>
          <w:szCs w:val="20"/>
        </w:rPr>
        <w:t xml:space="preserve">a), c), d) y e) </w:t>
      </w:r>
      <w:r w:rsidRPr="00F12800">
        <w:rPr>
          <w:rFonts w:ascii="Arial Narrow" w:eastAsia="Arial" w:hAnsi="Arial Narrow" w:cs="Arial"/>
          <w:sz w:val="20"/>
          <w:szCs w:val="20"/>
          <w:highlight w:val="white"/>
        </w:rPr>
        <w:t xml:space="preserve">del numeral 40.1 de la Ley de Presupuesto 2021, se ha realizado una transferencia de partidas por el monto de </w:t>
      </w:r>
      <w:commentRangeStart w:id="12"/>
      <w:r w:rsidRPr="00F12800">
        <w:rPr>
          <w:rFonts w:ascii="Arial Narrow" w:eastAsia="Arial" w:hAnsi="Arial Narrow" w:cs="Arial"/>
          <w:sz w:val="20"/>
          <w:szCs w:val="20"/>
          <w:highlight w:val="yellow"/>
        </w:rPr>
        <w:t>S/ 8,647,467.</w:t>
      </w:r>
      <w:commentRangeEnd w:id="12"/>
      <w:r w:rsidR="00C867EC">
        <w:rPr>
          <w:rStyle w:val="Refdecomentario"/>
        </w:rPr>
        <w:commentReference w:id="12"/>
      </w:r>
      <w:r w:rsidRPr="00F12800">
        <w:rPr>
          <w:rFonts w:ascii="Arial Narrow" w:eastAsia="Arial" w:hAnsi="Arial Narrow" w:cs="Arial"/>
          <w:sz w:val="20"/>
          <w:szCs w:val="20"/>
          <w:highlight w:val="yellow"/>
        </w:rPr>
        <w:t xml:space="preserve">00 </w:t>
      </w:r>
      <w:r w:rsidRPr="00F12800">
        <w:rPr>
          <w:rFonts w:ascii="Arial Narrow" w:eastAsia="Arial" w:hAnsi="Arial Narrow" w:cs="Arial"/>
          <w:sz w:val="20"/>
          <w:szCs w:val="20"/>
          <w:highlight w:val="white"/>
        </w:rPr>
        <w:t xml:space="preserve">a favor de las Unidades Ejecutoras de Educación de la Región </w:t>
      </w:r>
      <w:r w:rsidRPr="00F12800">
        <w:rPr>
          <w:rFonts w:ascii="Arial Narrow" w:eastAsia="Arial" w:hAnsi="Arial Narrow" w:cs="Arial"/>
          <w:sz w:val="20"/>
          <w:szCs w:val="20"/>
          <w:highlight w:val="yellow"/>
        </w:rPr>
        <w:t>Loreto</w:t>
      </w:r>
      <w:r w:rsidRPr="00F12800">
        <w:rPr>
          <w:rFonts w:ascii="Arial Narrow" w:eastAsia="Arial" w:hAnsi="Arial Narrow" w:cs="Arial"/>
          <w:sz w:val="20"/>
          <w:szCs w:val="20"/>
          <w:highlight w:val="white"/>
        </w:rPr>
        <w:t xml:space="preserve"> para financiar el costo diferencial</w:t>
      </w:r>
      <w:r w:rsidR="00F05949" w:rsidRPr="00F12800">
        <w:rPr>
          <w:rFonts w:ascii="Arial Narrow" w:eastAsia="Arial" w:hAnsi="Arial Narrow" w:cs="Arial"/>
          <w:sz w:val="20"/>
          <w:szCs w:val="20"/>
          <w:highlight w:val="white"/>
        </w:rPr>
        <w:t xml:space="preserve"> de las asignaciones temporales a favor </w:t>
      </w:r>
      <w:r w:rsidR="00F05949" w:rsidRPr="00F12800">
        <w:rPr>
          <w:rFonts w:ascii="Arial Narrow" w:eastAsia="Arial" w:hAnsi="Arial Narrow" w:cs="Arial"/>
          <w:sz w:val="20"/>
          <w:szCs w:val="20"/>
        </w:rPr>
        <w:t>los profesores y auxiliares de educación nombrados y contratados</w:t>
      </w:r>
    </w:p>
    <w:p w14:paraId="020E0E80" w14:textId="77777777" w:rsidR="003963FD" w:rsidRPr="00F12800" w:rsidRDefault="003963FD" w:rsidP="00F05949">
      <w:pPr>
        <w:pStyle w:val="Prrafodelista"/>
        <w:spacing w:after="0" w:line="276" w:lineRule="auto"/>
        <w:ind w:left="360"/>
        <w:jc w:val="both"/>
        <w:rPr>
          <w:rFonts w:ascii="Arial Narrow" w:eastAsia="Arial" w:hAnsi="Arial Narrow" w:cs="Arial"/>
          <w:sz w:val="20"/>
          <w:szCs w:val="20"/>
          <w:highlight w:val="white"/>
        </w:rPr>
      </w:pPr>
    </w:p>
    <w:p w14:paraId="704EE803" w14:textId="71104292" w:rsidR="003963FD" w:rsidRPr="00F12800" w:rsidRDefault="003963FD" w:rsidP="00F05949">
      <w:pPr>
        <w:pStyle w:val="Prrafodelista"/>
        <w:spacing w:after="0" w:line="276" w:lineRule="auto"/>
        <w:ind w:left="360"/>
        <w:jc w:val="both"/>
        <w:rPr>
          <w:rFonts w:ascii="Arial Narrow" w:eastAsia="Arial" w:hAnsi="Arial Narrow" w:cs="Arial"/>
          <w:sz w:val="20"/>
          <w:szCs w:val="20"/>
          <w:highlight w:val="white"/>
        </w:rPr>
      </w:pPr>
      <w:r w:rsidRPr="00F12800">
        <w:rPr>
          <w:rFonts w:ascii="Arial Narrow" w:eastAsia="Arial" w:hAnsi="Arial Narrow" w:cs="Arial"/>
          <w:sz w:val="20"/>
          <w:szCs w:val="20"/>
          <w:highlight w:val="white"/>
        </w:rPr>
        <w:t xml:space="preserve">Actualmente está en gestión en el MINEDU la segunda transferencia de recursos por concepto de </w:t>
      </w:r>
      <w:r w:rsidR="00F05949" w:rsidRPr="00F12800">
        <w:rPr>
          <w:rFonts w:ascii="Arial Narrow" w:eastAsia="Arial" w:hAnsi="Arial Narrow" w:cs="Arial"/>
          <w:sz w:val="20"/>
          <w:szCs w:val="20"/>
          <w:highlight w:val="white"/>
        </w:rPr>
        <w:t>asignaciones temporales</w:t>
      </w:r>
      <w:r w:rsidRPr="00F12800">
        <w:rPr>
          <w:rFonts w:ascii="Arial Narrow" w:eastAsia="Arial" w:hAnsi="Arial Narrow" w:cs="Arial"/>
          <w:sz w:val="20"/>
          <w:szCs w:val="20"/>
          <w:highlight w:val="white"/>
        </w:rPr>
        <w:t>, el cual debería realizarse antes del 26 de noviembre del 2021 de acuerdo al plazo legal establecido en la Ley de Presupuesto 2021.</w:t>
      </w:r>
    </w:p>
    <w:p w14:paraId="17D6CE22" w14:textId="26AEA1D4" w:rsidR="001A2D9E" w:rsidRPr="00F12800" w:rsidRDefault="001A2D9E" w:rsidP="00F05949">
      <w:pPr>
        <w:pStyle w:val="Prrafodelista"/>
        <w:spacing w:after="0" w:line="276" w:lineRule="auto"/>
        <w:ind w:left="360"/>
        <w:jc w:val="both"/>
        <w:rPr>
          <w:rFonts w:ascii="Arial Narrow" w:eastAsia="Arial" w:hAnsi="Arial Narrow" w:cs="Arial"/>
          <w:sz w:val="20"/>
          <w:szCs w:val="20"/>
          <w:highlight w:val="white"/>
        </w:rPr>
      </w:pPr>
    </w:p>
    <w:p w14:paraId="41D2F31A" w14:textId="1BEA9A61" w:rsidR="00F05949" w:rsidRPr="00F12800" w:rsidRDefault="00F05949" w:rsidP="00F05949">
      <w:pPr>
        <w:spacing w:after="0" w:line="276" w:lineRule="auto"/>
        <w:ind w:left="360"/>
        <w:jc w:val="both"/>
        <w:rPr>
          <w:rFonts w:ascii="Arial Narrow" w:eastAsia="Arial" w:hAnsi="Arial Narrow" w:cs="Arial"/>
          <w:sz w:val="20"/>
          <w:szCs w:val="20"/>
          <w:highlight w:val="white"/>
        </w:rPr>
      </w:pPr>
      <w:r w:rsidRPr="00F12800">
        <w:rPr>
          <w:rFonts w:ascii="Arial Narrow" w:eastAsia="Arial" w:hAnsi="Arial Narrow" w:cs="Arial"/>
          <w:sz w:val="20"/>
          <w:szCs w:val="20"/>
          <w:highlight w:val="white"/>
        </w:rPr>
        <w:t xml:space="preserve">En el siguiente cuadro se muestran el costo y los montos programados/transferidos a la Región </w:t>
      </w:r>
      <w:r w:rsidRPr="00F12800">
        <w:rPr>
          <w:rFonts w:ascii="Arial Narrow" w:eastAsia="Arial" w:hAnsi="Arial Narrow" w:cs="Arial"/>
          <w:sz w:val="20"/>
          <w:szCs w:val="20"/>
          <w:highlight w:val="yellow"/>
        </w:rPr>
        <w:t>Loreto</w:t>
      </w:r>
      <w:r w:rsidRPr="00F12800">
        <w:rPr>
          <w:rFonts w:ascii="Arial Narrow" w:eastAsia="Arial" w:hAnsi="Arial Narrow" w:cs="Arial"/>
          <w:sz w:val="20"/>
          <w:szCs w:val="20"/>
          <w:highlight w:val="white"/>
        </w:rPr>
        <w:t>:</w:t>
      </w:r>
    </w:p>
    <w:p w14:paraId="1231304A" w14:textId="04165171" w:rsidR="00D108B0" w:rsidRPr="00F12800" w:rsidRDefault="00D108B0" w:rsidP="00F05949">
      <w:pPr>
        <w:spacing w:after="0" w:line="276" w:lineRule="auto"/>
        <w:ind w:left="360"/>
        <w:jc w:val="both"/>
        <w:rPr>
          <w:rFonts w:ascii="Arial Narrow" w:eastAsia="Arial" w:hAnsi="Arial Narrow" w:cs="Arial"/>
          <w:sz w:val="20"/>
          <w:szCs w:val="20"/>
          <w:highlight w:val="white"/>
        </w:rPr>
      </w:pPr>
    </w:p>
    <w:tbl>
      <w:tblPr>
        <w:tblStyle w:val="Tablaconcuadrcula"/>
        <w:tblW w:w="0" w:type="auto"/>
        <w:tblInd w:w="360" w:type="dxa"/>
        <w:tblLook w:val="04A0" w:firstRow="1" w:lastRow="0" w:firstColumn="1" w:lastColumn="0" w:noHBand="0" w:noVBand="1"/>
      </w:tblPr>
      <w:tblGrid>
        <w:gridCol w:w="1595"/>
        <w:gridCol w:w="1583"/>
        <w:gridCol w:w="1639"/>
        <w:gridCol w:w="1639"/>
        <w:gridCol w:w="1678"/>
      </w:tblGrid>
      <w:tr w:rsidR="00D108B0" w:rsidRPr="00F12800" w14:paraId="5B6BBB10" w14:textId="77777777" w:rsidTr="00962BAE">
        <w:tc>
          <w:tcPr>
            <w:tcW w:w="1698" w:type="dxa"/>
          </w:tcPr>
          <w:p w14:paraId="13ABC4CA" w14:textId="77777777" w:rsidR="00D108B0" w:rsidRPr="00F12800" w:rsidRDefault="00D108B0" w:rsidP="00962BAE">
            <w:pPr>
              <w:spacing w:line="276" w:lineRule="auto"/>
              <w:jc w:val="both"/>
              <w:rPr>
                <w:rFonts w:ascii="Arial Narrow" w:eastAsia="Arial" w:hAnsi="Arial Narrow" w:cs="Arial"/>
                <w:sz w:val="20"/>
                <w:szCs w:val="20"/>
                <w:highlight w:val="white"/>
              </w:rPr>
            </w:pPr>
            <w:r w:rsidRPr="00F12800">
              <w:rPr>
                <w:rFonts w:ascii="Arial Narrow" w:eastAsia="Arial" w:hAnsi="Arial Narrow" w:cs="Arial"/>
                <w:sz w:val="20"/>
                <w:szCs w:val="20"/>
                <w:highlight w:val="white"/>
              </w:rPr>
              <w:t>UNIDAD EJECUTORA</w:t>
            </w:r>
          </w:p>
        </w:tc>
        <w:tc>
          <w:tcPr>
            <w:tcW w:w="1699" w:type="dxa"/>
          </w:tcPr>
          <w:p w14:paraId="3FA9315B" w14:textId="77777777" w:rsidR="00D108B0" w:rsidRPr="00F12800" w:rsidRDefault="00D108B0" w:rsidP="00962BAE">
            <w:pPr>
              <w:spacing w:line="276" w:lineRule="auto"/>
              <w:jc w:val="both"/>
              <w:rPr>
                <w:rFonts w:ascii="Arial Narrow" w:eastAsia="Arial" w:hAnsi="Arial Narrow" w:cs="Arial"/>
                <w:sz w:val="20"/>
                <w:szCs w:val="20"/>
                <w:highlight w:val="white"/>
              </w:rPr>
            </w:pPr>
            <w:commentRangeStart w:id="13"/>
            <w:r w:rsidRPr="00F12800">
              <w:rPr>
                <w:rFonts w:ascii="Arial Narrow" w:eastAsia="Arial" w:hAnsi="Arial Narrow" w:cs="Arial"/>
                <w:sz w:val="20"/>
                <w:szCs w:val="20"/>
                <w:highlight w:val="white"/>
              </w:rPr>
              <w:t>COSTO</w:t>
            </w:r>
            <w:commentRangeEnd w:id="13"/>
            <w:r w:rsidR="00C867EC">
              <w:rPr>
                <w:rStyle w:val="Refdecomentario"/>
              </w:rPr>
              <w:commentReference w:id="13"/>
            </w:r>
          </w:p>
        </w:tc>
        <w:tc>
          <w:tcPr>
            <w:tcW w:w="1699" w:type="dxa"/>
          </w:tcPr>
          <w:p w14:paraId="58D73DD5" w14:textId="77777777" w:rsidR="00D108B0" w:rsidRPr="00F12800" w:rsidRDefault="00D108B0" w:rsidP="00962BAE">
            <w:pPr>
              <w:spacing w:line="276" w:lineRule="auto"/>
              <w:jc w:val="both"/>
              <w:rPr>
                <w:rFonts w:ascii="Arial Narrow" w:eastAsia="Arial" w:hAnsi="Arial Narrow" w:cs="Arial"/>
                <w:sz w:val="20"/>
                <w:szCs w:val="20"/>
                <w:highlight w:val="white"/>
              </w:rPr>
            </w:pPr>
            <w:commentRangeStart w:id="14"/>
            <w:r w:rsidRPr="00F12800">
              <w:rPr>
                <w:rFonts w:ascii="Arial Narrow" w:eastAsia="Arial" w:hAnsi="Arial Narrow" w:cs="Arial"/>
                <w:sz w:val="20"/>
                <w:szCs w:val="20"/>
                <w:highlight w:val="white"/>
              </w:rPr>
              <w:t>PROGRAMADO POR MINEDU</w:t>
            </w:r>
            <w:commentRangeEnd w:id="14"/>
            <w:r w:rsidR="00C867EC">
              <w:rPr>
                <w:rStyle w:val="Refdecomentario"/>
              </w:rPr>
              <w:commentReference w:id="14"/>
            </w:r>
          </w:p>
        </w:tc>
        <w:tc>
          <w:tcPr>
            <w:tcW w:w="1699" w:type="dxa"/>
          </w:tcPr>
          <w:p w14:paraId="546C030C" w14:textId="77777777" w:rsidR="00D108B0" w:rsidRPr="00F12800" w:rsidRDefault="00D108B0" w:rsidP="00962BAE">
            <w:pPr>
              <w:spacing w:line="276" w:lineRule="auto"/>
              <w:jc w:val="both"/>
              <w:rPr>
                <w:rFonts w:ascii="Arial Narrow" w:eastAsia="Arial" w:hAnsi="Arial Narrow" w:cs="Arial"/>
                <w:sz w:val="20"/>
                <w:szCs w:val="20"/>
                <w:highlight w:val="white"/>
              </w:rPr>
            </w:pPr>
            <w:commentRangeStart w:id="15"/>
            <w:r w:rsidRPr="00F12800">
              <w:rPr>
                <w:rFonts w:ascii="Arial Narrow" w:eastAsia="Arial" w:hAnsi="Arial Narrow" w:cs="Arial"/>
                <w:sz w:val="20"/>
                <w:szCs w:val="20"/>
                <w:highlight w:val="white"/>
              </w:rPr>
              <w:t>PROGRAMADO POR EL PLIEGO REGIONAL</w:t>
            </w:r>
            <w:commentRangeEnd w:id="15"/>
            <w:r w:rsidR="00C867EC">
              <w:rPr>
                <w:rStyle w:val="Refdecomentario"/>
              </w:rPr>
              <w:commentReference w:id="15"/>
            </w:r>
          </w:p>
        </w:tc>
        <w:tc>
          <w:tcPr>
            <w:tcW w:w="1699" w:type="dxa"/>
          </w:tcPr>
          <w:p w14:paraId="4EBDC810" w14:textId="77777777" w:rsidR="00D108B0" w:rsidRPr="00F12800" w:rsidRDefault="00D108B0" w:rsidP="00962BAE">
            <w:pPr>
              <w:spacing w:line="276" w:lineRule="auto"/>
              <w:jc w:val="both"/>
              <w:rPr>
                <w:rFonts w:ascii="Arial Narrow" w:eastAsia="Arial" w:hAnsi="Arial Narrow" w:cs="Arial"/>
                <w:sz w:val="20"/>
                <w:szCs w:val="20"/>
                <w:highlight w:val="white"/>
              </w:rPr>
            </w:pPr>
            <w:commentRangeStart w:id="16"/>
            <w:r w:rsidRPr="00F12800">
              <w:rPr>
                <w:rFonts w:ascii="Arial Narrow" w:eastAsia="Arial" w:hAnsi="Arial Narrow" w:cs="Arial"/>
                <w:sz w:val="20"/>
                <w:szCs w:val="20"/>
                <w:highlight w:val="white"/>
              </w:rPr>
              <w:t>TRANSFERENCIA</w:t>
            </w:r>
          </w:p>
          <w:p w14:paraId="61B0EC72" w14:textId="69DF294B" w:rsidR="00D108B0" w:rsidRPr="00F12800" w:rsidRDefault="00D108B0" w:rsidP="00962BAE">
            <w:pPr>
              <w:spacing w:line="276" w:lineRule="auto"/>
              <w:jc w:val="both"/>
              <w:rPr>
                <w:rFonts w:ascii="Arial Narrow" w:eastAsia="Arial" w:hAnsi="Arial Narrow" w:cs="Arial"/>
                <w:sz w:val="20"/>
                <w:szCs w:val="20"/>
                <w:highlight w:val="white"/>
              </w:rPr>
            </w:pPr>
            <w:r w:rsidRPr="00F12800">
              <w:rPr>
                <w:rFonts w:ascii="Arial Narrow" w:eastAsia="Arial" w:hAnsi="Arial Narrow" w:cs="Arial"/>
                <w:sz w:val="20"/>
                <w:szCs w:val="20"/>
                <w:highlight w:val="white"/>
              </w:rPr>
              <w:t>POR D</w:t>
            </w:r>
            <w:r w:rsidR="00223457">
              <w:rPr>
                <w:rFonts w:ascii="Arial Narrow" w:eastAsia="Arial" w:hAnsi="Arial Narrow" w:cs="Arial"/>
                <w:sz w:val="20"/>
                <w:szCs w:val="20"/>
                <w:highlight w:val="white"/>
              </w:rPr>
              <w:t>S 187-2021</w:t>
            </w:r>
            <w:commentRangeEnd w:id="16"/>
            <w:r w:rsidR="00C867EC">
              <w:rPr>
                <w:rStyle w:val="Refdecomentario"/>
              </w:rPr>
              <w:commentReference w:id="16"/>
            </w:r>
          </w:p>
        </w:tc>
      </w:tr>
      <w:tr w:rsidR="00D108B0" w:rsidRPr="00F12800" w14:paraId="4B5AF22F" w14:textId="77777777" w:rsidTr="00962BAE">
        <w:tc>
          <w:tcPr>
            <w:tcW w:w="1698" w:type="dxa"/>
          </w:tcPr>
          <w:p w14:paraId="4EF432FF" w14:textId="77777777" w:rsidR="00D108B0" w:rsidRPr="00F12800" w:rsidRDefault="00D108B0" w:rsidP="00962BAE">
            <w:pPr>
              <w:spacing w:line="276" w:lineRule="auto"/>
              <w:jc w:val="both"/>
              <w:rPr>
                <w:rFonts w:ascii="Arial Narrow" w:eastAsia="Arial" w:hAnsi="Arial Narrow" w:cs="Arial"/>
                <w:sz w:val="20"/>
                <w:szCs w:val="20"/>
                <w:highlight w:val="white"/>
              </w:rPr>
            </w:pPr>
          </w:p>
        </w:tc>
        <w:tc>
          <w:tcPr>
            <w:tcW w:w="1699" w:type="dxa"/>
          </w:tcPr>
          <w:p w14:paraId="095546D8" w14:textId="77777777" w:rsidR="00D108B0" w:rsidRPr="00F12800" w:rsidRDefault="00D108B0" w:rsidP="00962BAE">
            <w:pPr>
              <w:spacing w:line="276" w:lineRule="auto"/>
              <w:jc w:val="both"/>
              <w:rPr>
                <w:rFonts w:ascii="Arial Narrow" w:eastAsia="Arial" w:hAnsi="Arial Narrow" w:cs="Arial"/>
                <w:sz w:val="20"/>
                <w:szCs w:val="20"/>
                <w:highlight w:val="white"/>
              </w:rPr>
            </w:pPr>
          </w:p>
        </w:tc>
        <w:tc>
          <w:tcPr>
            <w:tcW w:w="1699" w:type="dxa"/>
          </w:tcPr>
          <w:p w14:paraId="278B76A8" w14:textId="77777777" w:rsidR="00D108B0" w:rsidRPr="00F12800" w:rsidRDefault="00D108B0" w:rsidP="00962BAE">
            <w:pPr>
              <w:spacing w:line="276" w:lineRule="auto"/>
              <w:jc w:val="both"/>
              <w:rPr>
                <w:rFonts w:ascii="Arial Narrow" w:eastAsia="Arial" w:hAnsi="Arial Narrow" w:cs="Arial"/>
                <w:sz w:val="20"/>
                <w:szCs w:val="20"/>
                <w:highlight w:val="white"/>
              </w:rPr>
            </w:pPr>
          </w:p>
        </w:tc>
        <w:tc>
          <w:tcPr>
            <w:tcW w:w="1699" w:type="dxa"/>
          </w:tcPr>
          <w:p w14:paraId="2C53C8A0" w14:textId="77777777" w:rsidR="00D108B0" w:rsidRPr="00F12800" w:rsidRDefault="00D108B0" w:rsidP="00962BAE">
            <w:pPr>
              <w:spacing w:line="276" w:lineRule="auto"/>
              <w:jc w:val="both"/>
              <w:rPr>
                <w:rFonts w:ascii="Arial Narrow" w:eastAsia="Arial" w:hAnsi="Arial Narrow" w:cs="Arial"/>
                <w:sz w:val="20"/>
                <w:szCs w:val="20"/>
                <w:highlight w:val="white"/>
              </w:rPr>
            </w:pPr>
          </w:p>
        </w:tc>
        <w:tc>
          <w:tcPr>
            <w:tcW w:w="1699" w:type="dxa"/>
          </w:tcPr>
          <w:p w14:paraId="25446171" w14:textId="77777777" w:rsidR="00D108B0" w:rsidRPr="00F12800" w:rsidRDefault="00D108B0" w:rsidP="00962BAE">
            <w:pPr>
              <w:spacing w:line="276" w:lineRule="auto"/>
              <w:jc w:val="both"/>
              <w:rPr>
                <w:rFonts w:ascii="Arial Narrow" w:eastAsia="Arial" w:hAnsi="Arial Narrow" w:cs="Arial"/>
                <w:sz w:val="20"/>
                <w:szCs w:val="20"/>
                <w:highlight w:val="white"/>
              </w:rPr>
            </w:pPr>
          </w:p>
        </w:tc>
      </w:tr>
    </w:tbl>
    <w:p w14:paraId="673F0542" w14:textId="6CF3BA30" w:rsidR="00D108B0" w:rsidRDefault="00D108B0" w:rsidP="00F05949">
      <w:pPr>
        <w:spacing w:after="0" w:line="276" w:lineRule="auto"/>
        <w:ind w:left="360"/>
        <w:jc w:val="both"/>
        <w:rPr>
          <w:rFonts w:ascii="Arial Narrow" w:eastAsia="Arial" w:hAnsi="Arial Narrow" w:cs="Arial"/>
          <w:sz w:val="20"/>
          <w:szCs w:val="20"/>
          <w:highlight w:val="white"/>
        </w:rPr>
      </w:pPr>
    </w:p>
    <w:p w14:paraId="5D3ABDF2" w14:textId="3195C628" w:rsidR="00F20EB7" w:rsidRDefault="00F20EB7" w:rsidP="00F05949">
      <w:pPr>
        <w:spacing w:after="0" w:line="276" w:lineRule="auto"/>
        <w:ind w:left="360"/>
        <w:jc w:val="both"/>
        <w:rPr>
          <w:rFonts w:ascii="Arial Narrow" w:eastAsia="Arial" w:hAnsi="Arial Narrow" w:cs="Arial"/>
          <w:sz w:val="20"/>
          <w:szCs w:val="20"/>
          <w:highlight w:val="white"/>
        </w:rPr>
      </w:pPr>
    </w:p>
    <w:p w14:paraId="279CF887" w14:textId="29762F1D" w:rsidR="00F05949" w:rsidRPr="00F12800" w:rsidRDefault="00092973" w:rsidP="00F05949">
      <w:pPr>
        <w:pStyle w:val="Prrafodelista"/>
        <w:numPr>
          <w:ilvl w:val="0"/>
          <w:numId w:val="1"/>
        </w:numPr>
        <w:spacing w:after="0" w:line="276" w:lineRule="auto"/>
        <w:jc w:val="both"/>
        <w:rPr>
          <w:rFonts w:ascii="Arial Narrow" w:eastAsia="Arial" w:hAnsi="Arial Narrow" w:cs="Arial"/>
          <w:b/>
          <w:bCs/>
          <w:sz w:val="20"/>
          <w:szCs w:val="20"/>
          <w:highlight w:val="white"/>
        </w:rPr>
      </w:pPr>
      <w:r>
        <w:rPr>
          <w:rFonts w:ascii="Arial Narrow" w:eastAsia="Arial" w:hAnsi="Arial Narrow" w:cs="Arial"/>
          <w:b/>
          <w:bCs/>
          <w:sz w:val="20"/>
          <w:szCs w:val="20"/>
          <w:highlight w:val="white"/>
        </w:rPr>
        <w:t xml:space="preserve">Pago de </w:t>
      </w:r>
      <w:r w:rsidR="001A2D9E" w:rsidRPr="00F12800">
        <w:rPr>
          <w:rFonts w:ascii="Arial Narrow" w:eastAsia="Arial" w:hAnsi="Arial Narrow" w:cs="Arial"/>
          <w:b/>
          <w:bCs/>
          <w:sz w:val="20"/>
          <w:szCs w:val="20"/>
          <w:highlight w:val="white"/>
        </w:rPr>
        <w:t>Beneficios Sociales:</w:t>
      </w:r>
    </w:p>
    <w:p w14:paraId="60A7B821" w14:textId="1D4FC3D3" w:rsidR="00F05949" w:rsidRPr="00F12800" w:rsidRDefault="00F05949" w:rsidP="003963FD">
      <w:pPr>
        <w:pStyle w:val="Prrafodelista"/>
        <w:spacing w:after="0" w:line="276" w:lineRule="auto"/>
        <w:ind w:left="360"/>
        <w:jc w:val="both"/>
        <w:rPr>
          <w:rFonts w:ascii="Arial Narrow" w:eastAsia="Arial" w:hAnsi="Arial Narrow" w:cs="Arial"/>
          <w:sz w:val="20"/>
          <w:szCs w:val="20"/>
          <w:highlight w:val="white"/>
        </w:rPr>
      </w:pPr>
    </w:p>
    <w:p w14:paraId="25950843" w14:textId="02C289A5" w:rsidR="006F2647" w:rsidRDefault="006F2647" w:rsidP="006F2647">
      <w:pPr>
        <w:pBdr>
          <w:top w:val="nil"/>
          <w:left w:val="nil"/>
          <w:bottom w:val="nil"/>
          <w:right w:val="nil"/>
          <w:between w:val="nil"/>
        </w:pBdr>
        <w:spacing w:after="0" w:line="276" w:lineRule="auto"/>
        <w:ind w:left="360"/>
        <w:jc w:val="both"/>
        <w:rPr>
          <w:rFonts w:ascii="Arial Narrow" w:eastAsia="Arial Narrow" w:hAnsi="Arial Narrow" w:cs="Arial Narrow"/>
          <w:color w:val="000000"/>
          <w:sz w:val="20"/>
          <w:szCs w:val="20"/>
          <w:highlight w:val="white"/>
        </w:rPr>
      </w:pPr>
      <w:r>
        <w:rPr>
          <w:rFonts w:ascii="Arial Narrow" w:eastAsia="Arial Narrow" w:hAnsi="Arial Narrow" w:cs="Arial Narrow"/>
          <w:color w:val="000000"/>
          <w:sz w:val="20"/>
          <w:szCs w:val="20"/>
        </w:rPr>
        <w:t xml:space="preserve">Para la Región </w:t>
      </w:r>
      <w:r>
        <w:rPr>
          <w:rFonts w:ascii="Arial Narrow" w:eastAsia="Arial Narrow" w:hAnsi="Arial Narrow" w:cs="Arial Narrow"/>
          <w:color w:val="000000"/>
          <w:sz w:val="20"/>
          <w:szCs w:val="20"/>
          <w:highlight w:val="yellow"/>
        </w:rPr>
        <w:t>Loreto</w:t>
      </w:r>
      <w:r>
        <w:rPr>
          <w:rFonts w:ascii="Arial Narrow" w:eastAsia="Arial Narrow" w:hAnsi="Arial Narrow" w:cs="Arial Narrow"/>
          <w:color w:val="000000"/>
          <w:sz w:val="20"/>
          <w:szCs w:val="20"/>
        </w:rPr>
        <w:t xml:space="preserve">, de acuerdo con la nueva estrategia </w:t>
      </w:r>
      <w:r>
        <w:rPr>
          <w:rFonts w:ascii="Arial Narrow" w:eastAsia="Arial Narrow" w:hAnsi="Arial Narrow" w:cs="Arial Narrow"/>
          <w:sz w:val="20"/>
          <w:szCs w:val="20"/>
        </w:rPr>
        <w:t>para el pago oportuno de Beneficios Sociales implementada por el MINEDU,</w:t>
      </w:r>
      <w:r>
        <w:rPr>
          <w:rFonts w:ascii="Arial Narrow" w:eastAsia="Arial Narrow" w:hAnsi="Arial Narrow" w:cs="Arial Narrow"/>
          <w:color w:val="000000"/>
          <w:sz w:val="20"/>
          <w:szCs w:val="20"/>
        </w:rPr>
        <w:t xml:space="preserve"> </w:t>
      </w:r>
      <w:r>
        <w:rPr>
          <w:rFonts w:ascii="Arial Narrow" w:eastAsia="Arial Narrow" w:hAnsi="Arial Narrow" w:cs="Arial Narrow"/>
          <w:sz w:val="20"/>
          <w:szCs w:val="20"/>
        </w:rPr>
        <w:t xml:space="preserve">se han aprobado pagos por concepto de Asignación por Tiempo de Servicios (ATS), Compensación por Tiempo de Servicios (CTS) y, Subsidio por Luto y Sepelio (SLS) hasta </w:t>
      </w:r>
      <w:r w:rsidR="00C867EC">
        <w:rPr>
          <w:rFonts w:ascii="Arial Narrow" w:eastAsia="Arial Narrow" w:hAnsi="Arial Narrow" w:cs="Arial Narrow"/>
          <w:sz w:val="20"/>
          <w:szCs w:val="20"/>
        </w:rPr>
        <w:t xml:space="preserve">por </w:t>
      </w:r>
      <w:r w:rsidR="00C867EC">
        <w:rPr>
          <w:rFonts w:ascii="Arial Narrow" w:eastAsia="Arial Narrow" w:hAnsi="Arial Narrow" w:cs="Arial Narrow"/>
          <w:color w:val="000000"/>
          <w:sz w:val="20"/>
          <w:szCs w:val="20"/>
        </w:rPr>
        <w:t>un</w:t>
      </w:r>
      <w:r>
        <w:rPr>
          <w:rFonts w:ascii="Arial Narrow" w:eastAsia="Arial Narrow" w:hAnsi="Arial Narrow" w:cs="Arial Narrow"/>
          <w:color w:val="000000"/>
          <w:sz w:val="20"/>
          <w:szCs w:val="20"/>
        </w:rPr>
        <w:t xml:space="preserve"> costo de S</w:t>
      </w:r>
      <w:sdt>
        <w:sdtPr>
          <w:tag w:val="goog_rdk_9"/>
          <w:id w:val="771366805"/>
        </w:sdtPr>
        <w:sdtEndPr/>
        <w:sdtContent/>
      </w:sdt>
      <w:proofErr w:type="gramStart"/>
      <w:r>
        <w:rPr>
          <w:rFonts w:ascii="Arial Narrow" w:eastAsia="Arial Narrow" w:hAnsi="Arial Narrow" w:cs="Arial Narrow"/>
          <w:color w:val="000000"/>
          <w:sz w:val="20"/>
          <w:szCs w:val="20"/>
        </w:rPr>
        <w:t xml:space="preserve">/  </w:t>
      </w:r>
      <w:commentRangeStart w:id="17"/>
      <w:r>
        <w:rPr>
          <w:rFonts w:ascii="Arial Narrow" w:eastAsia="Arial Narrow" w:hAnsi="Arial Narrow" w:cs="Arial Narrow"/>
          <w:color w:val="000000"/>
          <w:sz w:val="20"/>
          <w:szCs w:val="20"/>
          <w:highlight w:val="yellow"/>
        </w:rPr>
        <w:t>27,122,773.72</w:t>
      </w:r>
      <w:commentRangeEnd w:id="17"/>
      <w:proofErr w:type="gramEnd"/>
      <w:r w:rsidR="00C867EC">
        <w:rPr>
          <w:rStyle w:val="Refdecomentario"/>
        </w:rPr>
        <w:commentReference w:id="17"/>
      </w:r>
      <w:r w:rsidR="00C867EC">
        <w:rPr>
          <w:rStyle w:val="Refdenotaalpie"/>
          <w:rFonts w:ascii="Arial Narrow" w:eastAsia="Arial Narrow" w:hAnsi="Arial Narrow" w:cs="Arial Narrow"/>
          <w:color w:val="000000"/>
          <w:sz w:val="20"/>
          <w:szCs w:val="20"/>
          <w:highlight w:val="yellow"/>
        </w:rPr>
        <w:footnoteReference w:id="5"/>
      </w:r>
      <w:r>
        <w:rPr>
          <w:rFonts w:ascii="Arial Narrow" w:eastAsia="Arial Narrow" w:hAnsi="Arial Narrow" w:cs="Arial Narrow"/>
          <w:color w:val="000000"/>
          <w:sz w:val="20"/>
          <w:szCs w:val="20"/>
        </w:rPr>
        <w:t xml:space="preserve"> a la fecha , </w:t>
      </w:r>
      <w:r>
        <w:rPr>
          <w:rFonts w:ascii="Arial Narrow" w:eastAsia="Arial Narrow" w:hAnsi="Arial Narrow" w:cs="Arial Narrow"/>
          <w:sz w:val="20"/>
          <w:szCs w:val="20"/>
        </w:rPr>
        <w:t>a favor de</w:t>
      </w:r>
      <w:r>
        <w:rPr>
          <w:rFonts w:ascii="Arial Narrow" w:eastAsia="Arial Narrow" w:hAnsi="Arial Narrow" w:cs="Arial Narrow"/>
          <w:color w:val="000000"/>
          <w:sz w:val="20"/>
          <w:szCs w:val="20"/>
          <w:highlight w:val="white"/>
        </w:rPr>
        <w:t xml:space="preserve"> </w:t>
      </w:r>
      <w:r>
        <w:rPr>
          <w:rFonts w:ascii="Arial Narrow" w:eastAsia="Arial Narrow" w:hAnsi="Arial Narrow" w:cs="Arial Narrow"/>
          <w:color w:val="000000"/>
          <w:sz w:val="20"/>
          <w:szCs w:val="20"/>
        </w:rPr>
        <w:t>los profesores y auxiliares de educación nombrados y contratados</w:t>
      </w:r>
      <w:r w:rsidR="00C867EC">
        <w:rPr>
          <w:rFonts w:ascii="Arial Narrow" w:eastAsia="Arial Narrow" w:hAnsi="Arial Narrow" w:cs="Arial Narrow"/>
          <w:color w:val="000000"/>
          <w:sz w:val="20"/>
          <w:szCs w:val="20"/>
        </w:rPr>
        <w:t>.</w:t>
      </w:r>
    </w:p>
    <w:p w14:paraId="616AC343" w14:textId="77777777" w:rsidR="006F2647" w:rsidRDefault="006F2647" w:rsidP="006F2647">
      <w:pPr>
        <w:pBdr>
          <w:top w:val="nil"/>
          <w:left w:val="nil"/>
          <w:bottom w:val="nil"/>
          <w:right w:val="nil"/>
          <w:between w:val="nil"/>
        </w:pBdr>
        <w:spacing w:after="0" w:line="276" w:lineRule="auto"/>
        <w:ind w:left="360"/>
        <w:jc w:val="both"/>
        <w:rPr>
          <w:rFonts w:ascii="Arial Narrow" w:eastAsia="Arial Narrow" w:hAnsi="Arial Narrow" w:cs="Arial Narrow"/>
          <w:color w:val="000000"/>
          <w:sz w:val="20"/>
          <w:szCs w:val="20"/>
          <w:highlight w:val="white"/>
        </w:rPr>
      </w:pPr>
    </w:p>
    <w:p w14:paraId="57D1C1C5" w14:textId="77777777" w:rsidR="006F2647" w:rsidRDefault="006F2647" w:rsidP="006F2647">
      <w:pPr>
        <w:pBdr>
          <w:top w:val="nil"/>
          <w:left w:val="nil"/>
          <w:bottom w:val="nil"/>
          <w:right w:val="nil"/>
          <w:between w:val="nil"/>
        </w:pBdr>
        <w:spacing w:after="0" w:line="276" w:lineRule="auto"/>
        <w:ind w:left="360"/>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highlight w:val="white"/>
        </w:rPr>
        <w:t xml:space="preserve">Para financiar estos conceptos, el 2020 el MINEDU gestionó una programación directa de recursos en el PIA 2021 de las Unidades Ejecutoras de Educación de la Región </w:t>
      </w:r>
      <w:r>
        <w:rPr>
          <w:rFonts w:ascii="Arial Narrow" w:eastAsia="Arial Narrow" w:hAnsi="Arial Narrow" w:cs="Arial Narrow"/>
          <w:color w:val="000000"/>
          <w:sz w:val="20"/>
          <w:szCs w:val="20"/>
          <w:highlight w:val="yellow"/>
        </w:rPr>
        <w:t>Loreto</w:t>
      </w:r>
      <w:r>
        <w:rPr>
          <w:rFonts w:ascii="Arial Narrow" w:eastAsia="Arial Narrow" w:hAnsi="Arial Narrow" w:cs="Arial Narrow"/>
          <w:color w:val="000000"/>
          <w:sz w:val="20"/>
          <w:szCs w:val="20"/>
          <w:highlight w:val="white"/>
        </w:rPr>
        <w:t xml:space="preserve"> por el monto de </w:t>
      </w:r>
      <w:commentRangeStart w:id="18"/>
      <w:r>
        <w:rPr>
          <w:rFonts w:ascii="Arial Narrow" w:eastAsia="Arial Narrow" w:hAnsi="Arial Narrow" w:cs="Arial Narrow"/>
          <w:color w:val="000000"/>
          <w:sz w:val="20"/>
          <w:szCs w:val="20"/>
          <w:highlight w:val="yellow"/>
        </w:rPr>
        <w:t xml:space="preserve">S/12,319,293.00 </w:t>
      </w:r>
      <w:commentRangeEnd w:id="18"/>
      <w:r w:rsidR="00B908A0">
        <w:rPr>
          <w:rStyle w:val="Refdecomentario"/>
        </w:rPr>
        <w:commentReference w:id="18"/>
      </w:r>
      <w:r>
        <w:rPr>
          <w:rFonts w:ascii="Arial Narrow" w:eastAsia="Arial Narrow" w:hAnsi="Arial Narrow" w:cs="Arial Narrow"/>
          <w:color w:val="000000"/>
          <w:sz w:val="20"/>
          <w:szCs w:val="20"/>
          <w:highlight w:val="white"/>
        </w:rPr>
        <w:t xml:space="preserve">. Lo cual fue comunicado a </w:t>
      </w:r>
      <w:r>
        <w:rPr>
          <w:rFonts w:ascii="Arial Narrow" w:eastAsia="Arial Narrow" w:hAnsi="Arial Narrow" w:cs="Arial Narrow"/>
          <w:sz w:val="20"/>
          <w:szCs w:val="20"/>
          <w:highlight w:val="white"/>
        </w:rPr>
        <w:t>través</w:t>
      </w:r>
      <w:r>
        <w:rPr>
          <w:rFonts w:ascii="Arial Narrow" w:eastAsia="Arial Narrow" w:hAnsi="Arial Narrow" w:cs="Arial Narrow"/>
          <w:color w:val="000000"/>
          <w:sz w:val="20"/>
          <w:szCs w:val="20"/>
          <w:highlight w:val="white"/>
        </w:rPr>
        <w:t xml:space="preserve"> del </w:t>
      </w:r>
      <w:r>
        <w:rPr>
          <w:rFonts w:ascii="Arial Narrow" w:eastAsia="Arial Narrow" w:hAnsi="Arial Narrow" w:cs="Arial Narrow"/>
          <w:sz w:val="20"/>
          <w:szCs w:val="20"/>
          <w:highlight w:val="white"/>
        </w:rPr>
        <w:t xml:space="preserve">Oficio </w:t>
      </w:r>
      <w:r>
        <w:rPr>
          <w:rFonts w:ascii="Arial Narrow" w:eastAsia="Arial Narrow" w:hAnsi="Arial Narrow" w:cs="Arial Narrow"/>
          <w:color w:val="000000"/>
          <w:sz w:val="20"/>
          <w:szCs w:val="20"/>
          <w:highlight w:val="white"/>
        </w:rPr>
        <w:t>M</w:t>
      </w:r>
      <w:r>
        <w:rPr>
          <w:rFonts w:ascii="Arial Narrow" w:eastAsia="Arial Narrow" w:hAnsi="Arial Narrow" w:cs="Arial Narrow"/>
          <w:sz w:val="20"/>
          <w:szCs w:val="20"/>
          <w:highlight w:val="white"/>
        </w:rPr>
        <w:t>últiple</w:t>
      </w:r>
      <w:r>
        <w:rPr>
          <w:rFonts w:ascii="Arial Narrow" w:eastAsia="Arial Narrow" w:hAnsi="Arial Narrow" w:cs="Arial Narrow"/>
          <w:color w:val="000000"/>
          <w:sz w:val="20"/>
          <w:szCs w:val="20"/>
          <w:highlight w:val="white"/>
        </w:rPr>
        <w:t xml:space="preserve"> </w:t>
      </w:r>
      <w:proofErr w:type="spellStart"/>
      <w:r>
        <w:rPr>
          <w:rFonts w:ascii="Arial Narrow" w:eastAsia="Arial Narrow" w:hAnsi="Arial Narrow" w:cs="Arial Narrow"/>
          <w:color w:val="000000"/>
          <w:sz w:val="20"/>
          <w:szCs w:val="20"/>
          <w:highlight w:val="white"/>
        </w:rPr>
        <w:t>N°</w:t>
      </w:r>
      <w:proofErr w:type="spellEnd"/>
      <w:r>
        <w:rPr>
          <w:rFonts w:ascii="Arial Narrow" w:eastAsia="Arial Narrow" w:hAnsi="Arial Narrow" w:cs="Arial Narrow"/>
          <w:color w:val="000000"/>
          <w:sz w:val="20"/>
          <w:szCs w:val="20"/>
          <w:highlight w:val="white"/>
        </w:rPr>
        <w:t xml:space="preserve"> 00011-2021-MINEDU/SPE-OPEP-UPP</w:t>
      </w:r>
    </w:p>
    <w:p w14:paraId="25039A01" w14:textId="77777777" w:rsidR="006F2647" w:rsidRDefault="006F2647" w:rsidP="006F2647">
      <w:pPr>
        <w:pBdr>
          <w:top w:val="nil"/>
          <w:left w:val="nil"/>
          <w:bottom w:val="nil"/>
          <w:right w:val="nil"/>
          <w:between w:val="nil"/>
        </w:pBdr>
        <w:spacing w:after="0" w:line="276" w:lineRule="auto"/>
        <w:ind w:left="360"/>
        <w:jc w:val="both"/>
        <w:rPr>
          <w:rFonts w:ascii="Arial Narrow" w:eastAsia="Arial Narrow" w:hAnsi="Arial Narrow" w:cs="Arial Narrow"/>
          <w:color w:val="000000"/>
          <w:sz w:val="20"/>
          <w:szCs w:val="20"/>
        </w:rPr>
      </w:pPr>
    </w:p>
    <w:p w14:paraId="1637E05F" w14:textId="77777777" w:rsidR="006F2647" w:rsidRDefault="006F2647" w:rsidP="006F2647">
      <w:pPr>
        <w:pBdr>
          <w:top w:val="nil"/>
          <w:left w:val="nil"/>
          <w:bottom w:val="nil"/>
          <w:right w:val="nil"/>
          <w:between w:val="nil"/>
        </w:pBdr>
        <w:spacing w:after="0" w:line="276" w:lineRule="auto"/>
        <w:ind w:left="360"/>
        <w:jc w:val="both"/>
        <w:rPr>
          <w:rFonts w:ascii="Arial Narrow" w:eastAsia="Arial Narrow" w:hAnsi="Arial Narrow" w:cs="Arial Narrow"/>
          <w:color w:val="000000"/>
          <w:sz w:val="20"/>
          <w:szCs w:val="20"/>
          <w:highlight w:val="white"/>
        </w:rPr>
      </w:pPr>
      <w:r>
        <w:rPr>
          <w:rFonts w:ascii="Arial Narrow" w:eastAsia="Arial Narrow" w:hAnsi="Arial Narrow" w:cs="Arial Narrow"/>
          <w:color w:val="000000"/>
          <w:sz w:val="20"/>
          <w:szCs w:val="20"/>
          <w:highlight w:val="white"/>
        </w:rPr>
        <w:t xml:space="preserve">Con Decreto Supremo 072-2021 publicado el 21 de abril de 2021 en el marco de lo autorizado en los literales </w:t>
      </w:r>
      <w:r>
        <w:rPr>
          <w:rFonts w:ascii="Arial Narrow" w:eastAsia="Arial Narrow" w:hAnsi="Arial Narrow" w:cs="Arial Narrow"/>
          <w:color w:val="000000"/>
          <w:sz w:val="20"/>
          <w:szCs w:val="20"/>
        </w:rPr>
        <w:t xml:space="preserve">a), d) y e) </w:t>
      </w:r>
      <w:r>
        <w:rPr>
          <w:rFonts w:ascii="Arial Narrow" w:eastAsia="Arial Narrow" w:hAnsi="Arial Narrow" w:cs="Arial Narrow"/>
          <w:color w:val="000000"/>
          <w:sz w:val="20"/>
          <w:szCs w:val="20"/>
          <w:highlight w:val="white"/>
        </w:rPr>
        <w:t xml:space="preserve">del numeral 40.1 de la Ley de Presupuesto 2021, se ha realizado una transferencia de partidas por el monto de </w:t>
      </w:r>
      <w:commentRangeStart w:id="19"/>
      <w:r>
        <w:rPr>
          <w:rFonts w:ascii="Arial Narrow" w:eastAsia="Arial Narrow" w:hAnsi="Arial Narrow" w:cs="Arial Narrow"/>
          <w:color w:val="000000"/>
          <w:sz w:val="20"/>
          <w:szCs w:val="20"/>
          <w:highlight w:val="yellow"/>
        </w:rPr>
        <w:t xml:space="preserve">S/ 8,647,467.00 </w:t>
      </w:r>
      <w:commentRangeEnd w:id="19"/>
      <w:r w:rsidR="00B908A0">
        <w:rPr>
          <w:rStyle w:val="Refdecomentario"/>
        </w:rPr>
        <w:commentReference w:id="19"/>
      </w:r>
      <w:r>
        <w:rPr>
          <w:rFonts w:ascii="Arial Narrow" w:eastAsia="Arial Narrow" w:hAnsi="Arial Narrow" w:cs="Arial Narrow"/>
          <w:color w:val="000000"/>
          <w:sz w:val="20"/>
          <w:szCs w:val="20"/>
          <w:highlight w:val="white"/>
        </w:rPr>
        <w:t xml:space="preserve">a favor de las Unidades Ejecutoras de Educación de la Región </w:t>
      </w:r>
      <w:r>
        <w:rPr>
          <w:rFonts w:ascii="Arial Narrow" w:eastAsia="Arial Narrow" w:hAnsi="Arial Narrow" w:cs="Arial Narrow"/>
          <w:color w:val="000000"/>
          <w:sz w:val="20"/>
          <w:szCs w:val="20"/>
          <w:highlight w:val="yellow"/>
        </w:rPr>
        <w:t>Loreto</w:t>
      </w:r>
      <w:r>
        <w:rPr>
          <w:rFonts w:ascii="Arial Narrow" w:eastAsia="Arial Narrow" w:hAnsi="Arial Narrow" w:cs="Arial Narrow"/>
          <w:color w:val="000000"/>
          <w:sz w:val="20"/>
          <w:szCs w:val="20"/>
          <w:highlight w:val="white"/>
        </w:rPr>
        <w:t xml:space="preserve"> para financiar el pago de los beneficios sociales a favor </w:t>
      </w:r>
      <w:r>
        <w:rPr>
          <w:rFonts w:ascii="Arial Narrow" w:eastAsia="Arial Narrow" w:hAnsi="Arial Narrow" w:cs="Arial Narrow"/>
          <w:color w:val="000000"/>
          <w:sz w:val="20"/>
          <w:szCs w:val="20"/>
        </w:rPr>
        <w:t>los profesores y auxiliares de educación nombrados y contratados que fueron reconocidos hasta el 2020.</w:t>
      </w:r>
    </w:p>
    <w:p w14:paraId="78A76557" w14:textId="77777777" w:rsidR="006F2647" w:rsidRDefault="006F2647" w:rsidP="006F2647">
      <w:pPr>
        <w:pBdr>
          <w:top w:val="nil"/>
          <w:left w:val="nil"/>
          <w:bottom w:val="nil"/>
          <w:right w:val="nil"/>
          <w:between w:val="nil"/>
        </w:pBdr>
        <w:spacing w:after="0" w:line="276" w:lineRule="auto"/>
        <w:ind w:left="360"/>
        <w:jc w:val="both"/>
        <w:rPr>
          <w:rFonts w:ascii="Arial Narrow" w:eastAsia="Arial Narrow" w:hAnsi="Arial Narrow" w:cs="Arial Narrow"/>
          <w:color w:val="000000"/>
          <w:sz w:val="20"/>
          <w:szCs w:val="20"/>
          <w:highlight w:val="white"/>
        </w:rPr>
      </w:pPr>
    </w:p>
    <w:p w14:paraId="48E7A9B9" w14:textId="6B2E7119" w:rsidR="006F2647" w:rsidRDefault="006F2647" w:rsidP="006F2647">
      <w:pPr>
        <w:pBdr>
          <w:top w:val="nil"/>
          <w:left w:val="nil"/>
          <w:bottom w:val="nil"/>
          <w:right w:val="nil"/>
          <w:between w:val="nil"/>
        </w:pBdr>
        <w:spacing w:after="0" w:line="276" w:lineRule="auto"/>
        <w:ind w:left="360"/>
        <w:jc w:val="both"/>
        <w:rPr>
          <w:rFonts w:ascii="Arial Narrow" w:eastAsia="Arial Narrow" w:hAnsi="Arial Narrow" w:cs="Arial Narrow"/>
          <w:color w:val="000000"/>
          <w:sz w:val="20"/>
          <w:szCs w:val="20"/>
          <w:highlight w:val="white"/>
        </w:rPr>
      </w:pPr>
      <w:r>
        <w:rPr>
          <w:rFonts w:ascii="Arial Narrow" w:eastAsia="Arial Narrow" w:hAnsi="Arial Narrow" w:cs="Arial Narrow"/>
          <w:color w:val="000000"/>
          <w:sz w:val="20"/>
          <w:szCs w:val="20"/>
          <w:highlight w:val="white"/>
        </w:rPr>
        <w:lastRenderedPageBreak/>
        <w:t>Asimismo, mediante D</w:t>
      </w:r>
      <w:r w:rsidR="00F20EB7">
        <w:rPr>
          <w:rFonts w:ascii="Arial Narrow" w:eastAsia="Arial Narrow" w:hAnsi="Arial Narrow" w:cs="Arial Narrow"/>
          <w:color w:val="000000"/>
          <w:sz w:val="20"/>
          <w:szCs w:val="20"/>
          <w:highlight w:val="white"/>
        </w:rPr>
        <w:t xml:space="preserve">ecreto </w:t>
      </w:r>
      <w:r>
        <w:rPr>
          <w:rFonts w:ascii="Arial Narrow" w:eastAsia="Arial Narrow" w:hAnsi="Arial Narrow" w:cs="Arial Narrow"/>
          <w:color w:val="000000"/>
          <w:sz w:val="20"/>
          <w:szCs w:val="20"/>
          <w:highlight w:val="white"/>
        </w:rPr>
        <w:t>S</w:t>
      </w:r>
      <w:r w:rsidR="00F20EB7">
        <w:rPr>
          <w:rFonts w:ascii="Arial Narrow" w:eastAsia="Arial Narrow" w:hAnsi="Arial Narrow" w:cs="Arial Narrow"/>
          <w:color w:val="000000"/>
          <w:sz w:val="20"/>
          <w:szCs w:val="20"/>
          <w:highlight w:val="white"/>
        </w:rPr>
        <w:t>upremo</w:t>
      </w:r>
      <w:r>
        <w:rPr>
          <w:rFonts w:ascii="Arial Narrow" w:eastAsia="Arial Narrow" w:hAnsi="Arial Narrow" w:cs="Arial Narrow"/>
          <w:color w:val="000000"/>
          <w:sz w:val="20"/>
          <w:szCs w:val="20"/>
          <w:highlight w:val="white"/>
        </w:rPr>
        <w:t xml:space="preserve"> 256-2021</w:t>
      </w:r>
      <w:r w:rsidR="00F20EB7">
        <w:rPr>
          <w:rFonts w:ascii="Arial Narrow" w:eastAsia="Arial Narrow" w:hAnsi="Arial Narrow" w:cs="Arial Narrow"/>
          <w:color w:val="000000"/>
          <w:sz w:val="20"/>
          <w:szCs w:val="20"/>
          <w:highlight w:val="white"/>
        </w:rPr>
        <w:t xml:space="preserve"> publicado el 24 de setiembre de 2021,</w:t>
      </w:r>
      <w:r>
        <w:rPr>
          <w:rFonts w:ascii="Arial Narrow" w:eastAsia="Arial Narrow" w:hAnsi="Arial Narrow" w:cs="Arial Narrow"/>
          <w:color w:val="000000"/>
          <w:sz w:val="20"/>
          <w:szCs w:val="20"/>
          <w:highlight w:val="white"/>
        </w:rPr>
        <w:t xml:space="preserve"> se realizó</w:t>
      </w:r>
      <w:r>
        <w:rPr>
          <w:rFonts w:ascii="Arial Narrow" w:eastAsia="Arial Narrow" w:hAnsi="Arial Narrow" w:cs="Arial Narrow"/>
          <w:sz w:val="20"/>
          <w:szCs w:val="20"/>
          <w:highlight w:val="white"/>
        </w:rPr>
        <w:t xml:space="preserve"> </w:t>
      </w:r>
      <w:r>
        <w:rPr>
          <w:rFonts w:ascii="Arial Narrow" w:eastAsia="Arial Narrow" w:hAnsi="Arial Narrow" w:cs="Arial Narrow"/>
          <w:color w:val="000000"/>
          <w:sz w:val="20"/>
          <w:szCs w:val="20"/>
          <w:highlight w:val="white"/>
        </w:rPr>
        <w:t xml:space="preserve">la segunda transferencia de recursos por concepto de beneficios sociales a favor de </w:t>
      </w:r>
      <w:r w:rsidR="000970DB" w:rsidRPr="000970DB">
        <w:rPr>
          <w:rFonts w:ascii="Arial Narrow" w:eastAsia="Arial Narrow" w:hAnsi="Arial Narrow" w:cs="Arial Narrow"/>
          <w:color w:val="000000"/>
          <w:sz w:val="20"/>
          <w:szCs w:val="20"/>
        </w:rPr>
        <w:t>docentes y auxiliares nombrados y contratados</w:t>
      </w:r>
      <w:r w:rsidR="00EC05CE">
        <w:rPr>
          <w:rFonts w:ascii="Arial Narrow" w:eastAsia="Arial Narrow" w:hAnsi="Arial Narrow" w:cs="Arial Narrow"/>
          <w:color w:val="000000"/>
          <w:sz w:val="20"/>
          <w:szCs w:val="20"/>
        </w:rPr>
        <w:t>,</w:t>
      </w:r>
      <w:r w:rsidR="000970DB" w:rsidRPr="000970DB">
        <w:rPr>
          <w:rFonts w:ascii="Arial Narrow" w:eastAsia="Arial Narrow" w:hAnsi="Arial Narrow" w:cs="Arial Narrow"/>
          <w:color w:val="000000"/>
          <w:sz w:val="20"/>
          <w:szCs w:val="20"/>
        </w:rPr>
        <w:t xml:space="preserve"> cuyos beneficios fueron reconocidos durante el año 2021</w:t>
      </w:r>
      <w:r>
        <w:rPr>
          <w:rFonts w:ascii="Arial Narrow" w:eastAsia="Arial Narrow" w:hAnsi="Arial Narrow" w:cs="Arial Narrow"/>
          <w:color w:val="000000"/>
          <w:sz w:val="20"/>
          <w:szCs w:val="20"/>
          <w:highlight w:val="white"/>
        </w:rPr>
        <w:t>, transfiriéndose</w:t>
      </w:r>
      <w:r w:rsidR="00223457">
        <w:rPr>
          <w:rFonts w:ascii="Arial Narrow" w:eastAsia="Arial Narrow" w:hAnsi="Arial Narrow" w:cs="Arial Narrow"/>
          <w:color w:val="000000"/>
          <w:sz w:val="20"/>
          <w:szCs w:val="20"/>
          <w:highlight w:val="white"/>
        </w:rPr>
        <w:t xml:space="preserve"> S/</w:t>
      </w:r>
      <w:r w:rsidRPr="006F2647">
        <w:rPr>
          <w:rFonts w:ascii="Arial Narrow" w:eastAsia="Arial Narrow" w:hAnsi="Arial Narrow" w:cs="Arial Narrow"/>
          <w:color w:val="000000"/>
          <w:sz w:val="20"/>
          <w:szCs w:val="20"/>
          <w:highlight w:val="yellow"/>
        </w:rPr>
        <w:t xml:space="preserve"> </w:t>
      </w:r>
      <w:commentRangeStart w:id="20"/>
      <w:r w:rsidRPr="006F2647">
        <w:rPr>
          <w:rFonts w:ascii="Arial Narrow" w:eastAsia="Arial Narrow" w:hAnsi="Arial Narrow" w:cs="Arial Narrow"/>
          <w:color w:val="000000"/>
          <w:sz w:val="20"/>
          <w:szCs w:val="20"/>
          <w:highlight w:val="yellow"/>
        </w:rPr>
        <w:t>XXXXX</w:t>
      </w:r>
      <w:commentRangeEnd w:id="20"/>
      <w:r w:rsidR="00B908A0">
        <w:rPr>
          <w:rStyle w:val="Refdecomentario"/>
        </w:rPr>
        <w:commentReference w:id="20"/>
      </w:r>
      <w:r w:rsidRPr="006F2647">
        <w:rPr>
          <w:rFonts w:ascii="Arial Narrow" w:eastAsia="Arial Narrow" w:hAnsi="Arial Narrow" w:cs="Arial Narrow"/>
          <w:color w:val="000000"/>
          <w:sz w:val="20"/>
          <w:szCs w:val="20"/>
          <w:highlight w:val="yellow"/>
        </w:rPr>
        <w:t xml:space="preserve"> </w:t>
      </w:r>
      <w:r>
        <w:rPr>
          <w:rFonts w:ascii="Arial Narrow" w:eastAsia="Arial Narrow" w:hAnsi="Arial Narrow" w:cs="Arial Narrow"/>
          <w:color w:val="000000"/>
          <w:sz w:val="20"/>
          <w:szCs w:val="20"/>
          <w:highlight w:val="white"/>
        </w:rPr>
        <w:t xml:space="preserve">a las Unidades Ejecutoras de Educación de la Región </w:t>
      </w:r>
      <w:r w:rsidRPr="006F2647">
        <w:rPr>
          <w:rFonts w:ascii="Arial Narrow" w:eastAsia="Arial Narrow" w:hAnsi="Arial Narrow" w:cs="Arial Narrow"/>
          <w:color w:val="000000"/>
          <w:sz w:val="20"/>
          <w:szCs w:val="20"/>
          <w:highlight w:val="yellow"/>
        </w:rPr>
        <w:t>Loreto.</w:t>
      </w:r>
    </w:p>
    <w:p w14:paraId="7A67066E" w14:textId="77777777" w:rsidR="006F2647" w:rsidRDefault="006F2647" w:rsidP="006F2647">
      <w:pPr>
        <w:pBdr>
          <w:top w:val="nil"/>
          <w:left w:val="nil"/>
          <w:bottom w:val="nil"/>
          <w:right w:val="nil"/>
          <w:between w:val="nil"/>
        </w:pBdr>
        <w:spacing w:after="0" w:line="276" w:lineRule="auto"/>
        <w:ind w:left="360"/>
        <w:jc w:val="both"/>
        <w:rPr>
          <w:rFonts w:ascii="Arial Narrow" w:eastAsia="Arial Narrow" w:hAnsi="Arial Narrow" w:cs="Arial Narrow"/>
          <w:color w:val="000000"/>
          <w:sz w:val="20"/>
          <w:szCs w:val="20"/>
          <w:highlight w:val="white"/>
        </w:rPr>
      </w:pPr>
    </w:p>
    <w:p w14:paraId="5D6E9D33" w14:textId="77777777" w:rsidR="006F2647" w:rsidRDefault="006F2647" w:rsidP="006F2647">
      <w:pPr>
        <w:spacing w:after="0" w:line="276" w:lineRule="auto"/>
        <w:ind w:left="360"/>
        <w:jc w:val="both"/>
        <w:rPr>
          <w:rFonts w:ascii="Arial Narrow" w:eastAsia="Arial Narrow" w:hAnsi="Arial Narrow" w:cs="Arial Narrow"/>
          <w:sz w:val="20"/>
          <w:szCs w:val="20"/>
          <w:highlight w:val="white"/>
        </w:rPr>
      </w:pPr>
      <w:r>
        <w:rPr>
          <w:rFonts w:ascii="Arial Narrow" w:eastAsia="Arial Narrow" w:hAnsi="Arial Narrow" w:cs="Arial Narrow"/>
          <w:sz w:val="20"/>
          <w:szCs w:val="20"/>
          <w:highlight w:val="white"/>
        </w:rPr>
        <w:t xml:space="preserve">En el siguiente cuadro se muestran el costo y los montos programados/transferidos a la Región </w:t>
      </w:r>
      <w:r>
        <w:rPr>
          <w:rFonts w:ascii="Arial Narrow" w:eastAsia="Arial Narrow" w:hAnsi="Arial Narrow" w:cs="Arial Narrow"/>
          <w:sz w:val="20"/>
          <w:szCs w:val="20"/>
          <w:highlight w:val="yellow"/>
        </w:rPr>
        <w:t>Loreto</w:t>
      </w:r>
      <w:r>
        <w:rPr>
          <w:rFonts w:ascii="Arial Narrow" w:eastAsia="Arial Narrow" w:hAnsi="Arial Narrow" w:cs="Arial Narrow"/>
          <w:sz w:val="20"/>
          <w:szCs w:val="20"/>
          <w:highlight w:val="white"/>
        </w:rPr>
        <w:t>:</w:t>
      </w:r>
    </w:p>
    <w:p w14:paraId="7FF64442" w14:textId="25A597BB" w:rsidR="001A2D9E" w:rsidRPr="00F12800" w:rsidRDefault="001A2D9E" w:rsidP="00957FC0">
      <w:pPr>
        <w:spacing w:after="0" w:line="276" w:lineRule="auto"/>
        <w:ind w:left="360"/>
        <w:jc w:val="both"/>
        <w:rPr>
          <w:rFonts w:ascii="Arial Narrow" w:eastAsia="Arial" w:hAnsi="Arial Narrow" w:cs="Arial"/>
          <w:sz w:val="20"/>
          <w:szCs w:val="20"/>
          <w:highlight w:val="white"/>
        </w:rPr>
      </w:pPr>
    </w:p>
    <w:tbl>
      <w:tblPr>
        <w:tblStyle w:val="Tablaconcuadrcula"/>
        <w:tblW w:w="5000" w:type="pct"/>
        <w:tblLook w:val="04A0" w:firstRow="1" w:lastRow="0" w:firstColumn="1" w:lastColumn="0" w:noHBand="0" w:noVBand="1"/>
      </w:tblPr>
      <w:tblGrid>
        <w:gridCol w:w="1210"/>
        <w:gridCol w:w="1483"/>
        <w:gridCol w:w="1931"/>
        <w:gridCol w:w="1935"/>
        <w:gridCol w:w="1935"/>
      </w:tblGrid>
      <w:tr w:rsidR="00223457" w:rsidRPr="00F12800" w14:paraId="7F128283" w14:textId="3718DF2C" w:rsidTr="00223457">
        <w:tc>
          <w:tcPr>
            <w:tcW w:w="711" w:type="pct"/>
            <w:vAlign w:val="center"/>
          </w:tcPr>
          <w:p w14:paraId="00E16386" w14:textId="77777777" w:rsidR="00223457" w:rsidRPr="00F12800" w:rsidRDefault="00223457" w:rsidP="00223457">
            <w:pPr>
              <w:spacing w:line="276" w:lineRule="auto"/>
              <w:jc w:val="center"/>
              <w:rPr>
                <w:rFonts w:ascii="Arial Narrow" w:eastAsia="Arial" w:hAnsi="Arial Narrow" w:cs="Arial"/>
                <w:sz w:val="20"/>
                <w:szCs w:val="20"/>
                <w:highlight w:val="white"/>
              </w:rPr>
            </w:pPr>
            <w:r w:rsidRPr="00F12800">
              <w:rPr>
                <w:rFonts w:ascii="Arial Narrow" w:eastAsia="Arial" w:hAnsi="Arial Narrow" w:cs="Arial"/>
                <w:sz w:val="20"/>
                <w:szCs w:val="20"/>
                <w:highlight w:val="white"/>
              </w:rPr>
              <w:t>UNIDAD EJECUTORA</w:t>
            </w:r>
          </w:p>
        </w:tc>
        <w:tc>
          <w:tcPr>
            <w:tcW w:w="684" w:type="pct"/>
            <w:vAlign w:val="center"/>
          </w:tcPr>
          <w:p w14:paraId="2A348864" w14:textId="77777777" w:rsidR="00223457" w:rsidRPr="00F12800" w:rsidRDefault="00223457" w:rsidP="00223457">
            <w:pPr>
              <w:spacing w:line="276" w:lineRule="auto"/>
              <w:jc w:val="center"/>
              <w:rPr>
                <w:rFonts w:ascii="Arial Narrow" w:eastAsia="Arial" w:hAnsi="Arial Narrow" w:cs="Arial"/>
                <w:sz w:val="20"/>
                <w:szCs w:val="20"/>
                <w:highlight w:val="white"/>
              </w:rPr>
            </w:pPr>
            <w:commentRangeStart w:id="21"/>
            <w:r w:rsidRPr="00F12800">
              <w:rPr>
                <w:rFonts w:ascii="Arial Narrow" w:eastAsia="Arial" w:hAnsi="Arial Narrow" w:cs="Arial"/>
                <w:sz w:val="20"/>
                <w:szCs w:val="20"/>
                <w:highlight w:val="white"/>
              </w:rPr>
              <w:t>COSTO</w:t>
            </w:r>
          </w:p>
          <w:p w14:paraId="61B3AD2C" w14:textId="54E5289D" w:rsidR="00223457" w:rsidRPr="00F12800" w:rsidRDefault="00223457" w:rsidP="00223457">
            <w:pPr>
              <w:spacing w:line="276" w:lineRule="auto"/>
              <w:jc w:val="center"/>
              <w:rPr>
                <w:rFonts w:ascii="Arial Narrow" w:eastAsia="Arial" w:hAnsi="Arial Narrow" w:cs="Arial"/>
                <w:sz w:val="20"/>
                <w:szCs w:val="20"/>
                <w:highlight w:val="white"/>
              </w:rPr>
            </w:pPr>
            <w:r w:rsidRPr="00F12800">
              <w:rPr>
                <w:rFonts w:ascii="Arial Narrow" w:eastAsia="Arial" w:hAnsi="Arial Narrow" w:cs="Arial"/>
                <w:sz w:val="20"/>
                <w:szCs w:val="20"/>
                <w:highlight w:val="white"/>
              </w:rPr>
              <w:t xml:space="preserve">BENEFICIARIOS </w:t>
            </w:r>
            <w:r w:rsidR="00B908A0">
              <w:rPr>
                <w:rFonts w:ascii="Arial Narrow" w:eastAsia="Arial" w:hAnsi="Arial Narrow" w:cs="Arial"/>
                <w:sz w:val="20"/>
                <w:szCs w:val="20"/>
                <w:highlight w:val="white"/>
              </w:rPr>
              <w:t xml:space="preserve">2020 Y </w:t>
            </w:r>
            <w:r w:rsidRPr="00F12800">
              <w:rPr>
                <w:rFonts w:ascii="Arial Narrow" w:eastAsia="Arial" w:hAnsi="Arial Narrow" w:cs="Arial"/>
                <w:sz w:val="20"/>
                <w:szCs w:val="20"/>
                <w:highlight w:val="white"/>
              </w:rPr>
              <w:t>2021</w:t>
            </w:r>
            <w:commentRangeEnd w:id="21"/>
            <w:r w:rsidR="00B908A0">
              <w:rPr>
                <w:rStyle w:val="Refdecomentario"/>
              </w:rPr>
              <w:commentReference w:id="21"/>
            </w:r>
          </w:p>
        </w:tc>
        <w:tc>
          <w:tcPr>
            <w:tcW w:w="1200" w:type="pct"/>
            <w:vAlign w:val="center"/>
          </w:tcPr>
          <w:p w14:paraId="62E30E5A" w14:textId="77777777" w:rsidR="00223457" w:rsidRPr="00F12800" w:rsidRDefault="00223457" w:rsidP="00223457">
            <w:pPr>
              <w:spacing w:line="276" w:lineRule="auto"/>
              <w:jc w:val="center"/>
              <w:rPr>
                <w:rFonts w:ascii="Arial Narrow" w:eastAsia="Arial" w:hAnsi="Arial Narrow" w:cs="Arial"/>
                <w:sz w:val="20"/>
                <w:szCs w:val="20"/>
                <w:highlight w:val="white"/>
              </w:rPr>
            </w:pPr>
            <w:commentRangeStart w:id="22"/>
            <w:r w:rsidRPr="00F12800">
              <w:rPr>
                <w:rFonts w:ascii="Arial Narrow" w:eastAsia="Arial" w:hAnsi="Arial Narrow" w:cs="Arial"/>
                <w:sz w:val="20"/>
                <w:szCs w:val="20"/>
                <w:highlight w:val="white"/>
              </w:rPr>
              <w:t>PROGRAMADO POR MINEDU</w:t>
            </w:r>
          </w:p>
          <w:p w14:paraId="4507523E" w14:textId="54CA7688" w:rsidR="00223457" w:rsidRPr="00F12800" w:rsidRDefault="00223457" w:rsidP="00223457">
            <w:pPr>
              <w:spacing w:line="276" w:lineRule="auto"/>
              <w:jc w:val="center"/>
              <w:rPr>
                <w:rFonts w:ascii="Arial Narrow" w:eastAsia="Arial" w:hAnsi="Arial Narrow" w:cs="Arial"/>
                <w:sz w:val="20"/>
                <w:szCs w:val="20"/>
                <w:highlight w:val="white"/>
              </w:rPr>
            </w:pPr>
            <w:r w:rsidRPr="00F12800">
              <w:rPr>
                <w:rFonts w:ascii="Arial Narrow" w:eastAsia="Arial" w:hAnsi="Arial Narrow" w:cs="Arial"/>
                <w:sz w:val="20"/>
                <w:szCs w:val="20"/>
                <w:highlight w:val="white"/>
              </w:rPr>
              <w:t>(BENEFICIARIOS 2021)</w:t>
            </w:r>
            <w:commentRangeEnd w:id="22"/>
            <w:r w:rsidR="00B908A0">
              <w:rPr>
                <w:rStyle w:val="Refdecomentario"/>
              </w:rPr>
              <w:commentReference w:id="22"/>
            </w:r>
          </w:p>
        </w:tc>
        <w:tc>
          <w:tcPr>
            <w:tcW w:w="1202" w:type="pct"/>
            <w:vAlign w:val="center"/>
          </w:tcPr>
          <w:p w14:paraId="042BD2EF" w14:textId="77777777" w:rsidR="00223457" w:rsidRPr="00F12800" w:rsidRDefault="00223457" w:rsidP="00223457">
            <w:pPr>
              <w:spacing w:line="276" w:lineRule="auto"/>
              <w:jc w:val="center"/>
              <w:rPr>
                <w:rFonts w:ascii="Arial Narrow" w:eastAsia="Arial" w:hAnsi="Arial Narrow" w:cs="Arial"/>
                <w:sz w:val="20"/>
                <w:szCs w:val="20"/>
                <w:highlight w:val="white"/>
              </w:rPr>
            </w:pPr>
            <w:commentRangeStart w:id="23"/>
            <w:r w:rsidRPr="00F12800">
              <w:rPr>
                <w:rFonts w:ascii="Arial Narrow" w:eastAsia="Arial" w:hAnsi="Arial Narrow" w:cs="Arial"/>
                <w:sz w:val="20"/>
                <w:szCs w:val="20"/>
                <w:highlight w:val="white"/>
              </w:rPr>
              <w:t>TRANSFERENCIA</w:t>
            </w:r>
          </w:p>
          <w:p w14:paraId="2EB6A026" w14:textId="1FB14C49" w:rsidR="00223457" w:rsidRPr="00F12800" w:rsidRDefault="00223457" w:rsidP="00223457">
            <w:pPr>
              <w:spacing w:line="276" w:lineRule="auto"/>
              <w:jc w:val="center"/>
              <w:rPr>
                <w:rFonts w:ascii="Arial Narrow" w:eastAsia="Arial" w:hAnsi="Arial Narrow" w:cs="Arial"/>
                <w:sz w:val="20"/>
                <w:szCs w:val="20"/>
                <w:highlight w:val="white"/>
              </w:rPr>
            </w:pPr>
            <w:r w:rsidRPr="00F12800">
              <w:rPr>
                <w:rFonts w:ascii="Arial Narrow" w:eastAsia="Arial" w:hAnsi="Arial Narrow" w:cs="Arial"/>
                <w:sz w:val="20"/>
                <w:szCs w:val="20"/>
                <w:highlight w:val="white"/>
              </w:rPr>
              <w:t xml:space="preserve">POR </w:t>
            </w:r>
            <w:r>
              <w:rPr>
                <w:rFonts w:ascii="Arial Narrow" w:eastAsia="Arial" w:hAnsi="Arial Narrow" w:cs="Arial"/>
                <w:sz w:val="20"/>
                <w:szCs w:val="20"/>
                <w:highlight w:val="white"/>
              </w:rPr>
              <w:t>DS 072-2021</w:t>
            </w:r>
          </w:p>
          <w:p w14:paraId="2047D712" w14:textId="3A430824" w:rsidR="00223457" w:rsidRPr="00F12800" w:rsidRDefault="00223457" w:rsidP="00223457">
            <w:pPr>
              <w:spacing w:line="276" w:lineRule="auto"/>
              <w:jc w:val="center"/>
              <w:rPr>
                <w:rFonts w:ascii="Arial Narrow" w:eastAsia="Arial" w:hAnsi="Arial Narrow" w:cs="Arial"/>
                <w:sz w:val="20"/>
                <w:szCs w:val="20"/>
                <w:highlight w:val="white"/>
              </w:rPr>
            </w:pPr>
            <w:r>
              <w:rPr>
                <w:rFonts w:ascii="Arial Narrow" w:eastAsia="Arial" w:hAnsi="Arial Narrow" w:cs="Arial"/>
                <w:sz w:val="20"/>
                <w:szCs w:val="20"/>
                <w:highlight w:val="white"/>
              </w:rPr>
              <w:t>(</w:t>
            </w:r>
            <w:r w:rsidRPr="00F12800">
              <w:rPr>
                <w:rFonts w:ascii="Arial Narrow" w:eastAsia="Arial" w:hAnsi="Arial Narrow" w:cs="Arial"/>
                <w:sz w:val="20"/>
                <w:szCs w:val="20"/>
                <w:highlight w:val="white"/>
              </w:rPr>
              <w:t>BENEFICIARIOS 2020</w:t>
            </w:r>
            <w:r>
              <w:rPr>
                <w:rFonts w:ascii="Arial Narrow" w:eastAsia="Arial" w:hAnsi="Arial Narrow" w:cs="Arial"/>
                <w:sz w:val="20"/>
                <w:szCs w:val="20"/>
                <w:highlight w:val="white"/>
              </w:rPr>
              <w:t>)</w:t>
            </w:r>
            <w:commentRangeEnd w:id="23"/>
            <w:r w:rsidR="00B908A0">
              <w:rPr>
                <w:rStyle w:val="Refdecomentario"/>
              </w:rPr>
              <w:commentReference w:id="23"/>
            </w:r>
          </w:p>
        </w:tc>
        <w:tc>
          <w:tcPr>
            <w:tcW w:w="1202" w:type="pct"/>
            <w:vAlign w:val="center"/>
          </w:tcPr>
          <w:p w14:paraId="74E0FF28" w14:textId="77777777" w:rsidR="00223457" w:rsidRPr="00F12800" w:rsidRDefault="00223457" w:rsidP="00223457">
            <w:pPr>
              <w:spacing w:line="276" w:lineRule="auto"/>
              <w:jc w:val="center"/>
              <w:rPr>
                <w:rFonts w:ascii="Arial Narrow" w:eastAsia="Arial" w:hAnsi="Arial Narrow" w:cs="Arial"/>
                <w:sz w:val="20"/>
                <w:szCs w:val="20"/>
                <w:highlight w:val="white"/>
              </w:rPr>
            </w:pPr>
            <w:commentRangeStart w:id="24"/>
            <w:r w:rsidRPr="00F12800">
              <w:rPr>
                <w:rFonts w:ascii="Arial Narrow" w:eastAsia="Arial" w:hAnsi="Arial Narrow" w:cs="Arial"/>
                <w:sz w:val="20"/>
                <w:szCs w:val="20"/>
                <w:highlight w:val="white"/>
              </w:rPr>
              <w:t>TRANSFERENCIA</w:t>
            </w:r>
          </w:p>
          <w:p w14:paraId="76A986AE" w14:textId="1B5F05E0" w:rsidR="00223457" w:rsidRPr="00F12800" w:rsidRDefault="00223457" w:rsidP="00223457">
            <w:pPr>
              <w:spacing w:line="276" w:lineRule="auto"/>
              <w:jc w:val="center"/>
              <w:rPr>
                <w:rFonts w:ascii="Arial Narrow" w:eastAsia="Arial" w:hAnsi="Arial Narrow" w:cs="Arial"/>
                <w:sz w:val="20"/>
                <w:szCs w:val="20"/>
                <w:highlight w:val="white"/>
              </w:rPr>
            </w:pPr>
            <w:r w:rsidRPr="00F12800">
              <w:rPr>
                <w:rFonts w:ascii="Arial Narrow" w:eastAsia="Arial" w:hAnsi="Arial Narrow" w:cs="Arial"/>
                <w:sz w:val="20"/>
                <w:szCs w:val="20"/>
                <w:highlight w:val="white"/>
              </w:rPr>
              <w:t xml:space="preserve">POR </w:t>
            </w:r>
            <w:r>
              <w:rPr>
                <w:rFonts w:ascii="Arial Narrow" w:eastAsia="Arial" w:hAnsi="Arial Narrow" w:cs="Arial"/>
                <w:sz w:val="20"/>
                <w:szCs w:val="20"/>
                <w:highlight w:val="white"/>
              </w:rPr>
              <w:t>DS 256-2021</w:t>
            </w:r>
          </w:p>
          <w:p w14:paraId="50366F34" w14:textId="59379AEC" w:rsidR="00223457" w:rsidRPr="00F12800" w:rsidRDefault="00223457" w:rsidP="00223457">
            <w:pPr>
              <w:spacing w:line="276" w:lineRule="auto"/>
              <w:jc w:val="center"/>
              <w:rPr>
                <w:rFonts w:ascii="Arial Narrow" w:eastAsia="Arial" w:hAnsi="Arial Narrow" w:cs="Arial"/>
                <w:sz w:val="20"/>
                <w:szCs w:val="20"/>
                <w:highlight w:val="white"/>
              </w:rPr>
            </w:pPr>
            <w:r>
              <w:rPr>
                <w:rFonts w:ascii="Arial Narrow" w:eastAsia="Arial" w:hAnsi="Arial Narrow" w:cs="Arial"/>
                <w:sz w:val="20"/>
                <w:szCs w:val="20"/>
                <w:highlight w:val="white"/>
              </w:rPr>
              <w:t>(</w:t>
            </w:r>
            <w:r w:rsidRPr="00F12800">
              <w:rPr>
                <w:rFonts w:ascii="Arial Narrow" w:eastAsia="Arial" w:hAnsi="Arial Narrow" w:cs="Arial"/>
                <w:sz w:val="20"/>
                <w:szCs w:val="20"/>
                <w:highlight w:val="white"/>
              </w:rPr>
              <w:t>BENEFICIARIOS 202</w:t>
            </w:r>
            <w:r>
              <w:rPr>
                <w:rFonts w:ascii="Arial Narrow" w:eastAsia="Arial" w:hAnsi="Arial Narrow" w:cs="Arial"/>
                <w:sz w:val="20"/>
                <w:szCs w:val="20"/>
                <w:highlight w:val="white"/>
              </w:rPr>
              <w:t>1)</w:t>
            </w:r>
            <w:commentRangeEnd w:id="24"/>
            <w:r w:rsidR="00B908A0">
              <w:rPr>
                <w:rStyle w:val="Refdecomentario"/>
              </w:rPr>
              <w:commentReference w:id="24"/>
            </w:r>
          </w:p>
        </w:tc>
      </w:tr>
      <w:tr w:rsidR="00223457" w:rsidRPr="00F12800" w14:paraId="7F699376" w14:textId="5354FE06" w:rsidTr="00223457">
        <w:tc>
          <w:tcPr>
            <w:tcW w:w="711" w:type="pct"/>
            <w:vAlign w:val="center"/>
          </w:tcPr>
          <w:p w14:paraId="0425C58B" w14:textId="77777777" w:rsidR="00223457" w:rsidRPr="00F12800" w:rsidRDefault="00223457" w:rsidP="00223457">
            <w:pPr>
              <w:spacing w:line="276" w:lineRule="auto"/>
              <w:jc w:val="center"/>
              <w:rPr>
                <w:rFonts w:ascii="Arial Narrow" w:eastAsia="Arial" w:hAnsi="Arial Narrow" w:cs="Arial"/>
                <w:sz w:val="20"/>
                <w:szCs w:val="20"/>
                <w:highlight w:val="white"/>
              </w:rPr>
            </w:pPr>
          </w:p>
        </w:tc>
        <w:tc>
          <w:tcPr>
            <w:tcW w:w="684" w:type="pct"/>
            <w:vAlign w:val="center"/>
          </w:tcPr>
          <w:p w14:paraId="381812FA" w14:textId="77777777" w:rsidR="00223457" w:rsidRPr="00F12800" w:rsidRDefault="00223457" w:rsidP="00223457">
            <w:pPr>
              <w:spacing w:line="276" w:lineRule="auto"/>
              <w:jc w:val="center"/>
              <w:rPr>
                <w:rFonts w:ascii="Arial Narrow" w:eastAsia="Arial" w:hAnsi="Arial Narrow" w:cs="Arial"/>
                <w:sz w:val="20"/>
                <w:szCs w:val="20"/>
                <w:highlight w:val="white"/>
              </w:rPr>
            </w:pPr>
          </w:p>
        </w:tc>
        <w:tc>
          <w:tcPr>
            <w:tcW w:w="1200" w:type="pct"/>
            <w:vAlign w:val="center"/>
          </w:tcPr>
          <w:p w14:paraId="0E9CE47A" w14:textId="77777777" w:rsidR="00223457" w:rsidRPr="00F12800" w:rsidRDefault="00223457" w:rsidP="00223457">
            <w:pPr>
              <w:spacing w:line="276" w:lineRule="auto"/>
              <w:jc w:val="center"/>
              <w:rPr>
                <w:rFonts w:ascii="Arial Narrow" w:eastAsia="Arial" w:hAnsi="Arial Narrow" w:cs="Arial"/>
                <w:sz w:val="20"/>
                <w:szCs w:val="20"/>
                <w:highlight w:val="white"/>
              </w:rPr>
            </w:pPr>
          </w:p>
        </w:tc>
        <w:tc>
          <w:tcPr>
            <w:tcW w:w="1202" w:type="pct"/>
            <w:vAlign w:val="center"/>
          </w:tcPr>
          <w:p w14:paraId="7B8A303D" w14:textId="77777777" w:rsidR="00223457" w:rsidRPr="00F12800" w:rsidRDefault="00223457" w:rsidP="00223457">
            <w:pPr>
              <w:spacing w:line="276" w:lineRule="auto"/>
              <w:jc w:val="center"/>
              <w:rPr>
                <w:rFonts w:ascii="Arial Narrow" w:eastAsia="Arial" w:hAnsi="Arial Narrow" w:cs="Arial"/>
                <w:sz w:val="20"/>
                <w:szCs w:val="20"/>
                <w:highlight w:val="white"/>
              </w:rPr>
            </w:pPr>
          </w:p>
        </w:tc>
        <w:tc>
          <w:tcPr>
            <w:tcW w:w="1202" w:type="pct"/>
            <w:vAlign w:val="center"/>
          </w:tcPr>
          <w:p w14:paraId="7EA207BD" w14:textId="77777777" w:rsidR="00223457" w:rsidRPr="00F12800" w:rsidRDefault="00223457" w:rsidP="00223457">
            <w:pPr>
              <w:spacing w:line="276" w:lineRule="auto"/>
              <w:jc w:val="center"/>
              <w:rPr>
                <w:rFonts w:ascii="Arial Narrow" w:eastAsia="Arial" w:hAnsi="Arial Narrow" w:cs="Arial"/>
                <w:sz w:val="20"/>
                <w:szCs w:val="20"/>
                <w:highlight w:val="white"/>
              </w:rPr>
            </w:pPr>
          </w:p>
        </w:tc>
      </w:tr>
    </w:tbl>
    <w:p w14:paraId="18183678" w14:textId="73EE51A3" w:rsidR="00F05949" w:rsidRPr="00F12800" w:rsidRDefault="00F05949" w:rsidP="003963FD">
      <w:pPr>
        <w:pStyle w:val="Prrafodelista"/>
        <w:spacing w:after="0" w:line="276" w:lineRule="auto"/>
        <w:ind w:left="360"/>
        <w:jc w:val="both"/>
        <w:rPr>
          <w:rFonts w:ascii="Arial Narrow" w:eastAsia="Arial" w:hAnsi="Arial Narrow" w:cs="Arial"/>
          <w:sz w:val="20"/>
          <w:szCs w:val="20"/>
          <w:highlight w:val="white"/>
        </w:rPr>
      </w:pPr>
    </w:p>
    <w:p w14:paraId="0AA1CE10" w14:textId="0C26BF30" w:rsidR="00737A40" w:rsidRPr="00F12800" w:rsidRDefault="00F20EB7" w:rsidP="006F2647">
      <w:pPr>
        <w:spacing w:after="0" w:line="276" w:lineRule="auto"/>
        <w:jc w:val="both"/>
        <w:rPr>
          <w:rFonts w:ascii="Arial Narrow" w:eastAsia="Arial" w:hAnsi="Arial Narrow" w:cs="Arial"/>
          <w:sz w:val="20"/>
          <w:szCs w:val="20"/>
        </w:rPr>
      </w:pPr>
      <w:r>
        <w:rPr>
          <w:rFonts w:ascii="Arial Narrow" w:eastAsia="Arial" w:hAnsi="Arial Narrow" w:cs="Arial"/>
          <w:sz w:val="20"/>
          <w:szCs w:val="20"/>
        </w:rPr>
        <w:t>De la misma forma</w:t>
      </w:r>
      <w:r w:rsidR="00737A40" w:rsidRPr="00F12800">
        <w:rPr>
          <w:rFonts w:ascii="Arial Narrow" w:eastAsia="Arial" w:hAnsi="Arial Narrow" w:cs="Arial"/>
          <w:sz w:val="20"/>
          <w:szCs w:val="20"/>
        </w:rPr>
        <w:t xml:space="preserve">, durante el presente año, para la Región </w:t>
      </w:r>
      <w:r w:rsidR="00737A40" w:rsidRPr="00F12800">
        <w:rPr>
          <w:rFonts w:ascii="Arial Narrow" w:eastAsia="Arial" w:hAnsi="Arial Narrow" w:cs="Arial"/>
          <w:sz w:val="20"/>
          <w:szCs w:val="20"/>
          <w:highlight w:val="yellow"/>
        </w:rPr>
        <w:t>Loreto</w:t>
      </w:r>
      <w:r w:rsidR="00737A40" w:rsidRPr="00F12800">
        <w:rPr>
          <w:rFonts w:ascii="Arial Narrow" w:eastAsia="Arial" w:hAnsi="Arial Narrow" w:cs="Arial"/>
          <w:sz w:val="20"/>
          <w:szCs w:val="20"/>
        </w:rPr>
        <w:t xml:space="preserve"> se ha realizado las siguientes transferencias:</w:t>
      </w:r>
    </w:p>
    <w:p w14:paraId="7FC5B67A" w14:textId="5EF673B5" w:rsidR="00737A40" w:rsidRPr="00F12800" w:rsidRDefault="00737A40" w:rsidP="00D26BF9">
      <w:pPr>
        <w:spacing w:after="0" w:line="276" w:lineRule="auto"/>
        <w:ind w:left="360"/>
        <w:jc w:val="both"/>
        <w:rPr>
          <w:rFonts w:ascii="Arial Narrow" w:eastAsia="Arial" w:hAnsi="Arial Narrow" w:cs="Arial"/>
          <w:sz w:val="20"/>
          <w:szCs w:val="20"/>
        </w:rPr>
      </w:pPr>
    </w:p>
    <w:tbl>
      <w:tblPr>
        <w:tblW w:w="5000" w:type="pct"/>
        <w:tblCellMar>
          <w:left w:w="70" w:type="dxa"/>
          <w:right w:w="70" w:type="dxa"/>
        </w:tblCellMar>
        <w:tblLook w:val="04A0" w:firstRow="1" w:lastRow="0" w:firstColumn="1" w:lastColumn="0" w:noHBand="0" w:noVBand="1"/>
      </w:tblPr>
      <w:tblGrid>
        <w:gridCol w:w="3114"/>
        <w:gridCol w:w="4140"/>
        <w:gridCol w:w="1240"/>
      </w:tblGrid>
      <w:tr w:rsidR="00CA63C3" w:rsidRPr="00F12800" w14:paraId="43718673" w14:textId="77777777" w:rsidTr="00FE2278">
        <w:trPr>
          <w:trHeight w:val="264"/>
        </w:trPr>
        <w:tc>
          <w:tcPr>
            <w:tcW w:w="183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21B896" w14:textId="77777777" w:rsidR="00CA63C3" w:rsidRPr="00F12800" w:rsidRDefault="00CA63C3" w:rsidP="00CA63C3">
            <w:pPr>
              <w:spacing w:after="0" w:line="240" w:lineRule="auto"/>
              <w:rPr>
                <w:rFonts w:ascii="Arial Narrow" w:eastAsia="Times New Roman" w:hAnsi="Arial Narrow" w:cs="Arial"/>
                <w:color w:val="000000"/>
                <w:sz w:val="20"/>
                <w:szCs w:val="20"/>
                <w:lang w:val="es-ES"/>
              </w:rPr>
            </w:pPr>
            <w:r w:rsidRPr="00F12800">
              <w:rPr>
                <w:rFonts w:ascii="Arial Narrow" w:eastAsia="Times New Roman" w:hAnsi="Arial Narrow" w:cs="Arial"/>
                <w:color w:val="000000"/>
                <w:sz w:val="20"/>
                <w:szCs w:val="20"/>
                <w:lang w:val="es-ES"/>
              </w:rPr>
              <w:t>NORMA</w:t>
            </w:r>
          </w:p>
        </w:tc>
        <w:tc>
          <w:tcPr>
            <w:tcW w:w="2437" w:type="pct"/>
            <w:tcBorders>
              <w:top w:val="single" w:sz="4" w:space="0" w:color="auto"/>
              <w:left w:val="nil"/>
              <w:bottom w:val="single" w:sz="4" w:space="0" w:color="auto"/>
              <w:right w:val="single" w:sz="4" w:space="0" w:color="auto"/>
            </w:tcBorders>
            <w:shd w:val="clear" w:color="auto" w:fill="auto"/>
            <w:noWrap/>
            <w:vAlign w:val="bottom"/>
            <w:hideMark/>
          </w:tcPr>
          <w:p w14:paraId="5AB33CE4" w14:textId="77777777" w:rsidR="00CA63C3" w:rsidRPr="00F12800" w:rsidRDefault="00CA63C3" w:rsidP="00CA63C3">
            <w:pPr>
              <w:spacing w:after="0" w:line="240" w:lineRule="auto"/>
              <w:rPr>
                <w:rFonts w:ascii="Arial Narrow" w:eastAsia="Times New Roman" w:hAnsi="Arial Narrow" w:cs="Arial"/>
                <w:color w:val="000000"/>
                <w:sz w:val="20"/>
                <w:szCs w:val="20"/>
                <w:lang w:val="es-ES"/>
              </w:rPr>
            </w:pPr>
            <w:r w:rsidRPr="00F12800">
              <w:rPr>
                <w:rFonts w:ascii="Arial Narrow" w:eastAsia="Times New Roman" w:hAnsi="Arial Narrow" w:cs="Arial"/>
                <w:color w:val="000000"/>
                <w:sz w:val="20"/>
                <w:szCs w:val="20"/>
                <w:lang w:val="es-ES"/>
              </w:rPr>
              <w:t>CONCEPTO</w:t>
            </w:r>
          </w:p>
        </w:tc>
        <w:tc>
          <w:tcPr>
            <w:tcW w:w="730" w:type="pct"/>
            <w:tcBorders>
              <w:top w:val="single" w:sz="4" w:space="0" w:color="auto"/>
              <w:left w:val="nil"/>
              <w:bottom w:val="single" w:sz="4" w:space="0" w:color="auto"/>
              <w:right w:val="single" w:sz="4" w:space="0" w:color="auto"/>
            </w:tcBorders>
            <w:shd w:val="clear" w:color="auto" w:fill="auto"/>
            <w:noWrap/>
            <w:vAlign w:val="bottom"/>
            <w:hideMark/>
          </w:tcPr>
          <w:p w14:paraId="2933CDF9" w14:textId="77777777" w:rsidR="00CA63C3" w:rsidRPr="00F12800" w:rsidRDefault="00CA63C3" w:rsidP="00CA63C3">
            <w:pPr>
              <w:spacing w:after="0" w:line="240" w:lineRule="auto"/>
              <w:rPr>
                <w:rFonts w:ascii="Arial Narrow" w:eastAsia="Times New Roman" w:hAnsi="Arial Narrow" w:cs="Arial"/>
                <w:color w:val="000000"/>
                <w:sz w:val="20"/>
                <w:szCs w:val="20"/>
                <w:lang w:val="es-ES"/>
              </w:rPr>
            </w:pPr>
            <w:r w:rsidRPr="00F12800">
              <w:rPr>
                <w:rFonts w:ascii="Arial Narrow" w:eastAsia="Times New Roman" w:hAnsi="Arial Narrow" w:cs="Arial"/>
                <w:color w:val="000000"/>
                <w:sz w:val="20"/>
                <w:szCs w:val="20"/>
                <w:lang w:val="es-ES"/>
              </w:rPr>
              <w:t>COSTO</w:t>
            </w:r>
          </w:p>
        </w:tc>
      </w:tr>
      <w:tr w:rsidR="00CA63C3" w:rsidRPr="00F12800" w14:paraId="206A4EAF" w14:textId="77777777" w:rsidTr="00FE2278">
        <w:trPr>
          <w:trHeight w:val="614"/>
        </w:trPr>
        <w:tc>
          <w:tcPr>
            <w:tcW w:w="1833" w:type="pct"/>
            <w:tcBorders>
              <w:top w:val="nil"/>
              <w:left w:val="single" w:sz="4" w:space="0" w:color="auto"/>
              <w:bottom w:val="single" w:sz="4" w:space="0" w:color="auto"/>
              <w:right w:val="single" w:sz="4" w:space="0" w:color="auto"/>
            </w:tcBorders>
            <w:shd w:val="clear" w:color="auto" w:fill="auto"/>
            <w:vAlign w:val="center"/>
            <w:hideMark/>
          </w:tcPr>
          <w:p w14:paraId="753FBE12" w14:textId="77777777" w:rsidR="00CA63C3" w:rsidRPr="000E5F5B" w:rsidRDefault="00CA63C3" w:rsidP="000E5F5B">
            <w:pPr>
              <w:spacing w:after="0" w:line="240" w:lineRule="auto"/>
              <w:jc w:val="center"/>
              <w:rPr>
                <w:rFonts w:ascii="Arial Narrow" w:eastAsia="Times New Roman" w:hAnsi="Arial Narrow" w:cs="Arial"/>
                <w:sz w:val="20"/>
                <w:szCs w:val="20"/>
                <w:lang w:val="es-ES"/>
              </w:rPr>
            </w:pPr>
            <w:r w:rsidRPr="000E5F5B">
              <w:rPr>
                <w:rFonts w:ascii="Arial Narrow" w:eastAsia="Times New Roman" w:hAnsi="Arial Narrow" w:cs="Arial"/>
                <w:sz w:val="20"/>
                <w:szCs w:val="20"/>
                <w:lang w:val="es-ES"/>
              </w:rPr>
              <w:t xml:space="preserve">Decreto de Urgencia </w:t>
            </w:r>
            <w:proofErr w:type="spellStart"/>
            <w:r w:rsidRPr="000E5F5B">
              <w:rPr>
                <w:rFonts w:ascii="Arial Narrow" w:eastAsia="Times New Roman" w:hAnsi="Arial Narrow" w:cs="Arial"/>
                <w:sz w:val="20"/>
                <w:szCs w:val="20"/>
                <w:lang w:val="es-ES"/>
              </w:rPr>
              <w:t>N°</w:t>
            </w:r>
            <w:proofErr w:type="spellEnd"/>
            <w:r w:rsidRPr="000E5F5B">
              <w:rPr>
                <w:rFonts w:ascii="Arial Narrow" w:eastAsia="Times New Roman" w:hAnsi="Arial Narrow" w:cs="Arial"/>
                <w:sz w:val="20"/>
                <w:szCs w:val="20"/>
                <w:lang w:val="es-ES"/>
              </w:rPr>
              <w:t xml:space="preserve"> 065-2021</w:t>
            </w:r>
          </w:p>
        </w:tc>
        <w:tc>
          <w:tcPr>
            <w:tcW w:w="2437" w:type="pct"/>
            <w:tcBorders>
              <w:top w:val="nil"/>
              <w:left w:val="nil"/>
              <w:bottom w:val="single" w:sz="4" w:space="0" w:color="auto"/>
              <w:right w:val="single" w:sz="4" w:space="0" w:color="auto"/>
            </w:tcBorders>
            <w:shd w:val="clear" w:color="auto" w:fill="auto"/>
            <w:vAlign w:val="center"/>
            <w:hideMark/>
          </w:tcPr>
          <w:p w14:paraId="296B9FA4" w14:textId="77777777" w:rsidR="00CA63C3" w:rsidRPr="000E5F5B" w:rsidRDefault="00CA63C3" w:rsidP="000E5F5B">
            <w:pPr>
              <w:spacing w:after="0" w:line="240" w:lineRule="auto"/>
              <w:jc w:val="center"/>
              <w:rPr>
                <w:rFonts w:ascii="Arial Narrow" w:eastAsia="Times New Roman" w:hAnsi="Arial Narrow" w:cs="Arial"/>
                <w:color w:val="000000"/>
                <w:sz w:val="20"/>
                <w:szCs w:val="20"/>
                <w:lang w:val="es-ES"/>
              </w:rPr>
            </w:pPr>
            <w:r w:rsidRPr="000E5F5B">
              <w:rPr>
                <w:rFonts w:ascii="Arial Narrow" w:eastAsia="Times New Roman" w:hAnsi="Arial Narrow" w:cs="Arial"/>
                <w:color w:val="000000"/>
                <w:sz w:val="20"/>
                <w:szCs w:val="20"/>
                <w:lang w:val="es-ES"/>
              </w:rPr>
              <w:t>PEM 2021</w:t>
            </w:r>
          </w:p>
        </w:tc>
        <w:tc>
          <w:tcPr>
            <w:tcW w:w="730" w:type="pct"/>
            <w:tcBorders>
              <w:top w:val="nil"/>
              <w:left w:val="nil"/>
              <w:bottom w:val="single" w:sz="4" w:space="0" w:color="auto"/>
              <w:right w:val="single" w:sz="4" w:space="0" w:color="auto"/>
            </w:tcBorders>
            <w:shd w:val="clear" w:color="auto" w:fill="auto"/>
            <w:noWrap/>
            <w:vAlign w:val="bottom"/>
            <w:hideMark/>
          </w:tcPr>
          <w:p w14:paraId="20D82E06" w14:textId="7BA2BD97" w:rsidR="00CA63C3" w:rsidRPr="000E5F5B" w:rsidRDefault="000D6451" w:rsidP="000E5F5B">
            <w:pPr>
              <w:spacing w:after="0" w:line="240" w:lineRule="auto"/>
              <w:jc w:val="center"/>
              <w:rPr>
                <w:rFonts w:ascii="Arial Narrow" w:eastAsia="Times New Roman" w:hAnsi="Arial Narrow" w:cs="Arial"/>
                <w:color w:val="000000"/>
                <w:sz w:val="20"/>
                <w:szCs w:val="20"/>
                <w:lang w:val="es-ES"/>
              </w:rPr>
            </w:pPr>
            <w:commentRangeStart w:id="25"/>
            <w:r w:rsidRPr="000E5F5B">
              <w:rPr>
                <w:rFonts w:ascii="Arial Narrow" w:eastAsia="Times New Roman" w:hAnsi="Arial Narrow" w:cs="Arial"/>
                <w:color w:val="000000"/>
                <w:sz w:val="20"/>
                <w:szCs w:val="20"/>
                <w:lang w:val="es-ES"/>
              </w:rPr>
              <w:t>XXXX</w:t>
            </w:r>
            <w:commentRangeEnd w:id="25"/>
            <w:r w:rsidRPr="000E5F5B">
              <w:rPr>
                <w:rStyle w:val="Refdecomentario"/>
                <w:rFonts w:ascii="Arial Narrow" w:hAnsi="Arial Narrow"/>
                <w:sz w:val="20"/>
                <w:szCs w:val="20"/>
              </w:rPr>
              <w:commentReference w:id="25"/>
            </w:r>
          </w:p>
        </w:tc>
      </w:tr>
      <w:tr w:rsidR="00CA63C3" w:rsidRPr="00F12800" w14:paraId="1000FF0F" w14:textId="77777777" w:rsidTr="002A5755">
        <w:trPr>
          <w:trHeight w:val="977"/>
        </w:trPr>
        <w:tc>
          <w:tcPr>
            <w:tcW w:w="1833" w:type="pct"/>
            <w:tcBorders>
              <w:top w:val="nil"/>
              <w:left w:val="single" w:sz="4" w:space="0" w:color="auto"/>
              <w:bottom w:val="single" w:sz="4" w:space="0" w:color="auto"/>
              <w:right w:val="single" w:sz="4" w:space="0" w:color="auto"/>
            </w:tcBorders>
            <w:shd w:val="clear" w:color="auto" w:fill="auto"/>
            <w:vAlign w:val="center"/>
            <w:hideMark/>
          </w:tcPr>
          <w:p w14:paraId="29595363" w14:textId="77777777" w:rsidR="00CA63C3" w:rsidRPr="000E5F5B" w:rsidRDefault="00CA63C3" w:rsidP="000E5F5B">
            <w:pPr>
              <w:spacing w:after="0" w:line="240" w:lineRule="auto"/>
              <w:jc w:val="center"/>
              <w:rPr>
                <w:rFonts w:ascii="Arial Narrow" w:eastAsia="Times New Roman" w:hAnsi="Arial Narrow" w:cs="Arial"/>
                <w:color w:val="000000"/>
                <w:sz w:val="20"/>
                <w:szCs w:val="20"/>
                <w:lang w:val="es-ES"/>
              </w:rPr>
            </w:pPr>
            <w:r w:rsidRPr="000E5F5B">
              <w:rPr>
                <w:rFonts w:ascii="Arial Narrow" w:eastAsia="Times New Roman" w:hAnsi="Arial Narrow" w:cs="Arial"/>
                <w:color w:val="000000"/>
                <w:sz w:val="20"/>
                <w:szCs w:val="20"/>
                <w:lang w:val="es-ES"/>
              </w:rPr>
              <w:t xml:space="preserve">Decreto Supremo </w:t>
            </w:r>
            <w:proofErr w:type="spellStart"/>
            <w:r w:rsidRPr="000E5F5B">
              <w:rPr>
                <w:rFonts w:ascii="Arial Narrow" w:eastAsia="Times New Roman" w:hAnsi="Arial Narrow" w:cs="Arial"/>
                <w:color w:val="000000"/>
                <w:sz w:val="20"/>
                <w:szCs w:val="20"/>
                <w:lang w:val="es-ES"/>
              </w:rPr>
              <w:t>N°</w:t>
            </w:r>
            <w:proofErr w:type="spellEnd"/>
            <w:r w:rsidRPr="000E5F5B">
              <w:rPr>
                <w:rFonts w:ascii="Arial Narrow" w:eastAsia="Times New Roman" w:hAnsi="Arial Narrow" w:cs="Arial"/>
                <w:color w:val="000000"/>
                <w:sz w:val="20"/>
                <w:szCs w:val="20"/>
                <w:lang w:val="es-ES"/>
              </w:rPr>
              <w:t xml:space="preserve"> 044-2021-EF</w:t>
            </w:r>
          </w:p>
        </w:tc>
        <w:tc>
          <w:tcPr>
            <w:tcW w:w="2437" w:type="pct"/>
            <w:tcBorders>
              <w:top w:val="nil"/>
              <w:left w:val="nil"/>
              <w:bottom w:val="single" w:sz="4" w:space="0" w:color="auto"/>
              <w:right w:val="single" w:sz="4" w:space="0" w:color="auto"/>
            </w:tcBorders>
            <w:shd w:val="clear" w:color="auto" w:fill="auto"/>
            <w:vAlign w:val="center"/>
            <w:hideMark/>
          </w:tcPr>
          <w:p w14:paraId="62E0BF33" w14:textId="53BAD646" w:rsidR="00CA63C3" w:rsidRPr="000E5F5B" w:rsidRDefault="00CA63C3" w:rsidP="000E5F5B">
            <w:pPr>
              <w:spacing w:after="0" w:line="240" w:lineRule="auto"/>
              <w:jc w:val="center"/>
              <w:rPr>
                <w:rFonts w:ascii="Arial Narrow" w:eastAsia="Times New Roman" w:hAnsi="Arial Narrow" w:cs="Arial"/>
                <w:color w:val="000000"/>
                <w:sz w:val="20"/>
                <w:szCs w:val="20"/>
                <w:lang w:val="es-ES"/>
              </w:rPr>
            </w:pPr>
            <w:r w:rsidRPr="000E5F5B">
              <w:rPr>
                <w:rFonts w:ascii="Arial Narrow" w:eastAsia="Times New Roman" w:hAnsi="Arial Narrow" w:cs="Arial"/>
                <w:color w:val="000000"/>
                <w:sz w:val="20"/>
                <w:szCs w:val="20"/>
                <w:lang w:val="es-ES"/>
              </w:rPr>
              <w:t>Contratación de plazas docentes en instituciones educativas de educación básica del Ministerio de Defensa</w:t>
            </w:r>
          </w:p>
        </w:tc>
        <w:tc>
          <w:tcPr>
            <w:tcW w:w="730" w:type="pct"/>
            <w:tcBorders>
              <w:top w:val="nil"/>
              <w:left w:val="nil"/>
              <w:bottom w:val="single" w:sz="4" w:space="0" w:color="auto"/>
              <w:right w:val="single" w:sz="4" w:space="0" w:color="auto"/>
            </w:tcBorders>
            <w:shd w:val="clear" w:color="auto" w:fill="auto"/>
            <w:noWrap/>
            <w:vAlign w:val="bottom"/>
            <w:hideMark/>
          </w:tcPr>
          <w:p w14:paraId="6313F73E" w14:textId="2D50390D" w:rsidR="00CA63C3" w:rsidRPr="000E5F5B" w:rsidRDefault="000D6451" w:rsidP="000E5F5B">
            <w:pPr>
              <w:spacing w:after="0" w:line="240" w:lineRule="auto"/>
              <w:jc w:val="center"/>
              <w:rPr>
                <w:rFonts w:ascii="Arial Narrow" w:eastAsia="Times New Roman" w:hAnsi="Arial Narrow" w:cs="Arial"/>
                <w:color w:val="000000"/>
                <w:sz w:val="20"/>
                <w:szCs w:val="20"/>
                <w:lang w:val="es-ES"/>
              </w:rPr>
            </w:pPr>
            <w:commentRangeStart w:id="26"/>
            <w:r w:rsidRPr="000E5F5B">
              <w:rPr>
                <w:rFonts w:ascii="Arial Narrow" w:eastAsia="Times New Roman" w:hAnsi="Arial Narrow" w:cs="Arial"/>
                <w:color w:val="000000"/>
                <w:sz w:val="20"/>
                <w:szCs w:val="20"/>
                <w:lang w:val="es-ES"/>
              </w:rPr>
              <w:t>XXXX</w:t>
            </w:r>
            <w:commentRangeEnd w:id="26"/>
            <w:r w:rsidRPr="000E5F5B">
              <w:rPr>
                <w:rStyle w:val="Refdecomentario"/>
                <w:rFonts w:ascii="Arial Narrow" w:hAnsi="Arial Narrow"/>
                <w:sz w:val="20"/>
                <w:szCs w:val="20"/>
              </w:rPr>
              <w:commentReference w:id="26"/>
            </w:r>
          </w:p>
        </w:tc>
      </w:tr>
      <w:tr w:rsidR="002A5755" w:rsidRPr="00F12800" w14:paraId="13FA1327" w14:textId="77777777" w:rsidTr="002A5755">
        <w:trPr>
          <w:trHeight w:val="977"/>
        </w:trPr>
        <w:tc>
          <w:tcPr>
            <w:tcW w:w="1833" w:type="pct"/>
            <w:tcBorders>
              <w:top w:val="single" w:sz="4" w:space="0" w:color="auto"/>
              <w:left w:val="single" w:sz="4" w:space="0" w:color="auto"/>
              <w:bottom w:val="single" w:sz="4" w:space="0" w:color="auto"/>
              <w:right w:val="single" w:sz="4" w:space="0" w:color="auto"/>
            </w:tcBorders>
            <w:shd w:val="clear" w:color="auto" w:fill="auto"/>
            <w:vAlign w:val="center"/>
          </w:tcPr>
          <w:p w14:paraId="7DD94517" w14:textId="1A810EDF" w:rsidR="002A5755" w:rsidRPr="000E5F5B" w:rsidRDefault="000E5F5B" w:rsidP="000E5F5B">
            <w:pPr>
              <w:spacing w:after="0" w:line="240" w:lineRule="auto"/>
              <w:jc w:val="center"/>
              <w:rPr>
                <w:rFonts w:ascii="Arial Narrow" w:eastAsia="Times New Roman" w:hAnsi="Arial Narrow" w:cs="Arial"/>
                <w:color w:val="000000"/>
                <w:sz w:val="20"/>
                <w:szCs w:val="20"/>
                <w:lang w:val="es-ES"/>
              </w:rPr>
            </w:pPr>
            <w:r w:rsidRPr="000E5F5B">
              <w:rPr>
                <w:rFonts w:ascii="Arial Narrow" w:eastAsia="Times New Roman" w:hAnsi="Arial Narrow" w:cs="Arial"/>
                <w:color w:val="000000"/>
                <w:sz w:val="20"/>
                <w:szCs w:val="20"/>
                <w:lang w:val="es-ES"/>
              </w:rPr>
              <w:t xml:space="preserve">Decreto Supremo </w:t>
            </w:r>
            <w:r w:rsidR="002A5755" w:rsidRPr="000E5F5B">
              <w:rPr>
                <w:rFonts w:ascii="Arial Narrow" w:eastAsia="Times New Roman" w:hAnsi="Arial Narrow" w:cs="Arial"/>
                <w:color w:val="000000"/>
                <w:sz w:val="20"/>
                <w:szCs w:val="20"/>
                <w:lang w:val="es-ES"/>
              </w:rPr>
              <w:t>N 078-2021-EF</w:t>
            </w:r>
          </w:p>
        </w:tc>
        <w:tc>
          <w:tcPr>
            <w:tcW w:w="2437" w:type="pct"/>
            <w:tcBorders>
              <w:top w:val="single" w:sz="4" w:space="0" w:color="auto"/>
              <w:left w:val="nil"/>
              <w:bottom w:val="single" w:sz="4" w:space="0" w:color="auto"/>
              <w:right w:val="single" w:sz="4" w:space="0" w:color="auto"/>
            </w:tcBorders>
            <w:shd w:val="clear" w:color="auto" w:fill="auto"/>
            <w:vAlign w:val="center"/>
          </w:tcPr>
          <w:tbl>
            <w:tblPr>
              <w:tblW w:w="3980" w:type="dxa"/>
              <w:tblCellMar>
                <w:left w:w="70" w:type="dxa"/>
                <w:right w:w="70" w:type="dxa"/>
              </w:tblCellMar>
              <w:tblLook w:val="04A0" w:firstRow="1" w:lastRow="0" w:firstColumn="1" w:lastColumn="0" w:noHBand="0" w:noVBand="1"/>
            </w:tblPr>
            <w:tblGrid>
              <w:gridCol w:w="3980"/>
            </w:tblGrid>
            <w:tr w:rsidR="002A5755" w:rsidRPr="002A5755" w14:paraId="03FF58A0" w14:textId="77777777" w:rsidTr="002A5755">
              <w:trPr>
                <w:trHeight w:val="288"/>
              </w:trPr>
              <w:tc>
                <w:tcPr>
                  <w:tcW w:w="3980" w:type="dxa"/>
                  <w:tcBorders>
                    <w:top w:val="nil"/>
                    <w:left w:val="nil"/>
                    <w:bottom w:val="nil"/>
                    <w:right w:val="nil"/>
                  </w:tcBorders>
                  <w:shd w:val="clear" w:color="auto" w:fill="auto"/>
                  <w:noWrap/>
                  <w:vAlign w:val="bottom"/>
                  <w:hideMark/>
                </w:tcPr>
                <w:p w14:paraId="6B966721" w14:textId="77777777" w:rsidR="002A5755" w:rsidRPr="002A5755" w:rsidRDefault="002A5755" w:rsidP="000E5F5B">
                  <w:pPr>
                    <w:spacing w:after="0" w:line="240" w:lineRule="auto"/>
                    <w:ind w:firstLineChars="100" w:firstLine="200"/>
                    <w:jc w:val="center"/>
                    <w:rPr>
                      <w:rFonts w:ascii="Arial Narrow" w:eastAsia="Times New Roman" w:hAnsi="Arial Narrow"/>
                      <w:color w:val="000000"/>
                      <w:sz w:val="20"/>
                      <w:szCs w:val="20"/>
                      <w:lang w:val="es-ES"/>
                    </w:rPr>
                  </w:pPr>
                  <w:r w:rsidRPr="002A5755">
                    <w:rPr>
                      <w:rFonts w:ascii="Arial Narrow" w:eastAsia="Times New Roman" w:hAnsi="Arial Narrow"/>
                      <w:color w:val="000000"/>
                      <w:sz w:val="20"/>
                      <w:szCs w:val="20"/>
                      <w:lang w:val="es-ES"/>
                    </w:rPr>
                    <w:t>PEM 2020</w:t>
                  </w:r>
                </w:p>
              </w:tc>
            </w:tr>
            <w:tr w:rsidR="002A5755" w:rsidRPr="002A5755" w14:paraId="36EF69C2" w14:textId="77777777" w:rsidTr="002A5755">
              <w:trPr>
                <w:trHeight w:val="288"/>
              </w:trPr>
              <w:tc>
                <w:tcPr>
                  <w:tcW w:w="3980" w:type="dxa"/>
                  <w:tcBorders>
                    <w:top w:val="nil"/>
                    <w:left w:val="nil"/>
                    <w:bottom w:val="nil"/>
                    <w:right w:val="nil"/>
                  </w:tcBorders>
                  <w:shd w:val="clear" w:color="auto" w:fill="auto"/>
                  <w:noWrap/>
                  <w:vAlign w:val="bottom"/>
                  <w:hideMark/>
                </w:tcPr>
                <w:p w14:paraId="75F79A82" w14:textId="45634EE7" w:rsidR="002A5755" w:rsidRPr="002A5755" w:rsidRDefault="002A5755" w:rsidP="000E5F5B">
                  <w:pPr>
                    <w:spacing w:after="0" w:line="240" w:lineRule="auto"/>
                    <w:ind w:firstLineChars="100" w:firstLine="200"/>
                    <w:jc w:val="center"/>
                    <w:rPr>
                      <w:rFonts w:ascii="Arial Narrow" w:eastAsia="Times New Roman" w:hAnsi="Arial Narrow"/>
                      <w:color w:val="000000"/>
                      <w:sz w:val="20"/>
                      <w:szCs w:val="20"/>
                      <w:lang w:val="es-ES"/>
                    </w:rPr>
                  </w:pPr>
                </w:p>
              </w:tc>
            </w:tr>
          </w:tbl>
          <w:p w14:paraId="133C88F5" w14:textId="77777777" w:rsidR="002A5755" w:rsidRPr="000E5F5B" w:rsidRDefault="002A5755" w:rsidP="000E5F5B">
            <w:pPr>
              <w:spacing w:after="0" w:line="240" w:lineRule="auto"/>
              <w:jc w:val="center"/>
              <w:rPr>
                <w:rFonts w:ascii="Arial Narrow" w:eastAsia="Times New Roman" w:hAnsi="Arial Narrow" w:cs="Arial"/>
                <w:color w:val="000000"/>
                <w:sz w:val="20"/>
                <w:szCs w:val="20"/>
                <w:lang w:val="es-ES"/>
              </w:rPr>
            </w:pPr>
          </w:p>
        </w:tc>
        <w:tc>
          <w:tcPr>
            <w:tcW w:w="730" w:type="pct"/>
            <w:tcBorders>
              <w:top w:val="single" w:sz="4" w:space="0" w:color="auto"/>
              <w:left w:val="nil"/>
              <w:bottom w:val="single" w:sz="4" w:space="0" w:color="auto"/>
              <w:right w:val="single" w:sz="4" w:space="0" w:color="auto"/>
            </w:tcBorders>
            <w:shd w:val="clear" w:color="auto" w:fill="auto"/>
            <w:noWrap/>
            <w:vAlign w:val="bottom"/>
          </w:tcPr>
          <w:p w14:paraId="145ECD63" w14:textId="0A47FE99" w:rsidR="002A5755" w:rsidRPr="000E5F5B" w:rsidRDefault="002A5755" w:rsidP="000E5F5B">
            <w:pPr>
              <w:spacing w:after="0" w:line="240" w:lineRule="auto"/>
              <w:jc w:val="center"/>
              <w:rPr>
                <w:rFonts w:ascii="Arial Narrow" w:eastAsia="Times New Roman" w:hAnsi="Arial Narrow" w:cs="Arial"/>
                <w:color w:val="000000"/>
                <w:sz w:val="20"/>
                <w:szCs w:val="20"/>
                <w:lang w:val="es-ES"/>
              </w:rPr>
            </w:pPr>
            <w:commentRangeStart w:id="27"/>
            <w:r w:rsidRPr="000E5F5B">
              <w:rPr>
                <w:rFonts w:ascii="Arial Narrow" w:eastAsia="Times New Roman" w:hAnsi="Arial Narrow" w:cs="Arial"/>
                <w:color w:val="000000"/>
                <w:sz w:val="20"/>
                <w:szCs w:val="20"/>
                <w:lang w:val="es-ES"/>
              </w:rPr>
              <w:t>XXXX</w:t>
            </w:r>
            <w:commentRangeEnd w:id="27"/>
            <w:r w:rsidRPr="000E5F5B">
              <w:rPr>
                <w:rStyle w:val="Refdecomentario"/>
                <w:rFonts w:ascii="Arial Narrow" w:hAnsi="Arial Narrow"/>
                <w:sz w:val="20"/>
                <w:szCs w:val="20"/>
              </w:rPr>
              <w:commentReference w:id="27"/>
            </w:r>
          </w:p>
        </w:tc>
      </w:tr>
      <w:tr w:rsidR="002A5755" w:rsidRPr="00F12800" w14:paraId="1536BB20" w14:textId="77777777" w:rsidTr="00FE2278">
        <w:trPr>
          <w:trHeight w:val="977"/>
        </w:trPr>
        <w:tc>
          <w:tcPr>
            <w:tcW w:w="1833" w:type="pct"/>
            <w:tcBorders>
              <w:top w:val="nil"/>
              <w:left w:val="single" w:sz="4" w:space="0" w:color="auto"/>
              <w:bottom w:val="single" w:sz="4" w:space="0" w:color="auto"/>
              <w:right w:val="single" w:sz="4" w:space="0" w:color="auto"/>
            </w:tcBorders>
            <w:shd w:val="clear" w:color="auto" w:fill="auto"/>
            <w:vAlign w:val="center"/>
          </w:tcPr>
          <w:p w14:paraId="3AC69C7F" w14:textId="5FA1C72E" w:rsidR="002A5755" w:rsidRPr="000E5F5B" w:rsidRDefault="000E5F5B" w:rsidP="000E5F5B">
            <w:pPr>
              <w:spacing w:after="0" w:line="240" w:lineRule="auto"/>
              <w:jc w:val="center"/>
              <w:rPr>
                <w:rFonts w:ascii="Arial Narrow" w:eastAsia="Times New Roman" w:hAnsi="Arial Narrow" w:cs="Arial"/>
                <w:color w:val="000000"/>
                <w:sz w:val="20"/>
                <w:szCs w:val="20"/>
                <w:lang w:val="es-ES"/>
              </w:rPr>
            </w:pPr>
            <w:r w:rsidRPr="000E5F5B">
              <w:rPr>
                <w:rFonts w:ascii="Arial Narrow" w:eastAsia="Times New Roman" w:hAnsi="Arial Narrow" w:cs="Arial"/>
                <w:color w:val="000000"/>
                <w:sz w:val="20"/>
                <w:szCs w:val="20"/>
                <w:lang w:val="es-ES"/>
              </w:rPr>
              <w:t xml:space="preserve">Decreto Supremo </w:t>
            </w:r>
            <w:r w:rsidR="002A5755" w:rsidRPr="000E5F5B">
              <w:rPr>
                <w:rFonts w:ascii="Arial Narrow" w:eastAsia="Times New Roman" w:hAnsi="Arial Narrow" w:cs="Arial"/>
                <w:color w:val="000000"/>
                <w:sz w:val="20"/>
                <w:szCs w:val="20"/>
                <w:lang w:val="es-ES"/>
              </w:rPr>
              <w:t>N 078-2021-EF</w:t>
            </w:r>
          </w:p>
        </w:tc>
        <w:tc>
          <w:tcPr>
            <w:tcW w:w="2437" w:type="pct"/>
            <w:tcBorders>
              <w:top w:val="nil"/>
              <w:left w:val="nil"/>
              <w:bottom w:val="single" w:sz="4" w:space="0" w:color="auto"/>
              <w:right w:val="single" w:sz="4" w:space="0" w:color="auto"/>
            </w:tcBorders>
            <w:shd w:val="clear" w:color="auto" w:fill="auto"/>
            <w:vAlign w:val="center"/>
          </w:tcPr>
          <w:p w14:paraId="706E7E3D" w14:textId="0DD6CC09" w:rsidR="002A5755" w:rsidRPr="000E5F5B" w:rsidRDefault="002A5755" w:rsidP="000E5F5B">
            <w:pPr>
              <w:spacing w:after="0" w:line="240" w:lineRule="auto"/>
              <w:jc w:val="center"/>
              <w:rPr>
                <w:rFonts w:ascii="Arial Narrow" w:eastAsia="Times New Roman" w:hAnsi="Arial Narrow" w:cs="Arial"/>
                <w:color w:val="000000"/>
                <w:sz w:val="20"/>
                <w:szCs w:val="20"/>
                <w:lang w:val="es-ES"/>
              </w:rPr>
            </w:pPr>
            <w:r w:rsidRPr="002A5755">
              <w:rPr>
                <w:rFonts w:ascii="Arial Narrow" w:eastAsia="Times New Roman" w:hAnsi="Arial Narrow"/>
                <w:color w:val="000000"/>
                <w:sz w:val="20"/>
                <w:szCs w:val="20"/>
                <w:lang w:val="es-ES"/>
              </w:rPr>
              <w:t>RACIONALIZACIÓN 2020</w:t>
            </w:r>
          </w:p>
        </w:tc>
        <w:tc>
          <w:tcPr>
            <w:tcW w:w="730" w:type="pct"/>
            <w:tcBorders>
              <w:top w:val="nil"/>
              <w:left w:val="nil"/>
              <w:bottom w:val="single" w:sz="4" w:space="0" w:color="auto"/>
              <w:right w:val="single" w:sz="4" w:space="0" w:color="auto"/>
            </w:tcBorders>
            <w:shd w:val="clear" w:color="auto" w:fill="auto"/>
            <w:noWrap/>
            <w:vAlign w:val="bottom"/>
          </w:tcPr>
          <w:p w14:paraId="59EDDCA6" w14:textId="1C457D6B" w:rsidR="002A5755" w:rsidRPr="000E5F5B" w:rsidRDefault="002A5755" w:rsidP="000E5F5B">
            <w:pPr>
              <w:spacing w:after="0" w:line="240" w:lineRule="auto"/>
              <w:jc w:val="center"/>
              <w:rPr>
                <w:rFonts w:ascii="Arial Narrow" w:eastAsia="Times New Roman" w:hAnsi="Arial Narrow" w:cs="Arial"/>
                <w:color w:val="000000"/>
                <w:sz w:val="20"/>
                <w:szCs w:val="20"/>
                <w:lang w:val="es-ES"/>
              </w:rPr>
            </w:pPr>
            <w:commentRangeStart w:id="28"/>
            <w:r w:rsidRPr="000E5F5B">
              <w:rPr>
                <w:rFonts w:ascii="Arial Narrow" w:eastAsia="Times New Roman" w:hAnsi="Arial Narrow" w:cs="Arial"/>
                <w:color w:val="000000"/>
                <w:sz w:val="20"/>
                <w:szCs w:val="20"/>
                <w:lang w:val="es-ES"/>
              </w:rPr>
              <w:t>XXXXX</w:t>
            </w:r>
            <w:commentRangeEnd w:id="28"/>
            <w:r w:rsidRPr="000E5F5B">
              <w:rPr>
                <w:rStyle w:val="Refdecomentario"/>
                <w:rFonts w:ascii="Arial Narrow" w:hAnsi="Arial Narrow"/>
                <w:sz w:val="20"/>
                <w:szCs w:val="20"/>
              </w:rPr>
              <w:commentReference w:id="28"/>
            </w:r>
          </w:p>
        </w:tc>
      </w:tr>
    </w:tbl>
    <w:p w14:paraId="11025D1B" w14:textId="22BA7C86" w:rsidR="00CA63C3" w:rsidRPr="00F12800" w:rsidRDefault="00CA63C3" w:rsidP="001A2D9E">
      <w:pPr>
        <w:spacing w:after="0" w:line="276" w:lineRule="auto"/>
        <w:jc w:val="both"/>
        <w:rPr>
          <w:rFonts w:ascii="Arial Narrow" w:eastAsia="Arial" w:hAnsi="Arial Narrow" w:cs="Arial"/>
          <w:sz w:val="20"/>
          <w:szCs w:val="20"/>
        </w:rPr>
      </w:pPr>
    </w:p>
    <w:p w14:paraId="738A1B66" w14:textId="77777777" w:rsidR="00FE2278" w:rsidRPr="00F12800" w:rsidRDefault="00FE2278" w:rsidP="00F20EB7">
      <w:pPr>
        <w:spacing w:after="0" w:line="276" w:lineRule="auto"/>
        <w:jc w:val="both"/>
        <w:rPr>
          <w:rFonts w:ascii="Arial Narrow" w:eastAsia="Arial" w:hAnsi="Arial Narrow" w:cs="Arial"/>
          <w:sz w:val="20"/>
          <w:szCs w:val="20"/>
        </w:rPr>
      </w:pPr>
      <w:r w:rsidRPr="00F12800">
        <w:rPr>
          <w:rFonts w:ascii="Arial Narrow" w:eastAsia="Arial" w:hAnsi="Arial Narrow" w:cs="Arial"/>
          <w:sz w:val="20"/>
          <w:szCs w:val="20"/>
        </w:rPr>
        <w:t xml:space="preserve">Por otro lado, para el año 2022, el MINEDU está gestionando la programación parcial de recursos en los presupuestos de las Unidades Ejecutoras para atender </w:t>
      </w:r>
      <w:proofErr w:type="spellStart"/>
      <w:r w:rsidRPr="00F12800">
        <w:rPr>
          <w:rFonts w:ascii="Arial Narrow" w:eastAsia="Arial" w:hAnsi="Arial Narrow" w:cs="Arial"/>
          <w:sz w:val="20"/>
          <w:szCs w:val="20"/>
        </w:rPr>
        <w:t>encargaturas</w:t>
      </w:r>
      <w:proofErr w:type="spellEnd"/>
      <w:r w:rsidRPr="00F12800">
        <w:rPr>
          <w:rFonts w:ascii="Arial Narrow" w:eastAsia="Arial" w:hAnsi="Arial Narrow" w:cs="Arial"/>
          <w:sz w:val="20"/>
          <w:szCs w:val="20"/>
        </w:rPr>
        <w:t>, asignaciones temporales, beneficios sociales, entre otros y, el financiamiento restante, se realizará de manera oportuna el 2022, preferentemente antes que termine el primer semestre de dicho año fiscal.</w:t>
      </w:r>
    </w:p>
    <w:p w14:paraId="6747DE7E" w14:textId="77777777" w:rsidR="00CA63C3" w:rsidRPr="00F12800" w:rsidRDefault="00CA63C3" w:rsidP="001A2D9E">
      <w:pPr>
        <w:spacing w:after="0" w:line="276" w:lineRule="auto"/>
        <w:jc w:val="both"/>
        <w:rPr>
          <w:rFonts w:ascii="Arial Narrow" w:eastAsia="Arial" w:hAnsi="Arial Narrow" w:cs="Arial"/>
          <w:sz w:val="20"/>
          <w:szCs w:val="20"/>
        </w:rPr>
      </w:pPr>
    </w:p>
    <w:p w14:paraId="19277795" w14:textId="57A537D6" w:rsidR="001A2D9E" w:rsidRPr="00F12800" w:rsidRDefault="001A2D9E" w:rsidP="001A2D9E">
      <w:pPr>
        <w:spacing w:after="0" w:line="276" w:lineRule="auto"/>
        <w:jc w:val="both"/>
        <w:rPr>
          <w:rFonts w:ascii="Arial Narrow" w:eastAsia="Arial" w:hAnsi="Arial Narrow" w:cs="Arial"/>
          <w:b/>
          <w:bCs/>
          <w:i/>
          <w:iCs/>
          <w:sz w:val="20"/>
          <w:szCs w:val="20"/>
          <w:u w:val="single"/>
        </w:rPr>
      </w:pPr>
      <w:r w:rsidRPr="00F12800">
        <w:rPr>
          <w:rFonts w:ascii="Arial Narrow" w:eastAsia="Arial" w:hAnsi="Arial Narrow" w:cs="Arial"/>
          <w:b/>
          <w:bCs/>
          <w:i/>
          <w:iCs/>
          <w:sz w:val="20"/>
          <w:szCs w:val="20"/>
          <w:u w:val="single"/>
        </w:rPr>
        <w:t xml:space="preserve">Sobre el proceso de racionalización: </w:t>
      </w:r>
    </w:p>
    <w:p w14:paraId="785BDFE9" w14:textId="77777777" w:rsidR="001A2D9E" w:rsidRPr="00F12800" w:rsidRDefault="001A2D9E" w:rsidP="001A2D9E">
      <w:pPr>
        <w:spacing w:after="0" w:line="276" w:lineRule="auto"/>
        <w:jc w:val="both"/>
        <w:rPr>
          <w:rFonts w:ascii="Arial Narrow" w:eastAsia="Arial" w:hAnsi="Arial Narrow" w:cs="Arial"/>
          <w:b/>
          <w:bCs/>
          <w:i/>
          <w:iCs/>
          <w:sz w:val="20"/>
          <w:szCs w:val="20"/>
          <w:u w:val="single"/>
        </w:rPr>
      </w:pPr>
    </w:p>
    <w:p w14:paraId="6D0DD3D3" w14:textId="1E1AAF03" w:rsidR="00C234E6" w:rsidRPr="00F12800" w:rsidRDefault="00C234E6" w:rsidP="00C234E6">
      <w:pPr>
        <w:pStyle w:val="Prrafodelista"/>
        <w:numPr>
          <w:ilvl w:val="0"/>
          <w:numId w:val="1"/>
        </w:numPr>
        <w:spacing w:after="0" w:line="276" w:lineRule="auto"/>
        <w:jc w:val="both"/>
        <w:rPr>
          <w:rFonts w:ascii="Arial Narrow" w:hAnsi="Arial Narrow"/>
          <w:b/>
          <w:color w:val="000000"/>
          <w:sz w:val="20"/>
          <w:szCs w:val="20"/>
        </w:rPr>
      </w:pPr>
      <w:bookmarkStart w:id="29" w:name="_heading=h.gjdgxs" w:colFirst="0" w:colLast="0"/>
      <w:bookmarkEnd w:id="29"/>
      <w:r w:rsidRPr="00F12800">
        <w:rPr>
          <w:rFonts w:ascii="Arial Narrow" w:hAnsi="Arial Narrow"/>
          <w:b/>
          <w:color w:val="000000"/>
          <w:sz w:val="20"/>
          <w:szCs w:val="20"/>
        </w:rPr>
        <w:t>Financiamiento de plazas 2021, en el marco del proceso de racionalización 2020</w:t>
      </w:r>
    </w:p>
    <w:p w14:paraId="46844495" w14:textId="77777777" w:rsidR="00C234E6" w:rsidRPr="00F12800" w:rsidRDefault="00C234E6" w:rsidP="00C234E6">
      <w:pPr>
        <w:pBdr>
          <w:top w:val="nil"/>
          <w:left w:val="nil"/>
          <w:bottom w:val="nil"/>
          <w:right w:val="nil"/>
          <w:between w:val="nil"/>
        </w:pBdr>
        <w:spacing w:after="0" w:line="276" w:lineRule="auto"/>
        <w:ind w:left="360"/>
        <w:jc w:val="both"/>
        <w:rPr>
          <w:rFonts w:ascii="Arial Narrow" w:hAnsi="Arial Narrow"/>
          <w:b/>
          <w:color w:val="000000"/>
          <w:sz w:val="20"/>
          <w:szCs w:val="20"/>
        </w:rPr>
      </w:pPr>
    </w:p>
    <w:p w14:paraId="5B47D694" w14:textId="77777777" w:rsidR="00C234E6" w:rsidRPr="00F12800" w:rsidRDefault="00C234E6" w:rsidP="00C234E6">
      <w:pPr>
        <w:pStyle w:val="Prrafodelista"/>
        <w:numPr>
          <w:ilvl w:val="0"/>
          <w:numId w:val="3"/>
        </w:numPr>
        <w:jc w:val="both"/>
        <w:rPr>
          <w:rFonts w:ascii="Arial Narrow" w:hAnsi="Arial Narrow"/>
          <w:sz w:val="20"/>
          <w:szCs w:val="20"/>
        </w:rPr>
      </w:pPr>
      <w:r w:rsidRPr="00F12800">
        <w:rPr>
          <w:rFonts w:ascii="Arial Narrow" w:hAnsi="Arial Narrow"/>
          <w:sz w:val="20"/>
          <w:szCs w:val="20"/>
        </w:rPr>
        <w:t xml:space="preserve">A través del DS 078-2021-EF, se financiaron </w:t>
      </w:r>
      <w:r w:rsidRPr="00F12800">
        <w:rPr>
          <w:rFonts w:ascii="Arial Narrow" w:hAnsi="Arial Narrow"/>
          <w:sz w:val="20"/>
          <w:szCs w:val="20"/>
          <w:highlight w:val="yellow"/>
        </w:rPr>
        <w:t>593</w:t>
      </w:r>
      <w:r w:rsidRPr="00F12800">
        <w:rPr>
          <w:rFonts w:ascii="Arial Narrow" w:hAnsi="Arial Narrow"/>
          <w:sz w:val="20"/>
          <w:szCs w:val="20"/>
        </w:rPr>
        <w:t xml:space="preserve"> plazas de docentes de aula en el marco de los resultados del proceso de racionalización </w:t>
      </w:r>
      <w:r w:rsidRPr="00F12800">
        <w:rPr>
          <w:rFonts w:ascii="Arial Narrow" w:hAnsi="Arial Narrow"/>
          <w:sz w:val="20"/>
          <w:szCs w:val="20"/>
          <w:highlight w:val="yellow"/>
        </w:rPr>
        <w:t>2020</w:t>
      </w:r>
      <w:r w:rsidRPr="00F12800">
        <w:rPr>
          <w:rFonts w:ascii="Arial Narrow" w:hAnsi="Arial Narrow"/>
          <w:sz w:val="20"/>
          <w:szCs w:val="20"/>
        </w:rPr>
        <w:t xml:space="preserve"> en servicios educativos públicos de la región </w:t>
      </w:r>
      <w:r w:rsidRPr="00F12800">
        <w:rPr>
          <w:rFonts w:ascii="Arial Narrow" w:hAnsi="Arial Narrow"/>
          <w:sz w:val="20"/>
          <w:szCs w:val="20"/>
          <w:highlight w:val="yellow"/>
        </w:rPr>
        <w:t>Cajamarca</w:t>
      </w:r>
      <w:r w:rsidRPr="00F12800">
        <w:rPr>
          <w:rFonts w:ascii="Arial Narrow" w:hAnsi="Arial Narrow"/>
          <w:sz w:val="20"/>
          <w:szCs w:val="20"/>
        </w:rPr>
        <w:t xml:space="preserve"> con la siguiente distribución por UGEL:</w:t>
      </w:r>
    </w:p>
    <w:tbl>
      <w:tblPr>
        <w:tblW w:w="2238" w:type="pct"/>
        <w:jc w:val="center"/>
        <w:tblCellMar>
          <w:left w:w="70" w:type="dxa"/>
          <w:right w:w="70" w:type="dxa"/>
        </w:tblCellMar>
        <w:tblLook w:val="04A0" w:firstRow="1" w:lastRow="0" w:firstColumn="1" w:lastColumn="0" w:noHBand="0" w:noVBand="1"/>
      </w:tblPr>
      <w:tblGrid>
        <w:gridCol w:w="1872"/>
        <w:gridCol w:w="1930"/>
      </w:tblGrid>
      <w:tr w:rsidR="00C234E6" w:rsidRPr="00F12800" w14:paraId="3136C6B3" w14:textId="77777777" w:rsidTr="0077726E">
        <w:trPr>
          <w:trHeight w:val="290"/>
          <w:tblHeader/>
          <w:jc w:val="center"/>
        </w:trPr>
        <w:tc>
          <w:tcPr>
            <w:tcW w:w="2462" w:type="pct"/>
            <w:tcBorders>
              <w:top w:val="single" w:sz="4" w:space="0" w:color="auto"/>
              <w:left w:val="single" w:sz="4" w:space="0" w:color="auto"/>
              <w:bottom w:val="single" w:sz="4" w:space="0" w:color="auto"/>
              <w:right w:val="single" w:sz="4" w:space="0" w:color="auto"/>
            </w:tcBorders>
            <w:shd w:val="clear" w:color="000000" w:fill="C00000"/>
            <w:vAlign w:val="center"/>
            <w:hideMark/>
          </w:tcPr>
          <w:p w14:paraId="6DFFCC6C" w14:textId="77777777" w:rsidR="00C234E6" w:rsidRPr="00F12800" w:rsidRDefault="00C234E6" w:rsidP="0077726E">
            <w:pPr>
              <w:spacing w:after="0" w:line="240" w:lineRule="auto"/>
              <w:jc w:val="center"/>
              <w:rPr>
                <w:rFonts w:ascii="Arial Narrow" w:eastAsia="Times New Roman" w:hAnsi="Arial Narrow"/>
                <w:color w:val="FFFFFF"/>
                <w:sz w:val="20"/>
                <w:szCs w:val="20"/>
                <w:highlight w:val="yellow"/>
                <w:lang w:eastAsia="es-PE"/>
              </w:rPr>
            </w:pPr>
            <w:r w:rsidRPr="00F12800">
              <w:rPr>
                <w:rFonts w:ascii="Arial Narrow" w:eastAsia="Times New Roman" w:hAnsi="Arial Narrow"/>
                <w:color w:val="FFFFFF"/>
                <w:sz w:val="20"/>
                <w:szCs w:val="20"/>
                <w:highlight w:val="yellow"/>
                <w:lang w:eastAsia="es-PE"/>
              </w:rPr>
              <w:t>UGEL</w:t>
            </w:r>
          </w:p>
        </w:tc>
        <w:tc>
          <w:tcPr>
            <w:tcW w:w="2538" w:type="pct"/>
            <w:tcBorders>
              <w:top w:val="single" w:sz="4" w:space="0" w:color="auto"/>
              <w:left w:val="nil"/>
              <w:bottom w:val="single" w:sz="4" w:space="0" w:color="auto"/>
              <w:right w:val="single" w:sz="4" w:space="0" w:color="auto"/>
            </w:tcBorders>
            <w:shd w:val="clear" w:color="000000" w:fill="C00000"/>
            <w:vAlign w:val="center"/>
            <w:hideMark/>
          </w:tcPr>
          <w:p w14:paraId="09523137" w14:textId="77777777" w:rsidR="00C234E6" w:rsidRPr="00F12800" w:rsidRDefault="00C234E6" w:rsidP="0077726E">
            <w:pPr>
              <w:spacing w:after="0" w:line="240" w:lineRule="auto"/>
              <w:jc w:val="center"/>
              <w:rPr>
                <w:rFonts w:ascii="Arial Narrow" w:eastAsia="Times New Roman" w:hAnsi="Arial Narrow"/>
                <w:color w:val="FFFFFF"/>
                <w:sz w:val="20"/>
                <w:szCs w:val="20"/>
                <w:highlight w:val="yellow"/>
                <w:lang w:eastAsia="es-PE"/>
              </w:rPr>
            </w:pPr>
            <w:r w:rsidRPr="00F12800">
              <w:rPr>
                <w:rFonts w:ascii="Arial Narrow" w:eastAsia="Times New Roman" w:hAnsi="Arial Narrow"/>
                <w:color w:val="FFFFFF"/>
                <w:sz w:val="20"/>
                <w:szCs w:val="20"/>
                <w:highlight w:val="yellow"/>
                <w:lang w:eastAsia="es-PE"/>
              </w:rPr>
              <w:t>Total</w:t>
            </w:r>
          </w:p>
        </w:tc>
      </w:tr>
      <w:tr w:rsidR="00C234E6" w:rsidRPr="00F12800" w14:paraId="7243D230" w14:textId="77777777" w:rsidTr="0077726E">
        <w:trPr>
          <w:trHeight w:val="290"/>
          <w:jc w:val="center"/>
        </w:trPr>
        <w:tc>
          <w:tcPr>
            <w:tcW w:w="2462" w:type="pct"/>
            <w:tcBorders>
              <w:top w:val="nil"/>
              <w:left w:val="single" w:sz="4" w:space="0" w:color="auto"/>
              <w:bottom w:val="single" w:sz="4" w:space="0" w:color="auto"/>
              <w:right w:val="single" w:sz="4" w:space="0" w:color="auto"/>
            </w:tcBorders>
            <w:shd w:val="clear" w:color="000000" w:fill="FFFFFF"/>
            <w:noWrap/>
            <w:vAlign w:val="center"/>
            <w:hideMark/>
          </w:tcPr>
          <w:p w14:paraId="1D7191F4" w14:textId="77777777" w:rsidR="00C234E6" w:rsidRPr="00F12800" w:rsidRDefault="00C234E6" w:rsidP="0077726E">
            <w:pPr>
              <w:spacing w:after="0" w:line="240" w:lineRule="auto"/>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UGEL CAJABAMBA</w:t>
            </w:r>
          </w:p>
        </w:tc>
        <w:tc>
          <w:tcPr>
            <w:tcW w:w="2538" w:type="pct"/>
            <w:tcBorders>
              <w:top w:val="nil"/>
              <w:left w:val="nil"/>
              <w:bottom w:val="single" w:sz="4" w:space="0" w:color="auto"/>
              <w:right w:val="single" w:sz="4" w:space="0" w:color="auto"/>
            </w:tcBorders>
            <w:shd w:val="clear" w:color="000000" w:fill="FFFFFF"/>
            <w:noWrap/>
            <w:vAlign w:val="center"/>
            <w:hideMark/>
          </w:tcPr>
          <w:p w14:paraId="28F8F7B6"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102</w:t>
            </w:r>
          </w:p>
        </w:tc>
      </w:tr>
      <w:tr w:rsidR="00C234E6" w:rsidRPr="00F12800" w14:paraId="06A12289" w14:textId="77777777" w:rsidTr="0077726E">
        <w:trPr>
          <w:trHeight w:val="290"/>
          <w:jc w:val="center"/>
        </w:trPr>
        <w:tc>
          <w:tcPr>
            <w:tcW w:w="2462" w:type="pct"/>
            <w:tcBorders>
              <w:top w:val="nil"/>
              <w:left w:val="single" w:sz="4" w:space="0" w:color="auto"/>
              <w:bottom w:val="single" w:sz="4" w:space="0" w:color="auto"/>
              <w:right w:val="single" w:sz="4" w:space="0" w:color="auto"/>
            </w:tcBorders>
            <w:shd w:val="clear" w:color="000000" w:fill="FFFFFF"/>
            <w:noWrap/>
            <w:vAlign w:val="center"/>
            <w:hideMark/>
          </w:tcPr>
          <w:p w14:paraId="2EE369CF" w14:textId="77777777" w:rsidR="00C234E6" w:rsidRPr="00F12800" w:rsidRDefault="00C234E6" w:rsidP="0077726E">
            <w:pPr>
              <w:spacing w:after="0" w:line="240" w:lineRule="auto"/>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UGEL CAJAMARCA</w:t>
            </w:r>
          </w:p>
        </w:tc>
        <w:tc>
          <w:tcPr>
            <w:tcW w:w="2538" w:type="pct"/>
            <w:tcBorders>
              <w:top w:val="nil"/>
              <w:left w:val="nil"/>
              <w:bottom w:val="single" w:sz="4" w:space="0" w:color="auto"/>
              <w:right w:val="single" w:sz="4" w:space="0" w:color="auto"/>
            </w:tcBorders>
            <w:shd w:val="clear" w:color="000000" w:fill="FFFFFF"/>
            <w:noWrap/>
            <w:vAlign w:val="center"/>
            <w:hideMark/>
          </w:tcPr>
          <w:p w14:paraId="655EF31A"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114</w:t>
            </w:r>
          </w:p>
        </w:tc>
      </w:tr>
      <w:tr w:rsidR="00C234E6" w:rsidRPr="00F12800" w14:paraId="39C87F9F" w14:textId="77777777" w:rsidTr="0077726E">
        <w:trPr>
          <w:trHeight w:val="290"/>
          <w:jc w:val="center"/>
        </w:trPr>
        <w:tc>
          <w:tcPr>
            <w:tcW w:w="2462" w:type="pct"/>
            <w:tcBorders>
              <w:top w:val="nil"/>
              <w:left w:val="single" w:sz="4" w:space="0" w:color="auto"/>
              <w:bottom w:val="single" w:sz="4" w:space="0" w:color="auto"/>
              <w:right w:val="single" w:sz="4" w:space="0" w:color="auto"/>
            </w:tcBorders>
            <w:shd w:val="clear" w:color="000000" w:fill="FFFFFF"/>
            <w:noWrap/>
            <w:vAlign w:val="center"/>
            <w:hideMark/>
          </w:tcPr>
          <w:p w14:paraId="6EB69F6F" w14:textId="77777777" w:rsidR="00C234E6" w:rsidRPr="00F12800" w:rsidRDefault="00C234E6" w:rsidP="0077726E">
            <w:pPr>
              <w:spacing w:after="0" w:line="240" w:lineRule="auto"/>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UGEL CELENDIN</w:t>
            </w:r>
          </w:p>
        </w:tc>
        <w:tc>
          <w:tcPr>
            <w:tcW w:w="2538" w:type="pct"/>
            <w:tcBorders>
              <w:top w:val="nil"/>
              <w:left w:val="nil"/>
              <w:bottom w:val="single" w:sz="4" w:space="0" w:color="auto"/>
              <w:right w:val="single" w:sz="4" w:space="0" w:color="auto"/>
            </w:tcBorders>
            <w:shd w:val="clear" w:color="000000" w:fill="FFFFFF"/>
            <w:noWrap/>
            <w:vAlign w:val="center"/>
            <w:hideMark/>
          </w:tcPr>
          <w:p w14:paraId="6F0F51F8"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40</w:t>
            </w:r>
          </w:p>
        </w:tc>
      </w:tr>
      <w:tr w:rsidR="00C234E6" w:rsidRPr="00F12800" w14:paraId="4D02F9E7" w14:textId="77777777" w:rsidTr="0077726E">
        <w:trPr>
          <w:trHeight w:val="290"/>
          <w:jc w:val="center"/>
        </w:trPr>
        <w:tc>
          <w:tcPr>
            <w:tcW w:w="2462" w:type="pct"/>
            <w:tcBorders>
              <w:top w:val="nil"/>
              <w:left w:val="single" w:sz="4" w:space="0" w:color="auto"/>
              <w:bottom w:val="single" w:sz="4" w:space="0" w:color="auto"/>
              <w:right w:val="single" w:sz="4" w:space="0" w:color="auto"/>
            </w:tcBorders>
            <w:shd w:val="clear" w:color="000000" w:fill="FFFFFF"/>
            <w:noWrap/>
            <w:vAlign w:val="center"/>
            <w:hideMark/>
          </w:tcPr>
          <w:p w14:paraId="5BD4B939" w14:textId="77777777" w:rsidR="00C234E6" w:rsidRPr="00F12800" w:rsidRDefault="00C234E6" w:rsidP="0077726E">
            <w:pPr>
              <w:spacing w:after="0" w:line="240" w:lineRule="auto"/>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UGEL CHOTA</w:t>
            </w:r>
          </w:p>
        </w:tc>
        <w:tc>
          <w:tcPr>
            <w:tcW w:w="2538" w:type="pct"/>
            <w:tcBorders>
              <w:top w:val="nil"/>
              <w:left w:val="nil"/>
              <w:bottom w:val="single" w:sz="4" w:space="0" w:color="auto"/>
              <w:right w:val="single" w:sz="4" w:space="0" w:color="auto"/>
            </w:tcBorders>
            <w:shd w:val="clear" w:color="000000" w:fill="FFFFFF"/>
            <w:noWrap/>
            <w:vAlign w:val="center"/>
            <w:hideMark/>
          </w:tcPr>
          <w:p w14:paraId="0AD29DF8"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50</w:t>
            </w:r>
          </w:p>
        </w:tc>
      </w:tr>
      <w:tr w:rsidR="00C234E6" w:rsidRPr="00F12800" w14:paraId="509CA0C4" w14:textId="77777777" w:rsidTr="0077726E">
        <w:trPr>
          <w:trHeight w:val="290"/>
          <w:jc w:val="center"/>
        </w:trPr>
        <w:tc>
          <w:tcPr>
            <w:tcW w:w="2462" w:type="pct"/>
            <w:tcBorders>
              <w:top w:val="nil"/>
              <w:left w:val="single" w:sz="4" w:space="0" w:color="auto"/>
              <w:bottom w:val="single" w:sz="4" w:space="0" w:color="auto"/>
              <w:right w:val="single" w:sz="4" w:space="0" w:color="auto"/>
            </w:tcBorders>
            <w:shd w:val="clear" w:color="000000" w:fill="FFFFFF"/>
            <w:noWrap/>
            <w:vAlign w:val="center"/>
            <w:hideMark/>
          </w:tcPr>
          <w:p w14:paraId="0639DF59" w14:textId="77777777" w:rsidR="00C234E6" w:rsidRPr="00F12800" w:rsidRDefault="00C234E6" w:rsidP="0077726E">
            <w:pPr>
              <w:spacing w:after="0" w:line="240" w:lineRule="auto"/>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UGEL CONTUMAZA</w:t>
            </w:r>
          </w:p>
        </w:tc>
        <w:tc>
          <w:tcPr>
            <w:tcW w:w="2538" w:type="pct"/>
            <w:tcBorders>
              <w:top w:val="nil"/>
              <w:left w:val="nil"/>
              <w:bottom w:val="single" w:sz="4" w:space="0" w:color="auto"/>
              <w:right w:val="single" w:sz="4" w:space="0" w:color="auto"/>
            </w:tcBorders>
            <w:shd w:val="clear" w:color="000000" w:fill="FFFFFF"/>
            <w:noWrap/>
            <w:vAlign w:val="center"/>
            <w:hideMark/>
          </w:tcPr>
          <w:p w14:paraId="753A174B"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1</w:t>
            </w:r>
          </w:p>
        </w:tc>
      </w:tr>
      <w:tr w:rsidR="00C234E6" w:rsidRPr="00F12800" w14:paraId="15C2A823" w14:textId="77777777" w:rsidTr="0077726E">
        <w:trPr>
          <w:trHeight w:val="290"/>
          <w:jc w:val="center"/>
        </w:trPr>
        <w:tc>
          <w:tcPr>
            <w:tcW w:w="2462" w:type="pct"/>
            <w:tcBorders>
              <w:top w:val="nil"/>
              <w:left w:val="single" w:sz="4" w:space="0" w:color="auto"/>
              <w:bottom w:val="single" w:sz="4" w:space="0" w:color="auto"/>
              <w:right w:val="single" w:sz="4" w:space="0" w:color="auto"/>
            </w:tcBorders>
            <w:shd w:val="clear" w:color="000000" w:fill="FFFFFF"/>
            <w:noWrap/>
            <w:vAlign w:val="center"/>
            <w:hideMark/>
          </w:tcPr>
          <w:p w14:paraId="23D0573F" w14:textId="77777777" w:rsidR="00C234E6" w:rsidRPr="00F12800" w:rsidRDefault="00C234E6" w:rsidP="0077726E">
            <w:pPr>
              <w:spacing w:after="0" w:line="240" w:lineRule="auto"/>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UGEL CUTERVO</w:t>
            </w:r>
          </w:p>
        </w:tc>
        <w:tc>
          <w:tcPr>
            <w:tcW w:w="2538" w:type="pct"/>
            <w:tcBorders>
              <w:top w:val="nil"/>
              <w:left w:val="nil"/>
              <w:bottom w:val="single" w:sz="4" w:space="0" w:color="auto"/>
              <w:right w:val="single" w:sz="4" w:space="0" w:color="auto"/>
            </w:tcBorders>
            <w:shd w:val="clear" w:color="000000" w:fill="FFFFFF"/>
            <w:noWrap/>
            <w:vAlign w:val="center"/>
            <w:hideMark/>
          </w:tcPr>
          <w:p w14:paraId="0AAFCFC6"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40</w:t>
            </w:r>
          </w:p>
        </w:tc>
      </w:tr>
      <w:tr w:rsidR="00C234E6" w:rsidRPr="00F12800" w14:paraId="0D863270" w14:textId="77777777" w:rsidTr="0077726E">
        <w:trPr>
          <w:trHeight w:val="290"/>
          <w:jc w:val="center"/>
        </w:trPr>
        <w:tc>
          <w:tcPr>
            <w:tcW w:w="2462" w:type="pct"/>
            <w:tcBorders>
              <w:top w:val="nil"/>
              <w:left w:val="single" w:sz="4" w:space="0" w:color="auto"/>
              <w:bottom w:val="single" w:sz="4" w:space="0" w:color="auto"/>
              <w:right w:val="single" w:sz="4" w:space="0" w:color="auto"/>
            </w:tcBorders>
            <w:shd w:val="clear" w:color="000000" w:fill="FFFFFF"/>
            <w:noWrap/>
            <w:vAlign w:val="center"/>
            <w:hideMark/>
          </w:tcPr>
          <w:p w14:paraId="67B90BF2" w14:textId="77777777" w:rsidR="00C234E6" w:rsidRPr="00F12800" w:rsidRDefault="00C234E6" w:rsidP="0077726E">
            <w:pPr>
              <w:spacing w:after="0" w:line="240" w:lineRule="auto"/>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UGEL HUALGAYOC</w:t>
            </w:r>
          </w:p>
        </w:tc>
        <w:tc>
          <w:tcPr>
            <w:tcW w:w="2538" w:type="pct"/>
            <w:tcBorders>
              <w:top w:val="nil"/>
              <w:left w:val="nil"/>
              <w:bottom w:val="single" w:sz="4" w:space="0" w:color="auto"/>
              <w:right w:val="single" w:sz="4" w:space="0" w:color="auto"/>
            </w:tcBorders>
            <w:shd w:val="clear" w:color="000000" w:fill="FFFFFF"/>
            <w:noWrap/>
            <w:vAlign w:val="center"/>
            <w:hideMark/>
          </w:tcPr>
          <w:p w14:paraId="410C3CD3"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14</w:t>
            </w:r>
          </w:p>
        </w:tc>
      </w:tr>
      <w:tr w:rsidR="00C234E6" w:rsidRPr="00F12800" w14:paraId="40518132" w14:textId="77777777" w:rsidTr="0077726E">
        <w:trPr>
          <w:trHeight w:val="290"/>
          <w:jc w:val="center"/>
        </w:trPr>
        <w:tc>
          <w:tcPr>
            <w:tcW w:w="2462" w:type="pct"/>
            <w:tcBorders>
              <w:top w:val="nil"/>
              <w:left w:val="single" w:sz="4" w:space="0" w:color="auto"/>
              <w:bottom w:val="single" w:sz="4" w:space="0" w:color="auto"/>
              <w:right w:val="single" w:sz="4" w:space="0" w:color="auto"/>
            </w:tcBorders>
            <w:shd w:val="clear" w:color="000000" w:fill="FFFFFF"/>
            <w:noWrap/>
            <w:vAlign w:val="center"/>
            <w:hideMark/>
          </w:tcPr>
          <w:p w14:paraId="7049A69C" w14:textId="77777777" w:rsidR="00C234E6" w:rsidRPr="00F12800" w:rsidRDefault="00C234E6" w:rsidP="0077726E">
            <w:pPr>
              <w:spacing w:after="0" w:line="240" w:lineRule="auto"/>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lastRenderedPageBreak/>
              <w:t>UGEL JAEN</w:t>
            </w:r>
          </w:p>
        </w:tc>
        <w:tc>
          <w:tcPr>
            <w:tcW w:w="2538" w:type="pct"/>
            <w:tcBorders>
              <w:top w:val="nil"/>
              <w:left w:val="nil"/>
              <w:bottom w:val="single" w:sz="4" w:space="0" w:color="auto"/>
              <w:right w:val="single" w:sz="4" w:space="0" w:color="auto"/>
            </w:tcBorders>
            <w:shd w:val="clear" w:color="000000" w:fill="FFFFFF"/>
            <w:noWrap/>
            <w:vAlign w:val="center"/>
            <w:hideMark/>
          </w:tcPr>
          <w:p w14:paraId="5489AA27"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139</w:t>
            </w:r>
          </w:p>
        </w:tc>
      </w:tr>
      <w:tr w:rsidR="00C234E6" w:rsidRPr="00F12800" w14:paraId="34833354" w14:textId="77777777" w:rsidTr="0077726E">
        <w:trPr>
          <w:trHeight w:val="290"/>
          <w:jc w:val="center"/>
        </w:trPr>
        <w:tc>
          <w:tcPr>
            <w:tcW w:w="2462" w:type="pct"/>
            <w:tcBorders>
              <w:top w:val="nil"/>
              <w:left w:val="single" w:sz="4" w:space="0" w:color="auto"/>
              <w:bottom w:val="single" w:sz="4" w:space="0" w:color="auto"/>
              <w:right w:val="single" w:sz="4" w:space="0" w:color="auto"/>
            </w:tcBorders>
            <w:shd w:val="clear" w:color="000000" w:fill="FFFFFF"/>
            <w:noWrap/>
            <w:vAlign w:val="center"/>
            <w:hideMark/>
          </w:tcPr>
          <w:p w14:paraId="11D62BA4" w14:textId="77777777" w:rsidR="00C234E6" w:rsidRPr="00F12800" w:rsidRDefault="00C234E6" w:rsidP="0077726E">
            <w:pPr>
              <w:spacing w:after="0" w:line="240" w:lineRule="auto"/>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UGEL SAN IGNACIO</w:t>
            </w:r>
          </w:p>
        </w:tc>
        <w:tc>
          <w:tcPr>
            <w:tcW w:w="2538" w:type="pct"/>
            <w:tcBorders>
              <w:top w:val="nil"/>
              <w:left w:val="nil"/>
              <w:bottom w:val="single" w:sz="4" w:space="0" w:color="auto"/>
              <w:right w:val="single" w:sz="4" w:space="0" w:color="auto"/>
            </w:tcBorders>
            <w:shd w:val="clear" w:color="000000" w:fill="FFFFFF"/>
            <w:noWrap/>
            <w:vAlign w:val="center"/>
            <w:hideMark/>
          </w:tcPr>
          <w:p w14:paraId="6054E933"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93</w:t>
            </w:r>
          </w:p>
        </w:tc>
      </w:tr>
      <w:tr w:rsidR="00C234E6" w:rsidRPr="00F12800" w14:paraId="1D5717A1" w14:textId="77777777" w:rsidTr="0077726E">
        <w:trPr>
          <w:trHeight w:val="290"/>
          <w:jc w:val="center"/>
        </w:trPr>
        <w:tc>
          <w:tcPr>
            <w:tcW w:w="2462" w:type="pct"/>
            <w:tcBorders>
              <w:top w:val="nil"/>
              <w:left w:val="single" w:sz="4" w:space="0" w:color="auto"/>
              <w:bottom w:val="single" w:sz="4" w:space="0" w:color="auto"/>
              <w:right w:val="single" w:sz="4" w:space="0" w:color="auto"/>
            </w:tcBorders>
            <w:shd w:val="clear" w:color="000000" w:fill="FFFFFF"/>
            <w:noWrap/>
            <w:vAlign w:val="center"/>
            <w:hideMark/>
          </w:tcPr>
          <w:p w14:paraId="2854E347" w14:textId="77777777" w:rsidR="00C234E6" w:rsidRPr="00F12800" w:rsidRDefault="00C234E6" w:rsidP="0077726E">
            <w:pPr>
              <w:spacing w:after="0" w:line="240" w:lineRule="auto"/>
              <w:rPr>
                <w:rFonts w:ascii="Arial Narrow" w:eastAsia="Times New Roman" w:hAnsi="Arial Narrow"/>
                <w:b/>
                <w:bCs/>
                <w:sz w:val="20"/>
                <w:szCs w:val="20"/>
                <w:highlight w:val="yellow"/>
                <w:lang w:eastAsia="es-PE"/>
              </w:rPr>
            </w:pPr>
            <w:proofErr w:type="gramStart"/>
            <w:r w:rsidRPr="00F12800">
              <w:rPr>
                <w:rFonts w:ascii="Arial Narrow" w:eastAsia="Times New Roman" w:hAnsi="Arial Narrow"/>
                <w:b/>
                <w:bCs/>
                <w:sz w:val="20"/>
                <w:szCs w:val="20"/>
                <w:highlight w:val="yellow"/>
                <w:lang w:eastAsia="es-PE"/>
              </w:rPr>
              <w:t>Total</w:t>
            </w:r>
            <w:proofErr w:type="gramEnd"/>
            <w:r w:rsidRPr="00F12800">
              <w:rPr>
                <w:rFonts w:ascii="Arial Narrow" w:eastAsia="Times New Roman" w:hAnsi="Arial Narrow"/>
                <w:b/>
                <w:bCs/>
                <w:sz w:val="20"/>
                <w:szCs w:val="20"/>
                <w:highlight w:val="yellow"/>
                <w:lang w:eastAsia="es-PE"/>
              </w:rPr>
              <w:t xml:space="preserve"> general</w:t>
            </w:r>
          </w:p>
        </w:tc>
        <w:tc>
          <w:tcPr>
            <w:tcW w:w="2538" w:type="pct"/>
            <w:tcBorders>
              <w:top w:val="nil"/>
              <w:left w:val="nil"/>
              <w:bottom w:val="single" w:sz="4" w:space="0" w:color="auto"/>
              <w:right w:val="single" w:sz="4" w:space="0" w:color="auto"/>
            </w:tcBorders>
            <w:shd w:val="clear" w:color="000000" w:fill="FFFFFF"/>
            <w:noWrap/>
            <w:vAlign w:val="center"/>
            <w:hideMark/>
          </w:tcPr>
          <w:p w14:paraId="5B9FD263" w14:textId="77777777" w:rsidR="00C234E6" w:rsidRPr="00F12800" w:rsidRDefault="00C234E6" w:rsidP="0077726E">
            <w:pPr>
              <w:spacing w:after="0" w:line="240" w:lineRule="auto"/>
              <w:jc w:val="center"/>
              <w:rPr>
                <w:rFonts w:ascii="Arial Narrow" w:eastAsia="Times New Roman" w:hAnsi="Arial Narrow"/>
                <w:b/>
                <w:bCs/>
                <w:sz w:val="20"/>
                <w:szCs w:val="20"/>
                <w:highlight w:val="yellow"/>
                <w:lang w:eastAsia="es-PE"/>
              </w:rPr>
            </w:pPr>
            <w:r w:rsidRPr="00F12800">
              <w:rPr>
                <w:rFonts w:ascii="Arial Narrow" w:eastAsia="Times New Roman" w:hAnsi="Arial Narrow"/>
                <w:b/>
                <w:bCs/>
                <w:sz w:val="20"/>
                <w:szCs w:val="20"/>
                <w:highlight w:val="yellow"/>
                <w:lang w:eastAsia="es-PE"/>
              </w:rPr>
              <w:t>593</w:t>
            </w:r>
          </w:p>
        </w:tc>
      </w:tr>
    </w:tbl>
    <w:p w14:paraId="3132320A" w14:textId="77777777" w:rsidR="00C234E6" w:rsidRPr="00F12800" w:rsidRDefault="00C234E6" w:rsidP="00C234E6">
      <w:pPr>
        <w:pBdr>
          <w:top w:val="nil"/>
          <w:left w:val="nil"/>
          <w:bottom w:val="nil"/>
          <w:right w:val="nil"/>
          <w:between w:val="nil"/>
        </w:pBdr>
        <w:spacing w:after="0" w:line="276" w:lineRule="auto"/>
        <w:ind w:left="360"/>
        <w:jc w:val="both"/>
        <w:rPr>
          <w:rFonts w:ascii="Arial Narrow" w:hAnsi="Arial Narrow"/>
          <w:b/>
          <w:color w:val="000000"/>
          <w:sz w:val="20"/>
          <w:szCs w:val="20"/>
        </w:rPr>
      </w:pPr>
    </w:p>
    <w:p w14:paraId="6DB66619" w14:textId="77777777" w:rsidR="00C234E6" w:rsidRPr="00F12800" w:rsidRDefault="00C234E6" w:rsidP="00C234E6">
      <w:pPr>
        <w:pStyle w:val="Prrafodelista"/>
        <w:numPr>
          <w:ilvl w:val="0"/>
          <w:numId w:val="1"/>
        </w:numPr>
        <w:spacing w:after="0" w:line="276" w:lineRule="auto"/>
        <w:jc w:val="both"/>
        <w:rPr>
          <w:rFonts w:ascii="Arial Narrow" w:hAnsi="Arial Narrow"/>
          <w:b/>
          <w:color w:val="000000"/>
          <w:sz w:val="20"/>
          <w:szCs w:val="20"/>
        </w:rPr>
      </w:pPr>
      <w:r w:rsidRPr="00F12800">
        <w:rPr>
          <w:rFonts w:ascii="Arial Narrow" w:hAnsi="Arial Narrow"/>
          <w:b/>
          <w:color w:val="000000"/>
          <w:sz w:val="20"/>
          <w:szCs w:val="20"/>
        </w:rPr>
        <w:t>Resultados proceso de racionalización 2020</w:t>
      </w:r>
    </w:p>
    <w:p w14:paraId="0977BD54" w14:textId="77777777" w:rsidR="00C234E6" w:rsidRPr="00F12800" w:rsidRDefault="00C234E6" w:rsidP="00C234E6">
      <w:pPr>
        <w:pStyle w:val="Sinespaciado"/>
        <w:rPr>
          <w:rFonts w:ascii="Arial Narrow" w:hAnsi="Arial Narrow"/>
          <w:sz w:val="20"/>
          <w:szCs w:val="20"/>
        </w:rPr>
      </w:pPr>
    </w:p>
    <w:p w14:paraId="51A6F6E3" w14:textId="77777777" w:rsidR="00C234E6" w:rsidRPr="00F12800" w:rsidRDefault="00C234E6" w:rsidP="00C234E6">
      <w:pPr>
        <w:pStyle w:val="Prrafodelista"/>
        <w:numPr>
          <w:ilvl w:val="0"/>
          <w:numId w:val="5"/>
        </w:numPr>
        <w:jc w:val="both"/>
        <w:rPr>
          <w:rFonts w:ascii="Arial Narrow" w:hAnsi="Arial Narrow"/>
          <w:sz w:val="20"/>
          <w:szCs w:val="20"/>
        </w:rPr>
      </w:pPr>
      <w:r w:rsidRPr="00F12800">
        <w:rPr>
          <w:rFonts w:ascii="Arial Narrow" w:hAnsi="Arial Narrow"/>
          <w:sz w:val="20"/>
          <w:szCs w:val="20"/>
        </w:rPr>
        <w:t xml:space="preserve">En el proceso de racionalización 2020, se identificó en la región </w:t>
      </w:r>
      <w:r w:rsidRPr="00F12800">
        <w:rPr>
          <w:rFonts w:ascii="Arial Narrow" w:hAnsi="Arial Narrow"/>
          <w:sz w:val="20"/>
          <w:szCs w:val="20"/>
          <w:highlight w:val="yellow"/>
        </w:rPr>
        <w:t>Cajamarca</w:t>
      </w:r>
      <w:r w:rsidRPr="00F12800">
        <w:rPr>
          <w:rFonts w:ascii="Arial Narrow" w:hAnsi="Arial Narrow"/>
          <w:sz w:val="20"/>
          <w:szCs w:val="20"/>
        </w:rPr>
        <w:t xml:space="preserve"> un total de </w:t>
      </w:r>
      <w:r w:rsidRPr="00F12800">
        <w:rPr>
          <w:rFonts w:ascii="Arial Narrow" w:hAnsi="Arial Narrow"/>
          <w:b/>
          <w:bCs/>
          <w:sz w:val="20"/>
          <w:szCs w:val="20"/>
          <w:highlight w:val="yellow"/>
        </w:rPr>
        <w:t>499</w:t>
      </w:r>
      <w:r w:rsidRPr="00F12800">
        <w:rPr>
          <w:rFonts w:ascii="Arial Narrow" w:hAnsi="Arial Narrow"/>
          <w:b/>
          <w:bCs/>
          <w:sz w:val="20"/>
          <w:szCs w:val="20"/>
        </w:rPr>
        <w:t xml:space="preserve"> plazas de docentes de aula excedentes</w:t>
      </w:r>
      <w:r w:rsidRPr="00F12800">
        <w:rPr>
          <w:rFonts w:ascii="Arial Narrow" w:hAnsi="Arial Narrow"/>
          <w:sz w:val="20"/>
          <w:szCs w:val="20"/>
        </w:rPr>
        <w:t xml:space="preserve"> y </w:t>
      </w:r>
      <w:r w:rsidRPr="00F12800">
        <w:rPr>
          <w:rFonts w:ascii="Arial Narrow" w:hAnsi="Arial Narrow"/>
          <w:b/>
          <w:bCs/>
          <w:sz w:val="20"/>
          <w:szCs w:val="20"/>
          <w:highlight w:val="yellow"/>
        </w:rPr>
        <w:t>944</w:t>
      </w:r>
      <w:r w:rsidRPr="00F12800">
        <w:rPr>
          <w:rFonts w:ascii="Arial Narrow" w:hAnsi="Arial Narrow"/>
          <w:b/>
          <w:bCs/>
          <w:sz w:val="20"/>
          <w:szCs w:val="20"/>
        </w:rPr>
        <w:t xml:space="preserve"> plazas de requerimiento</w:t>
      </w:r>
      <w:r w:rsidRPr="00F12800">
        <w:rPr>
          <w:rFonts w:ascii="Arial Narrow" w:hAnsi="Arial Narrow"/>
          <w:sz w:val="20"/>
          <w:szCs w:val="20"/>
        </w:rPr>
        <w:t xml:space="preserve">. A partir de esos resultados, se procedió a calcular el requerimiento y la excedencia por UGEL y el agregado a nivel regional, ello se puede observar en las dos últimas columnas del siguiente cuadro: </w:t>
      </w:r>
    </w:p>
    <w:tbl>
      <w:tblPr>
        <w:tblW w:w="5000" w:type="pct"/>
        <w:tblCellMar>
          <w:left w:w="70" w:type="dxa"/>
          <w:right w:w="70" w:type="dxa"/>
        </w:tblCellMar>
        <w:tblLook w:val="04A0" w:firstRow="1" w:lastRow="0" w:firstColumn="1" w:lastColumn="0" w:noHBand="0" w:noVBand="1"/>
      </w:tblPr>
      <w:tblGrid>
        <w:gridCol w:w="1735"/>
        <w:gridCol w:w="749"/>
        <w:gridCol w:w="647"/>
        <w:gridCol w:w="1263"/>
        <w:gridCol w:w="1110"/>
        <w:gridCol w:w="1141"/>
        <w:gridCol w:w="1100"/>
        <w:gridCol w:w="749"/>
      </w:tblGrid>
      <w:tr w:rsidR="00C234E6" w:rsidRPr="00F12800" w14:paraId="27DB3DAA" w14:textId="77777777" w:rsidTr="0077726E">
        <w:trPr>
          <w:trHeight w:val="654"/>
        </w:trPr>
        <w:tc>
          <w:tcPr>
            <w:tcW w:w="562" w:type="pct"/>
            <w:tcBorders>
              <w:top w:val="single" w:sz="4" w:space="0" w:color="auto"/>
              <w:left w:val="single" w:sz="4" w:space="0" w:color="auto"/>
              <w:bottom w:val="single" w:sz="4" w:space="0" w:color="auto"/>
              <w:right w:val="single" w:sz="4" w:space="0" w:color="auto"/>
            </w:tcBorders>
            <w:shd w:val="clear" w:color="000000" w:fill="C00000"/>
            <w:vAlign w:val="center"/>
            <w:hideMark/>
          </w:tcPr>
          <w:p w14:paraId="0D5A4539" w14:textId="77777777" w:rsidR="00C234E6" w:rsidRPr="00F12800" w:rsidRDefault="00C234E6" w:rsidP="0077726E">
            <w:pPr>
              <w:spacing w:after="0" w:line="240" w:lineRule="auto"/>
              <w:jc w:val="center"/>
              <w:rPr>
                <w:rFonts w:ascii="Arial Narrow" w:eastAsia="Times New Roman" w:hAnsi="Arial Narrow"/>
                <w:color w:val="FFFFFF"/>
                <w:sz w:val="20"/>
                <w:szCs w:val="20"/>
                <w:lang w:eastAsia="es-PE"/>
              </w:rPr>
            </w:pPr>
            <w:r w:rsidRPr="00F12800">
              <w:rPr>
                <w:rFonts w:ascii="Arial Narrow" w:eastAsia="Times New Roman" w:hAnsi="Arial Narrow"/>
                <w:color w:val="FFFFFF"/>
                <w:sz w:val="20"/>
                <w:szCs w:val="20"/>
                <w:lang w:eastAsia="es-PE"/>
              </w:rPr>
              <w:t>UGEL</w:t>
            </w:r>
          </w:p>
        </w:tc>
        <w:tc>
          <w:tcPr>
            <w:tcW w:w="507" w:type="pct"/>
            <w:tcBorders>
              <w:top w:val="single" w:sz="4" w:space="0" w:color="auto"/>
              <w:left w:val="nil"/>
              <w:bottom w:val="single" w:sz="4" w:space="0" w:color="auto"/>
              <w:right w:val="single" w:sz="4" w:space="0" w:color="auto"/>
            </w:tcBorders>
            <w:shd w:val="clear" w:color="000000" w:fill="C00000"/>
            <w:vAlign w:val="center"/>
            <w:hideMark/>
          </w:tcPr>
          <w:p w14:paraId="5B1E5E9E" w14:textId="77777777" w:rsidR="00C234E6" w:rsidRPr="00F12800" w:rsidRDefault="00C234E6" w:rsidP="0077726E">
            <w:pPr>
              <w:spacing w:after="0" w:line="240" w:lineRule="auto"/>
              <w:jc w:val="center"/>
              <w:rPr>
                <w:rFonts w:ascii="Arial Narrow" w:eastAsia="Times New Roman" w:hAnsi="Arial Narrow"/>
                <w:color w:val="FFFFFF"/>
                <w:sz w:val="20"/>
                <w:szCs w:val="20"/>
                <w:lang w:eastAsia="es-PE"/>
              </w:rPr>
            </w:pPr>
            <w:proofErr w:type="gramStart"/>
            <w:r w:rsidRPr="00F12800">
              <w:rPr>
                <w:rFonts w:ascii="Arial Narrow" w:eastAsia="Times New Roman" w:hAnsi="Arial Narrow"/>
                <w:sz w:val="20"/>
                <w:szCs w:val="20"/>
                <w:lang w:eastAsia="es-PE"/>
              </w:rPr>
              <w:t>Total</w:t>
            </w:r>
            <w:proofErr w:type="gramEnd"/>
            <w:r w:rsidRPr="00F12800">
              <w:rPr>
                <w:rFonts w:ascii="Arial Narrow" w:eastAsia="Times New Roman" w:hAnsi="Arial Narrow"/>
                <w:sz w:val="20"/>
                <w:szCs w:val="20"/>
                <w:lang w:eastAsia="es-PE"/>
              </w:rPr>
              <w:t xml:space="preserve"> </w:t>
            </w:r>
            <w:proofErr w:type="spellStart"/>
            <w:r w:rsidRPr="00F12800">
              <w:rPr>
                <w:rFonts w:ascii="Arial Narrow" w:eastAsia="Times New Roman" w:hAnsi="Arial Narrow"/>
                <w:sz w:val="20"/>
                <w:szCs w:val="20"/>
                <w:lang w:eastAsia="es-PE"/>
              </w:rPr>
              <w:t>Req</w:t>
            </w:r>
            <w:proofErr w:type="spellEnd"/>
          </w:p>
        </w:tc>
        <w:tc>
          <w:tcPr>
            <w:tcW w:w="447" w:type="pct"/>
            <w:tcBorders>
              <w:top w:val="single" w:sz="4" w:space="0" w:color="auto"/>
              <w:left w:val="nil"/>
              <w:bottom w:val="single" w:sz="4" w:space="0" w:color="auto"/>
              <w:right w:val="single" w:sz="4" w:space="0" w:color="auto"/>
            </w:tcBorders>
            <w:shd w:val="clear" w:color="000000" w:fill="C00000"/>
            <w:vAlign w:val="center"/>
            <w:hideMark/>
          </w:tcPr>
          <w:p w14:paraId="3720B51B" w14:textId="77777777" w:rsidR="00C234E6" w:rsidRPr="00F12800" w:rsidRDefault="00C234E6" w:rsidP="0077726E">
            <w:pPr>
              <w:spacing w:after="0" w:line="240" w:lineRule="auto"/>
              <w:jc w:val="center"/>
              <w:rPr>
                <w:rFonts w:ascii="Arial Narrow" w:eastAsia="Times New Roman" w:hAnsi="Arial Narrow"/>
                <w:color w:val="FFFFFF"/>
                <w:sz w:val="20"/>
                <w:szCs w:val="20"/>
                <w:lang w:eastAsia="es-PE"/>
              </w:rPr>
            </w:pPr>
            <w:proofErr w:type="gramStart"/>
            <w:r w:rsidRPr="00F12800">
              <w:rPr>
                <w:rFonts w:ascii="Arial Narrow" w:eastAsia="Times New Roman" w:hAnsi="Arial Narrow"/>
                <w:sz w:val="20"/>
                <w:szCs w:val="20"/>
                <w:lang w:eastAsia="es-PE"/>
              </w:rPr>
              <w:t>Total</w:t>
            </w:r>
            <w:proofErr w:type="gramEnd"/>
            <w:r w:rsidRPr="00F12800">
              <w:rPr>
                <w:rFonts w:ascii="Arial Narrow" w:eastAsia="Times New Roman" w:hAnsi="Arial Narrow"/>
                <w:sz w:val="20"/>
                <w:szCs w:val="20"/>
                <w:lang w:eastAsia="es-PE"/>
              </w:rPr>
              <w:t xml:space="preserve"> </w:t>
            </w:r>
            <w:proofErr w:type="spellStart"/>
            <w:r w:rsidRPr="00F12800">
              <w:rPr>
                <w:rFonts w:ascii="Arial Narrow" w:eastAsia="Times New Roman" w:hAnsi="Arial Narrow"/>
                <w:sz w:val="20"/>
                <w:szCs w:val="20"/>
                <w:lang w:eastAsia="es-PE"/>
              </w:rPr>
              <w:t>Exd</w:t>
            </w:r>
            <w:proofErr w:type="spellEnd"/>
          </w:p>
        </w:tc>
        <w:tc>
          <w:tcPr>
            <w:tcW w:w="809" w:type="pct"/>
            <w:tcBorders>
              <w:top w:val="single" w:sz="4" w:space="0" w:color="auto"/>
              <w:left w:val="nil"/>
              <w:bottom w:val="single" w:sz="4" w:space="0" w:color="auto"/>
              <w:right w:val="single" w:sz="4" w:space="0" w:color="auto"/>
            </w:tcBorders>
            <w:shd w:val="clear" w:color="000000" w:fill="C00000"/>
            <w:vAlign w:val="center"/>
            <w:hideMark/>
          </w:tcPr>
          <w:p w14:paraId="7CD0A140" w14:textId="77777777" w:rsidR="00C234E6" w:rsidRPr="00F12800" w:rsidRDefault="00C234E6" w:rsidP="0077726E">
            <w:pPr>
              <w:spacing w:after="0" w:line="240" w:lineRule="auto"/>
              <w:jc w:val="center"/>
              <w:rPr>
                <w:rFonts w:ascii="Arial Narrow" w:eastAsia="Times New Roman" w:hAnsi="Arial Narrow"/>
                <w:color w:val="FFFFFF"/>
                <w:sz w:val="20"/>
                <w:szCs w:val="20"/>
                <w:lang w:eastAsia="es-PE"/>
              </w:rPr>
            </w:pPr>
            <w:proofErr w:type="spellStart"/>
            <w:r w:rsidRPr="00F12800">
              <w:rPr>
                <w:rFonts w:ascii="Arial Narrow" w:eastAsia="Times New Roman" w:hAnsi="Arial Narrow"/>
                <w:sz w:val="20"/>
                <w:szCs w:val="20"/>
                <w:lang w:eastAsia="es-PE"/>
              </w:rPr>
              <w:t>Exc</w:t>
            </w:r>
            <w:proofErr w:type="spellEnd"/>
            <w:r w:rsidRPr="00F12800">
              <w:rPr>
                <w:rFonts w:ascii="Arial Narrow" w:eastAsia="Times New Roman" w:hAnsi="Arial Narrow"/>
                <w:sz w:val="20"/>
                <w:szCs w:val="20"/>
                <w:lang w:eastAsia="es-PE"/>
              </w:rPr>
              <w:t>. Docentes nombrados que pueden cubrir requerimiento</w:t>
            </w:r>
          </w:p>
        </w:tc>
        <w:tc>
          <w:tcPr>
            <w:tcW w:w="719" w:type="pct"/>
            <w:tcBorders>
              <w:top w:val="single" w:sz="4" w:space="0" w:color="auto"/>
              <w:left w:val="nil"/>
              <w:bottom w:val="single" w:sz="4" w:space="0" w:color="auto"/>
              <w:right w:val="single" w:sz="4" w:space="0" w:color="auto"/>
            </w:tcBorders>
            <w:shd w:val="clear" w:color="000000" w:fill="C00000"/>
            <w:vAlign w:val="center"/>
            <w:hideMark/>
          </w:tcPr>
          <w:p w14:paraId="6AC70949" w14:textId="77777777" w:rsidR="00C234E6" w:rsidRPr="00F12800" w:rsidRDefault="00C234E6" w:rsidP="0077726E">
            <w:pPr>
              <w:spacing w:after="0" w:line="240" w:lineRule="auto"/>
              <w:jc w:val="center"/>
              <w:rPr>
                <w:rFonts w:ascii="Arial Narrow" w:eastAsia="Times New Roman" w:hAnsi="Arial Narrow"/>
                <w:color w:val="FFFFFF"/>
                <w:sz w:val="20"/>
                <w:szCs w:val="20"/>
                <w:lang w:eastAsia="es-PE"/>
              </w:rPr>
            </w:pPr>
            <w:proofErr w:type="spellStart"/>
            <w:r w:rsidRPr="00F12800">
              <w:rPr>
                <w:rFonts w:ascii="Arial Narrow" w:eastAsia="Times New Roman" w:hAnsi="Arial Narrow"/>
                <w:sz w:val="20"/>
                <w:szCs w:val="20"/>
                <w:lang w:eastAsia="es-PE"/>
              </w:rPr>
              <w:t>Exc</w:t>
            </w:r>
            <w:proofErr w:type="spellEnd"/>
            <w:r w:rsidRPr="00F12800">
              <w:rPr>
                <w:rFonts w:ascii="Arial Narrow" w:eastAsia="Times New Roman" w:hAnsi="Arial Narrow"/>
                <w:sz w:val="20"/>
                <w:szCs w:val="20"/>
                <w:lang w:eastAsia="es-PE"/>
              </w:rPr>
              <w:t>. Docentes nombrados con dificultad de movimiento</w:t>
            </w:r>
          </w:p>
        </w:tc>
        <w:tc>
          <w:tcPr>
            <w:tcW w:w="737" w:type="pct"/>
            <w:tcBorders>
              <w:top w:val="single" w:sz="4" w:space="0" w:color="auto"/>
              <w:left w:val="nil"/>
              <w:bottom w:val="single" w:sz="4" w:space="0" w:color="auto"/>
              <w:right w:val="single" w:sz="4" w:space="0" w:color="auto"/>
            </w:tcBorders>
            <w:shd w:val="clear" w:color="000000" w:fill="C00000"/>
            <w:vAlign w:val="center"/>
            <w:hideMark/>
          </w:tcPr>
          <w:p w14:paraId="70BC2B3B" w14:textId="77777777" w:rsidR="00C234E6" w:rsidRPr="00F12800" w:rsidRDefault="00C234E6" w:rsidP="0077726E">
            <w:pPr>
              <w:spacing w:after="0" w:line="240" w:lineRule="auto"/>
              <w:jc w:val="center"/>
              <w:rPr>
                <w:rFonts w:ascii="Arial Narrow" w:eastAsia="Times New Roman" w:hAnsi="Arial Narrow"/>
                <w:color w:val="FFFFFF"/>
                <w:sz w:val="20"/>
                <w:szCs w:val="20"/>
                <w:lang w:eastAsia="es-PE"/>
              </w:rPr>
            </w:pPr>
            <w:r w:rsidRPr="00F12800">
              <w:rPr>
                <w:rFonts w:ascii="Arial Narrow" w:eastAsia="Times New Roman" w:hAnsi="Arial Narrow"/>
                <w:sz w:val="20"/>
                <w:szCs w:val="20"/>
                <w:lang w:eastAsia="es-PE"/>
              </w:rPr>
              <w:t>Excedentes vacantes para cubrir brecha</w:t>
            </w:r>
          </w:p>
        </w:tc>
        <w:tc>
          <w:tcPr>
            <w:tcW w:w="713" w:type="pct"/>
            <w:tcBorders>
              <w:top w:val="single" w:sz="4" w:space="0" w:color="auto"/>
              <w:left w:val="nil"/>
              <w:bottom w:val="single" w:sz="4" w:space="0" w:color="auto"/>
              <w:right w:val="single" w:sz="4" w:space="0" w:color="auto"/>
            </w:tcBorders>
            <w:shd w:val="clear" w:color="000000" w:fill="C00000"/>
            <w:vAlign w:val="center"/>
            <w:hideMark/>
          </w:tcPr>
          <w:p w14:paraId="7DD35E0E" w14:textId="77777777" w:rsidR="00C234E6" w:rsidRPr="00F12800" w:rsidRDefault="00C234E6" w:rsidP="0077726E">
            <w:pPr>
              <w:spacing w:after="0" w:line="240" w:lineRule="auto"/>
              <w:jc w:val="center"/>
              <w:rPr>
                <w:rFonts w:ascii="Arial Narrow" w:eastAsia="Times New Roman" w:hAnsi="Arial Narrow"/>
                <w:color w:val="FFFFFF"/>
                <w:sz w:val="20"/>
                <w:szCs w:val="20"/>
                <w:lang w:eastAsia="es-PE"/>
              </w:rPr>
            </w:pPr>
            <w:proofErr w:type="spellStart"/>
            <w:r w:rsidRPr="00F12800">
              <w:rPr>
                <w:rFonts w:ascii="Arial Narrow" w:eastAsia="Times New Roman" w:hAnsi="Arial Narrow"/>
                <w:sz w:val="20"/>
                <w:szCs w:val="20"/>
                <w:lang w:eastAsia="es-PE"/>
              </w:rPr>
              <w:t>Req</w:t>
            </w:r>
            <w:proofErr w:type="spellEnd"/>
            <w:r w:rsidRPr="00F12800">
              <w:rPr>
                <w:rFonts w:ascii="Arial Narrow" w:eastAsia="Times New Roman" w:hAnsi="Arial Narrow"/>
                <w:sz w:val="20"/>
                <w:szCs w:val="20"/>
                <w:lang w:eastAsia="es-PE"/>
              </w:rPr>
              <w:t>. Neto final</w:t>
            </w:r>
          </w:p>
        </w:tc>
        <w:tc>
          <w:tcPr>
            <w:tcW w:w="507" w:type="pct"/>
            <w:tcBorders>
              <w:top w:val="single" w:sz="4" w:space="0" w:color="auto"/>
              <w:left w:val="nil"/>
              <w:bottom w:val="single" w:sz="4" w:space="0" w:color="auto"/>
              <w:right w:val="single" w:sz="4" w:space="0" w:color="auto"/>
            </w:tcBorders>
            <w:shd w:val="clear" w:color="000000" w:fill="C00000"/>
            <w:vAlign w:val="center"/>
            <w:hideMark/>
          </w:tcPr>
          <w:p w14:paraId="30CC4762" w14:textId="77777777" w:rsidR="00C234E6" w:rsidRPr="00F12800" w:rsidRDefault="00C234E6" w:rsidP="0077726E">
            <w:pPr>
              <w:spacing w:after="0" w:line="240" w:lineRule="auto"/>
              <w:jc w:val="center"/>
              <w:rPr>
                <w:rFonts w:ascii="Arial Narrow" w:eastAsia="Times New Roman" w:hAnsi="Arial Narrow"/>
                <w:color w:val="FFFFFF"/>
                <w:sz w:val="20"/>
                <w:szCs w:val="20"/>
                <w:lang w:eastAsia="es-PE"/>
              </w:rPr>
            </w:pPr>
            <w:proofErr w:type="spellStart"/>
            <w:r w:rsidRPr="00F12800">
              <w:rPr>
                <w:rFonts w:ascii="Arial Narrow" w:eastAsia="Times New Roman" w:hAnsi="Arial Narrow"/>
                <w:sz w:val="20"/>
                <w:szCs w:val="20"/>
                <w:lang w:eastAsia="es-PE"/>
              </w:rPr>
              <w:t>Exc</w:t>
            </w:r>
            <w:proofErr w:type="spellEnd"/>
            <w:r w:rsidRPr="00F12800">
              <w:rPr>
                <w:rFonts w:ascii="Arial Narrow" w:eastAsia="Times New Roman" w:hAnsi="Arial Narrow"/>
                <w:sz w:val="20"/>
                <w:szCs w:val="20"/>
                <w:lang w:eastAsia="es-PE"/>
              </w:rPr>
              <w:t>. Neto final</w:t>
            </w:r>
          </w:p>
        </w:tc>
      </w:tr>
      <w:tr w:rsidR="00C234E6" w:rsidRPr="00F12800" w14:paraId="4B1F82A0" w14:textId="77777777" w:rsidTr="0077726E">
        <w:trPr>
          <w:trHeight w:val="290"/>
        </w:trPr>
        <w:tc>
          <w:tcPr>
            <w:tcW w:w="562" w:type="pct"/>
            <w:tcBorders>
              <w:top w:val="nil"/>
              <w:left w:val="single" w:sz="4" w:space="0" w:color="auto"/>
              <w:bottom w:val="single" w:sz="4" w:space="0" w:color="auto"/>
              <w:right w:val="single" w:sz="4" w:space="0" w:color="auto"/>
            </w:tcBorders>
            <w:shd w:val="clear" w:color="000000" w:fill="FFFFFF"/>
            <w:noWrap/>
            <w:vAlign w:val="center"/>
            <w:hideMark/>
          </w:tcPr>
          <w:p w14:paraId="20D96C0A" w14:textId="77777777" w:rsidR="00C234E6" w:rsidRPr="00F12800" w:rsidRDefault="00C234E6" w:rsidP="0077726E">
            <w:pPr>
              <w:spacing w:after="0" w:line="240" w:lineRule="auto"/>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UGEL CAJABAMBA</w:t>
            </w:r>
          </w:p>
        </w:tc>
        <w:tc>
          <w:tcPr>
            <w:tcW w:w="507" w:type="pct"/>
            <w:tcBorders>
              <w:top w:val="nil"/>
              <w:left w:val="nil"/>
              <w:bottom w:val="single" w:sz="4" w:space="0" w:color="auto"/>
              <w:right w:val="single" w:sz="4" w:space="0" w:color="auto"/>
            </w:tcBorders>
            <w:shd w:val="clear" w:color="000000" w:fill="FFFFFF"/>
            <w:noWrap/>
            <w:vAlign w:val="center"/>
            <w:hideMark/>
          </w:tcPr>
          <w:p w14:paraId="501287D6"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126</w:t>
            </w:r>
          </w:p>
        </w:tc>
        <w:tc>
          <w:tcPr>
            <w:tcW w:w="447" w:type="pct"/>
            <w:tcBorders>
              <w:top w:val="nil"/>
              <w:left w:val="nil"/>
              <w:bottom w:val="single" w:sz="4" w:space="0" w:color="auto"/>
              <w:right w:val="single" w:sz="4" w:space="0" w:color="auto"/>
            </w:tcBorders>
            <w:shd w:val="clear" w:color="000000" w:fill="FFFFFF"/>
            <w:noWrap/>
            <w:vAlign w:val="center"/>
            <w:hideMark/>
          </w:tcPr>
          <w:p w14:paraId="71F1EC2A"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25</w:t>
            </w:r>
          </w:p>
        </w:tc>
        <w:tc>
          <w:tcPr>
            <w:tcW w:w="809" w:type="pct"/>
            <w:tcBorders>
              <w:top w:val="nil"/>
              <w:left w:val="nil"/>
              <w:bottom w:val="single" w:sz="4" w:space="0" w:color="auto"/>
              <w:right w:val="single" w:sz="4" w:space="0" w:color="auto"/>
            </w:tcBorders>
            <w:shd w:val="clear" w:color="000000" w:fill="FFFFFF"/>
            <w:noWrap/>
            <w:vAlign w:val="center"/>
            <w:hideMark/>
          </w:tcPr>
          <w:p w14:paraId="68FDF5C6"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5</w:t>
            </w:r>
          </w:p>
        </w:tc>
        <w:tc>
          <w:tcPr>
            <w:tcW w:w="719" w:type="pct"/>
            <w:tcBorders>
              <w:top w:val="nil"/>
              <w:left w:val="nil"/>
              <w:bottom w:val="single" w:sz="4" w:space="0" w:color="auto"/>
              <w:right w:val="single" w:sz="4" w:space="0" w:color="auto"/>
            </w:tcBorders>
            <w:shd w:val="clear" w:color="000000" w:fill="FFFFFF"/>
            <w:noWrap/>
            <w:vAlign w:val="center"/>
            <w:hideMark/>
          </w:tcPr>
          <w:p w14:paraId="71CAAA22"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0</w:t>
            </w:r>
          </w:p>
        </w:tc>
        <w:tc>
          <w:tcPr>
            <w:tcW w:w="737" w:type="pct"/>
            <w:tcBorders>
              <w:top w:val="nil"/>
              <w:left w:val="nil"/>
              <w:bottom w:val="single" w:sz="4" w:space="0" w:color="auto"/>
              <w:right w:val="single" w:sz="4" w:space="0" w:color="auto"/>
            </w:tcBorders>
            <w:shd w:val="clear" w:color="000000" w:fill="FFFFFF"/>
            <w:noWrap/>
            <w:vAlign w:val="center"/>
            <w:hideMark/>
          </w:tcPr>
          <w:p w14:paraId="06EDC833"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20</w:t>
            </w:r>
          </w:p>
        </w:tc>
        <w:tc>
          <w:tcPr>
            <w:tcW w:w="713" w:type="pct"/>
            <w:tcBorders>
              <w:top w:val="nil"/>
              <w:left w:val="nil"/>
              <w:bottom w:val="single" w:sz="4" w:space="0" w:color="auto"/>
              <w:right w:val="single" w:sz="4" w:space="0" w:color="auto"/>
            </w:tcBorders>
            <w:shd w:val="clear" w:color="000000" w:fill="FFFFFF"/>
            <w:noWrap/>
            <w:vAlign w:val="center"/>
            <w:hideMark/>
          </w:tcPr>
          <w:p w14:paraId="6B260B17"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101</w:t>
            </w:r>
          </w:p>
        </w:tc>
        <w:tc>
          <w:tcPr>
            <w:tcW w:w="507" w:type="pct"/>
            <w:tcBorders>
              <w:top w:val="nil"/>
              <w:left w:val="nil"/>
              <w:bottom w:val="single" w:sz="4" w:space="0" w:color="auto"/>
              <w:right w:val="single" w:sz="4" w:space="0" w:color="auto"/>
            </w:tcBorders>
            <w:shd w:val="clear" w:color="000000" w:fill="FFFFFF"/>
            <w:noWrap/>
            <w:vAlign w:val="center"/>
            <w:hideMark/>
          </w:tcPr>
          <w:p w14:paraId="2D8464E5"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0</w:t>
            </w:r>
          </w:p>
        </w:tc>
      </w:tr>
      <w:tr w:rsidR="00C234E6" w:rsidRPr="00F12800" w14:paraId="3AC0DC4B" w14:textId="77777777" w:rsidTr="0077726E">
        <w:trPr>
          <w:trHeight w:val="290"/>
        </w:trPr>
        <w:tc>
          <w:tcPr>
            <w:tcW w:w="562" w:type="pct"/>
            <w:tcBorders>
              <w:top w:val="nil"/>
              <w:left w:val="single" w:sz="4" w:space="0" w:color="auto"/>
              <w:bottom w:val="single" w:sz="4" w:space="0" w:color="auto"/>
              <w:right w:val="single" w:sz="4" w:space="0" w:color="auto"/>
            </w:tcBorders>
            <w:shd w:val="clear" w:color="000000" w:fill="FFFFFF"/>
            <w:noWrap/>
            <w:vAlign w:val="center"/>
            <w:hideMark/>
          </w:tcPr>
          <w:p w14:paraId="12E32160" w14:textId="77777777" w:rsidR="00C234E6" w:rsidRPr="00F12800" w:rsidRDefault="00C234E6" w:rsidP="0077726E">
            <w:pPr>
              <w:spacing w:after="0" w:line="240" w:lineRule="auto"/>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UGEL CAJAMARCA</w:t>
            </w:r>
          </w:p>
        </w:tc>
        <w:tc>
          <w:tcPr>
            <w:tcW w:w="507" w:type="pct"/>
            <w:tcBorders>
              <w:top w:val="nil"/>
              <w:left w:val="nil"/>
              <w:bottom w:val="single" w:sz="4" w:space="0" w:color="auto"/>
              <w:right w:val="single" w:sz="4" w:space="0" w:color="auto"/>
            </w:tcBorders>
            <w:shd w:val="clear" w:color="000000" w:fill="FFFFFF"/>
            <w:noWrap/>
            <w:vAlign w:val="center"/>
            <w:hideMark/>
          </w:tcPr>
          <w:p w14:paraId="2E840CE9"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201</w:t>
            </w:r>
          </w:p>
        </w:tc>
        <w:tc>
          <w:tcPr>
            <w:tcW w:w="447" w:type="pct"/>
            <w:tcBorders>
              <w:top w:val="nil"/>
              <w:left w:val="nil"/>
              <w:bottom w:val="single" w:sz="4" w:space="0" w:color="auto"/>
              <w:right w:val="single" w:sz="4" w:space="0" w:color="auto"/>
            </w:tcBorders>
            <w:shd w:val="clear" w:color="000000" w:fill="FFFFFF"/>
            <w:noWrap/>
            <w:vAlign w:val="center"/>
            <w:hideMark/>
          </w:tcPr>
          <w:p w14:paraId="1AF0007E"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32</w:t>
            </w:r>
          </w:p>
        </w:tc>
        <w:tc>
          <w:tcPr>
            <w:tcW w:w="809" w:type="pct"/>
            <w:tcBorders>
              <w:top w:val="nil"/>
              <w:left w:val="nil"/>
              <w:bottom w:val="single" w:sz="4" w:space="0" w:color="auto"/>
              <w:right w:val="single" w:sz="4" w:space="0" w:color="auto"/>
            </w:tcBorders>
            <w:shd w:val="clear" w:color="000000" w:fill="FFFFFF"/>
            <w:noWrap/>
            <w:vAlign w:val="center"/>
            <w:hideMark/>
          </w:tcPr>
          <w:p w14:paraId="044F9DF2"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2</w:t>
            </w:r>
          </w:p>
        </w:tc>
        <w:tc>
          <w:tcPr>
            <w:tcW w:w="719" w:type="pct"/>
            <w:tcBorders>
              <w:top w:val="nil"/>
              <w:left w:val="nil"/>
              <w:bottom w:val="single" w:sz="4" w:space="0" w:color="auto"/>
              <w:right w:val="single" w:sz="4" w:space="0" w:color="auto"/>
            </w:tcBorders>
            <w:shd w:val="clear" w:color="000000" w:fill="FFFFFF"/>
            <w:noWrap/>
            <w:vAlign w:val="center"/>
            <w:hideMark/>
          </w:tcPr>
          <w:p w14:paraId="7D6AFAEB"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0</w:t>
            </w:r>
          </w:p>
        </w:tc>
        <w:tc>
          <w:tcPr>
            <w:tcW w:w="737" w:type="pct"/>
            <w:tcBorders>
              <w:top w:val="nil"/>
              <w:left w:val="nil"/>
              <w:bottom w:val="single" w:sz="4" w:space="0" w:color="auto"/>
              <w:right w:val="single" w:sz="4" w:space="0" w:color="auto"/>
            </w:tcBorders>
            <w:shd w:val="clear" w:color="000000" w:fill="FFFFFF"/>
            <w:noWrap/>
            <w:vAlign w:val="center"/>
            <w:hideMark/>
          </w:tcPr>
          <w:p w14:paraId="0C28F772"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30</w:t>
            </w:r>
          </w:p>
        </w:tc>
        <w:tc>
          <w:tcPr>
            <w:tcW w:w="713" w:type="pct"/>
            <w:tcBorders>
              <w:top w:val="nil"/>
              <w:left w:val="nil"/>
              <w:bottom w:val="single" w:sz="4" w:space="0" w:color="auto"/>
              <w:right w:val="single" w:sz="4" w:space="0" w:color="auto"/>
            </w:tcBorders>
            <w:shd w:val="clear" w:color="000000" w:fill="FFFFFF"/>
            <w:noWrap/>
            <w:vAlign w:val="center"/>
            <w:hideMark/>
          </w:tcPr>
          <w:p w14:paraId="1AA97D73"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169</w:t>
            </w:r>
          </w:p>
        </w:tc>
        <w:tc>
          <w:tcPr>
            <w:tcW w:w="507" w:type="pct"/>
            <w:tcBorders>
              <w:top w:val="nil"/>
              <w:left w:val="nil"/>
              <w:bottom w:val="single" w:sz="4" w:space="0" w:color="auto"/>
              <w:right w:val="single" w:sz="4" w:space="0" w:color="auto"/>
            </w:tcBorders>
            <w:shd w:val="clear" w:color="000000" w:fill="FFFFFF"/>
            <w:noWrap/>
            <w:vAlign w:val="center"/>
            <w:hideMark/>
          </w:tcPr>
          <w:p w14:paraId="733E5E9F"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0</w:t>
            </w:r>
          </w:p>
        </w:tc>
      </w:tr>
      <w:tr w:rsidR="00C234E6" w:rsidRPr="00F12800" w14:paraId="48FCA3D1" w14:textId="77777777" w:rsidTr="0077726E">
        <w:trPr>
          <w:trHeight w:val="290"/>
        </w:trPr>
        <w:tc>
          <w:tcPr>
            <w:tcW w:w="562" w:type="pct"/>
            <w:tcBorders>
              <w:top w:val="nil"/>
              <w:left w:val="single" w:sz="4" w:space="0" w:color="auto"/>
              <w:bottom w:val="single" w:sz="4" w:space="0" w:color="auto"/>
              <w:right w:val="single" w:sz="4" w:space="0" w:color="auto"/>
            </w:tcBorders>
            <w:shd w:val="clear" w:color="000000" w:fill="FFFFFF"/>
            <w:noWrap/>
            <w:vAlign w:val="center"/>
            <w:hideMark/>
          </w:tcPr>
          <w:p w14:paraId="13CFFDB1" w14:textId="77777777" w:rsidR="00C234E6" w:rsidRPr="00F12800" w:rsidRDefault="00C234E6" w:rsidP="0077726E">
            <w:pPr>
              <w:spacing w:after="0" w:line="240" w:lineRule="auto"/>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UGEL CELENDIN</w:t>
            </w:r>
          </w:p>
        </w:tc>
        <w:tc>
          <w:tcPr>
            <w:tcW w:w="507" w:type="pct"/>
            <w:tcBorders>
              <w:top w:val="nil"/>
              <w:left w:val="nil"/>
              <w:bottom w:val="single" w:sz="4" w:space="0" w:color="auto"/>
              <w:right w:val="single" w:sz="4" w:space="0" w:color="auto"/>
            </w:tcBorders>
            <w:shd w:val="clear" w:color="000000" w:fill="FFFFFF"/>
            <w:noWrap/>
            <w:vAlign w:val="center"/>
            <w:hideMark/>
          </w:tcPr>
          <w:p w14:paraId="2D443DFA"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59</w:t>
            </w:r>
          </w:p>
        </w:tc>
        <w:tc>
          <w:tcPr>
            <w:tcW w:w="447" w:type="pct"/>
            <w:tcBorders>
              <w:top w:val="nil"/>
              <w:left w:val="nil"/>
              <w:bottom w:val="single" w:sz="4" w:space="0" w:color="auto"/>
              <w:right w:val="single" w:sz="4" w:space="0" w:color="auto"/>
            </w:tcBorders>
            <w:shd w:val="clear" w:color="000000" w:fill="FFFFFF"/>
            <w:noWrap/>
            <w:vAlign w:val="center"/>
            <w:hideMark/>
          </w:tcPr>
          <w:p w14:paraId="2E0A6F05"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47</w:t>
            </w:r>
          </w:p>
        </w:tc>
        <w:tc>
          <w:tcPr>
            <w:tcW w:w="809" w:type="pct"/>
            <w:tcBorders>
              <w:top w:val="nil"/>
              <w:left w:val="nil"/>
              <w:bottom w:val="single" w:sz="4" w:space="0" w:color="auto"/>
              <w:right w:val="single" w:sz="4" w:space="0" w:color="auto"/>
            </w:tcBorders>
            <w:shd w:val="clear" w:color="000000" w:fill="FFFFFF"/>
            <w:noWrap/>
            <w:vAlign w:val="center"/>
            <w:hideMark/>
          </w:tcPr>
          <w:p w14:paraId="6151EC6E"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19</w:t>
            </w:r>
          </w:p>
        </w:tc>
        <w:tc>
          <w:tcPr>
            <w:tcW w:w="719" w:type="pct"/>
            <w:tcBorders>
              <w:top w:val="nil"/>
              <w:left w:val="nil"/>
              <w:bottom w:val="single" w:sz="4" w:space="0" w:color="auto"/>
              <w:right w:val="single" w:sz="4" w:space="0" w:color="auto"/>
            </w:tcBorders>
            <w:shd w:val="clear" w:color="000000" w:fill="FFFFFF"/>
            <w:noWrap/>
            <w:vAlign w:val="center"/>
            <w:hideMark/>
          </w:tcPr>
          <w:p w14:paraId="1EE81B18"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0</w:t>
            </w:r>
          </w:p>
        </w:tc>
        <w:tc>
          <w:tcPr>
            <w:tcW w:w="737" w:type="pct"/>
            <w:tcBorders>
              <w:top w:val="nil"/>
              <w:left w:val="nil"/>
              <w:bottom w:val="single" w:sz="4" w:space="0" w:color="auto"/>
              <w:right w:val="single" w:sz="4" w:space="0" w:color="auto"/>
            </w:tcBorders>
            <w:shd w:val="clear" w:color="000000" w:fill="FFFFFF"/>
            <w:noWrap/>
            <w:vAlign w:val="center"/>
            <w:hideMark/>
          </w:tcPr>
          <w:p w14:paraId="4964271C"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28</w:t>
            </w:r>
          </w:p>
        </w:tc>
        <w:tc>
          <w:tcPr>
            <w:tcW w:w="713" w:type="pct"/>
            <w:tcBorders>
              <w:top w:val="nil"/>
              <w:left w:val="nil"/>
              <w:bottom w:val="single" w:sz="4" w:space="0" w:color="auto"/>
              <w:right w:val="single" w:sz="4" w:space="0" w:color="auto"/>
            </w:tcBorders>
            <w:shd w:val="clear" w:color="000000" w:fill="FFFFFF"/>
            <w:noWrap/>
            <w:vAlign w:val="center"/>
            <w:hideMark/>
          </w:tcPr>
          <w:p w14:paraId="223D2A46"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12</w:t>
            </w:r>
          </w:p>
        </w:tc>
        <w:tc>
          <w:tcPr>
            <w:tcW w:w="507" w:type="pct"/>
            <w:tcBorders>
              <w:top w:val="nil"/>
              <w:left w:val="nil"/>
              <w:bottom w:val="single" w:sz="4" w:space="0" w:color="auto"/>
              <w:right w:val="single" w:sz="4" w:space="0" w:color="auto"/>
            </w:tcBorders>
            <w:shd w:val="clear" w:color="000000" w:fill="FFFFFF"/>
            <w:noWrap/>
            <w:vAlign w:val="center"/>
            <w:hideMark/>
          </w:tcPr>
          <w:p w14:paraId="1F8B95C0"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0</w:t>
            </w:r>
          </w:p>
        </w:tc>
      </w:tr>
      <w:tr w:rsidR="00C234E6" w:rsidRPr="00F12800" w14:paraId="778AAFFE" w14:textId="77777777" w:rsidTr="0077726E">
        <w:trPr>
          <w:trHeight w:val="290"/>
        </w:trPr>
        <w:tc>
          <w:tcPr>
            <w:tcW w:w="562" w:type="pct"/>
            <w:tcBorders>
              <w:top w:val="nil"/>
              <w:left w:val="single" w:sz="4" w:space="0" w:color="auto"/>
              <w:bottom w:val="single" w:sz="4" w:space="0" w:color="auto"/>
              <w:right w:val="single" w:sz="4" w:space="0" w:color="auto"/>
            </w:tcBorders>
            <w:shd w:val="clear" w:color="000000" w:fill="FFFFFF"/>
            <w:noWrap/>
            <w:vAlign w:val="center"/>
            <w:hideMark/>
          </w:tcPr>
          <w:p w14:paraId="1F256431" w14:textId="77777777" w:rsidR="00C234E6" w:rsidRPr="00F12800" w:rsidRDefault="00C234E6" w:rsidP="0077726E">
            <w:pPr>
              <w:spacing w:after="0" w:line="240" w:lineRule="auto"/>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UGEL CHOTA</w:t>
            </w:r>
          </w:p>
        </w:tc>
        <w:tc>
          <w:tcPr>
            <w:tcW w:w="507" w:type="pct"/>
            <w:tcBorders>
              <w:top w:val="nil"/>
              <w:left w:val="nil"/>
              <w:bottom w:val="single" w:sz="4" w:space="0" w:color="auto"/>
              <w:right w:val="single" w:sz="4" w:space="0" w:color="auto"/>
            </w:tcBorders>
            <w:shd w:val="clear" w:color="000000" w:fill="FFFFFF"/>
            <w:noWrap/>
            <w:vAlign w:val="center"/>
            <w:hideMark/>
          </w:tcPr>
          <w:p w14:paraId="7881686A"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83</w:t>
            </w:r>
          </w:p>
        </w:tc>
        <w:tc>
          <w:tcPr>
            <w:tcW w:w="447" w:type="pct"/>
            <w:tcBorders>
              <w:top w:val="nil"/>
              <w:left w:val="nil"/>
              <w:bottom w:val="single" w:sz="4" w:space="0" w:color="auto"/>
              <w:right w:val="single" w:sz="4" w:space="0" w:color="auto"/>
            </w:tcBorders>
            <w:shd w:val="clear" w:color="000000" w:fill="FFFFFF"/>
            <w:noWrap/>
            <w:vAlign w:val="center"/>
            <w:hideMark/>
          </w:tcPr>
          <w:p w14:paraId="178FA8B1"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33</w:t>
            </w:r>
          </w:p>
        </w:tc>
        <w:tc>
          <w:tcPr>
            <w:tcW w:w="809" w:type="pct"/>
            <w:tcBorders>
              <w:top w:val="nil"/>
              <w:left w:val="nil"/>
              <w:bottom w:val="single" w:sz="4" w:space="0" w:color="auto"/>
              <w:right w:val="single" w:sz="4" w:space="0" w:color="auto"/>
            </w:tcBorders>
            <w:shd w:val="clear" w:color="000000" w:fill="FFFFFF"/>
            <w:noWrap/>
            <w:vAlign w:val="center"/>
            <w:hideMark/>
          </w:tcPr>
          <w:p w14:paraId="7D473D47"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9</w:t>
            </w:r>
          </w:p>
        </w:tc>
        <w:tc>
          <w:tcPr>
            <w:tcW w:w="719" w:type="pct"/>
            <w:tcBorders>
              <w:top w:val="nil"/>
              <w:left w:val="nil"/>
              <w:bottom w:val="single" w:sz="4" w:space="0" w:color="auto"/>
              <w:right w:val="single" w:sz="4" w:space="0" w:color="auto"/>
            </w:tcBorders>
            <w:shd w:val="clear" w:color="000000" w:fill="FFFFFF"/>
            <w:noWrap/>
            <w:vAlign w:val="center"/>
            <w:hideMark/>
          </w:tcPr>
          <w:p w14:paraId="3106C8BA"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0</w:t>
            </w:r>
          </w:p>
        </w:tc>
        <w:tc>
          <w:tcPr>
            <w:tcW w:w="737" w:type="pct"/>
            <w:tcBorders>
              <w:top w:val="nil"/>
              <w:left w:val="nil"/>
              <w:bottom w:val="single" w:sz="4" w:space="0" w:color="auto"/>
              <w:right w:val="single" w:sz="4" w:space="0" w:color="auto"/>
            </w:tcBorders>
            <w:shd w:val="clear" w:color="000000" w:fill="FFFFFF"/>
            <w:noWrap/>
            <w:vAlign w:val="center"/>
            <w:hideMark/>
          </w:tcPr>
          <w:p w14:paraId="6C4F4BD4"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24</w:t>
            </w:r>
          </w:p>
        </w:tc>
        <w:tc>
          <w:tcPr>
            <w:tcW w:w="713" w:type="pct"/>
            <w:tcBorders>
              <w:top w:val="nil"/>
              <w:left w:val="nil"/>
              <w:bottom w:val="single" w:sz="4" w:space="0" w:color="auto"/>
              <w:right w:val="single" w:sz="4" w:space="0" w:color="auto"/>
            </w:tcBorders>
            <w:shd w:val="clear" w:color="000000" w:fill="FFFFFF"/>
            <w:noWrap/>
            <w:vAlign w:val="center"/>
            <w:hideMark/>
          </w:tcPr>
          <w:p w14:paraId="391CF010"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50</w:t>
            </w:r>
          </w:p>
        </w:tc>
        <w:tc>
          <w:tcPr>
            <w:tcW w:w="507" w:type="pct"/>
            <w:tcBorders>
              <w:top w:val="nil"/>
              <w:left w:val="nil"/>
              <w:bottom w:val="single" w:sz="4" w:space="0" w:color="auto"/>
              <w:right w:val="single" w:sz="4" w:space="0" w:color="auto"/>
            </w:tcBorders>
            <w:shd w:val="clear" w:color="000000" w:fill="FFFFFF"/>
            <w:noWrap/>
            <w:vAlign w:val="center"/>
            <w:hideMark/>
          </w:tcPr>
          <w:p w14:paraId="26326CF5"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0</w:t>
            </w:r>
          </w:p>
        </w:tc>
      </w:tr>
      <w:tr w:rsidR="00C234E6" w:rsidRPr="00F12800" w14:paraId="5B4DC409" w14:textId="77777777" w:rsidTr="0077726E">
        <w:trPr>
          <w:trHeight w:val="290"/>
        </w:trPr>
        <w:tc>
          <w:tcPr>
            <w:tcW w:w="562" w:type="pct"/>
            <w:tcBorders>
              <w:top w:val="nil"/>
              <w:left w:val="single" w:sz="4" w:space="0" w:color="auto"/>
              <w:bottom w:val="single" w:sz="4" w:space="0" w:color="auto"/>
              <w:right w:val="single" w:sz="4" w:space="0" w:color="auto"/>
            </w:tcBorders>
            <w:shd w:val="clear" w:color="000000" w:fill="FFFFFF"/>
            <w:noWrap/>
            <w:vAlign w:val="center"/>
            <w:hideMark/>
          </w:tcPr>
          <w:p w14:paraId="1E8E9DEF" w14:textId="77777777" w:rsidR="00C234E6" w:rsidRPr="00F12800" w:rsidRDefault="00C234E6" w:rsidP="0077726E">
            <w:pPr>
              <w:spacing w:after="0" w:line="240" w:lineRule="auto"/>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UGEL CONTUMAZA</w:t>
            </w:r>
          </w:p>
        </w:tc>
        <w:tc>
          <w:tcPr>
            <w:tcW w:w="507" w:type="pct"/>
            <w:tcBorders>
              <w:top w:val="nil"/>
              <w:left w:val="nil"/>
              <w:bottom w:val="single" w:sz="4" w:space="0" w:color="auto"/>
              <w:right w:val="single" w:sz="4" w:space="0" w:color="auto"/>
            </w:tcBorders>
            <w:shd w:val="clear" w:color="000000" w:fill="FFFFFF"/>
            <w:noWrap/>
            <w:vAlign w:val="center"/>
            <w:hideMark/>
          </w:tcPr>
          <w:p w14:paraId="604D9AA3"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15</w:t>
            </w:r>
          </w:p>
        </w:tc>
        <w:tc>
          <w:tcPr>
            <w:tcW w:w="447" w:type="pct"/>
            <w:tcBorders>
              <w:top w:val="nil"/>
              <w:left w:val="nil"/>
              <w:bottom w:val="single" w:sz="4" w:space="0" w:color="auto"/>
              <w:right w:val="single" w:sz="4" w:space="0" w:color="auto"/>
            </w:tcBorders>
            <w:shd w:val="clear" w:color="000000" w:fill="FFFFFF"/>
            <w:noWrap/>
            <w:vAlign w:val="center"/>
            <w:hideMark/>
          </w:tcPr>
          <w:p w14:paraId="1C323DA1"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34</w:t>
            </w:r>
          </w:p>
        </w:tc>
        <w:tc>
          <w:tcPr>
            <w:tcW w:w="809" w:type="pct"/>
            <w:tcBorders>
              <w:top w:val="nil"/>
              <w:left w:val="nil"/>
              <w:bottom w:val="single" w:sz="4" w:space="0" w:color="auto"/>
              <w:right w:val="single" w:sz="4" w:space="0" w:color="auto"/>
            </w:tcBorders>
            <w:shd w:val="clear" w:color="000000" w:fill="FFFFFF"/>
            <w:noWrap/>
            <w:vAlign w:val="center"/>
            <w:hideMark/>
          </w:tcPr>
          <w:p w14:paraId="4E72F7DE"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2</w:t>
            </w:r>
          </w:p>
        </w:tc>
        <w:tc>
          <w:tcPr>
            <w:tcW w:w="719" w:type="pct"/>
            <w:tcBorders>
              <w:top w:val="nil"/>
              <w:left w:val="nil"/>
              <w:bottom w:val="single" w:sz="4" w:space="0" w:color="auto"/>
              <w:right w:val="single" w:sz="4" w:space="0" w:color="auto"/>
            </w:tcBorders>
            <w:shd w:val="clear" w:color="000000" w:fill="FFFFFF"/>
            <w:noWrap/>
            <w:vAlign w:val="center"/>
            <w:hideMark/>
          </w:tcPr>
          <w:p w14:paraId="2B9BEA33"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20</w:t>
            </w:r>
          </w:p>
        </w:tc>
        <w:tc>
          <w:tcPr>
            <w:tcW w:w="737" w:type="pct"/>
            <w:tcBorders>
              <w:top w:val="nil"/>
              <w:left w:val="nil"/>
              <w:bottom w:val="single" w:sz="4" w:space="0" w:color="auto"/>
              <w:right w:val="single" w:sz="4" w:space="0" w:color="auto"/>
            </w:tcBorders>
            <w:shd w:val="clear" w:color="000000" w:fill="FFFFFF"/>
            <w:noWrap/>
            <w:vAlign w:val="center"/>
            <w:hideMark/>
          </w:tcPr>
          <w:p w14:paraId="1774653F"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12</w:t>
            </w:r>
          </w:p>
        </w:tc>
        <w:tc>
          <w:tcPr>
            <w:tcW w:w="713" w:type="pct"/>
            <w:tcBorders>
              <w:top w:val="nil"/>
              <w:left w:val="nil"/>
              <w:bottom w:val="single" w:sz="4" w:space="0" w:color="auto"/>
              <w:right w:val="single" w:sz="4" w:space="0" w:color="auto"/>
            </w:tcBorders>
            <w:shd w:val="clear" w:color="000000" w:fill="FFFFFF"/>
            <w:noWrap/>
            <w:vAlign w:val="center"/>
            <w:hideMark/>
          </w:tcPr>
          <w:p w14:paraId="675CD6A2"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1</w:t>
            </w:r>
          </w:p>
        </w:tc>
        <w:tc>
          <w:tcPr>
            <w:tcW w:w="507" w:type="pct"/>
            <w:tcBorders>
              <w:top w:val="nil"/>
              <w:left w:val="nil"/>
              <w:bottom w:val="single" w:sz="4" w:space="0" w:color="auto"/>
              <w:right w:val="single" w:sz="4" w:space="0" w:color="auto"/>
            </w:tcBorders>
            <w:shd w:val="clear" w:color="000000" w:fill="FFFFFF"/>
            <w:noWrap/>
            <w:vAlign w:val="center"/>
            <w:hideMark/>
          </w:tcPr>
          <w:p w14:paraId="6FA30042"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0</w:t>
            </w:r>
          </w:p>
        </w:tc>
      </w:tr>
      <w:tr w:rsidR="00C234E6" w:rsidRPr="00F12800" w14:paraId="4A8032C9" w14:textId="77777777" w:rsidTr="0077726E">
        <w:trPr>
          <w:trHeight w:val="290"/>
        </w:trPr>
        <w:tc>
          <w:tcPr>
            <w:tcW w:w="562" w:type="pct"/>
            <w:tcBorders>
              <w:top w:val="nil"/>
              <w:left w:val="single" w:sz="4" w:space="0" w:color="auto"/>
              <w:bottom w:val="single" w:sz="4" w:space="0" w:color="auto"/>
              <w:right w:val="single" w:sz="4" w:space="0" w:color="auto"/>
            </w:tcBorders>
            <w:shd w:val="clear" w:color="000000" w:fill="FFFFFF"/>
            <w:noWrap/>
            <w:vAlign w:val="center"/>
            <w:hideMark/>
          </w:tcPr>
          <w:p w14:paraId="51666203" w14:textId="77777777" w:rsidR="00C234E6" w:rsidRPr="00F12800" w:rsidRDefault="00C234E6" w:rsidP="0077726E">
            <w:pPr>
              <w:spacing w:after="0" w:line="240" w:lineRule="auto"/>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UGEL CUTERVO</w:t>
            </w:r>
          </w:p>
        </w:tc>
        <w:tc>
          <w:tcPr>
            <w:tcW w:w="507" w:type="pct"/>
            <w:tcBorders>
              <w:top w:val="nil"/>
              <w:left w:val="nil"/>
              <w:bottom w:val="single" w:sz="4" w:space="0" w:color="auto"/>
              <w:right w:val="single" w:sz="4" w:space="0" w:color="auto"/>
            </w:tcBorders>
            <w:shd w:val="clear" w:color="000000" w:fill="FFFFFF"/>
            <w:noWrap/>
            <w:vAlign w:val="center"/>
            <w:hideMark/>
          </w:tcPr>
          <w:p w14:paraId="5FCAF7A3"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74</w:t>
            </w:r>
          </w:p>
        </w:tc>
        <w:tc>
          <w:tcPr>
            <w:tcW w:w="447" w:type="pct"/>
            <w:tcBorders>
              <w:top w:val="nil"/>
              <w:left w:val="nil"/>
              <w:bottom w:val="single" w:sz="4" w:space="0" w:color="auto"/>
              <w:right w:val="single" w:sz="4" w:space="0" w:color="auto"/>
            </w:tcBorders>
            <w:shd w:val="clear" w:color="000000" w:fill="FFFFFF"/>
            <w:noWrap/>
            <w:vAlign w:val="center"/>
            <w:hideMark/>
          </w:tcPr>
          <w:p w14:paraId="088B0D4C"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88</w:t>
            </w:r>
          </w:p>
        </w:tc>
        <w:tc>
          <w:tcPr>
            <w:tcW w:w="809" w:type="pct"/>
            <w:tcBorders>
              <w:top w:val="nil"/>
              <w:left w:val="nil"/>
              <w:bottom w:val="single" w:sz="4" w:space="0" w:color="auto"/>
              <w:right w:val="single" w:sz="4" w:space="0" w:color="auto"/>
            </w:tcBorders>
            <w:shd w:val="clear" w:color="000000" w:fill="FFFFFF"/>
            <w:noWrap/>
            <w:vAlign w:val="center"/>
            <w:hideMark/>
          </w:tcPr>
          <w:p w14:paraId="5989D15C"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15</w:t>
            </w:r>
          </w:p>
        </w:tc>
        <w:tc>
          <w:tcPr>
            <w:tcW w:w="719" w:type="pct"/>
            <w:tcBorders>
              <w:top w:val="nil"/>
              <w:left w:val="nil"/>
              <w:bottom w:val="single" w:sz="4" w:space="0" w:color="auto"/>
              <w:right w:val="single" w:sz="4" w:space="0" w:color="auto"/>
            </w:tcBorders>
            <w:shd w:val="clear" w:color="000000" w:fill="FFFFFF"/>
            <w:noWrap/>
            <w:vAlign w:val="center"/>
            <w:hideMark/>
          </w:tcPr>
          <w:p w14:paraId="17318B78"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34</w:t>
            </w:r>
          </w:p>
        </w:tc>
        <w:tc>
          <w:tcPr>
            <w:tcW w:w="737" w:type="pct"/>
            <w:tcBorders>
              <w:top w:val="nil"/>
              <w:left w:val="nil"/>
              <w:bottom w:val="single" w:sz="4" w:space="0" w:color="auto"/>
              <w:right w:val="single" w:sz="4" w:space="0" w:color="auto"/>
            </w:tcBorders>
            <w:shd w:val="clear" w:color="000000" w:fill="FFFFFF"/>
            <w:noWrap/>
            <w:vAlign w:val="center"/>
            <w:hideMark/>
          </w:tcPr>
          <w:p w14:paraId="62C03449"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39</w:t>
            </w:r>
          </w:p>
        </w:tc>
        <w:tc>
          <w:tcPr>
            <w:tcW w:w="713" w:type="pct"/>
            <w:tcBorders>
              <w:top w:val="nil"/>
              <w:left w:val="nil"/>
              <w:bottom w:val="single" w:sz="4" w:space="0" w:color="auto"/>
              <w:right w:val="single" w:sz="4" w:space="0" w:color="auto"/>
            </w:tcBorders>
            <w:shd w:val="clear" w:color="000000" w:fill="FFFFFF"/>
            <w:noWrap/>
            <w:vAlign w:val="center"/>
            <w:hideMark/>
          </w:tcPr>
          <w:p w14:paraId="02A2CF7B"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20</w:t>
            </w:r>
          </w:p>
        </w:tc>
        <w:tc>
          <w:tcPr>
            <w:tcW w:w="507" w:type="pct"/>
            <w:tcBorders>
              <w:top w:val="nil"/>
              <w:left w:val="nil"/>
              <w:bottom w:val="single" w:sz="4" w:space="0" w:color="auto"/>
              <w:right w:val="single" w:sz="4" w:space="0" w:color="auto"/>
            </w:tcBorders>
            <w:shd w:val="clear" w:color="000000" w:fill="FFFFFF"/>
            <w:noWrap/>
            <w:vAlign w:val="center"/>
            <w:hideMark/>
          </w:tcPr>
          <w:p w14:paraId="3AFE57EF"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0</w:t>
            </w:r>
          </w:p>
        </w:tc>
      </w:tr>
      <w:tr w:rsidR="00C234E6" w:rsidRPr="00F12800" w14:paraId="3E41E504" w14:textId="77777777" w:rsidTr="0077726E">
        <w:trPr>
          <w:trHeight w:val="290"/>
        </w:trPr>
        <w:tc>
          <w:tcPr>
            <w:tcW w:w="562" w:type="pct"/>
            <w:tcBorders>
              <w:top w:val="nil"/>
              <w:left w:val="single" w:sz="4" w:space="0" w:color="auto"/>
              <w:bottom w:val="single" w:sz="4" w:space="0" w:color="auto"/>
              <w:right w:val="single" w:sz="4" w:space="0" w:color="auto"/>
            </w:tcBorders>
            <w:shd w:val="clear" w:color="000000" w:fill="FFFFFF"/>
            <w:noWrap/>
            <w:vAlign w:val="center"/>
            <w:hideMark/>
          </w:tcPr>
          <w:p w14:paraId="33291406" w14:textId="77777777" w:rsidR="00C234E6" w:rsidRPr="00F12800" w:rsidRDefault="00C234E6" w:rsidP="0077726E">
            <w:pPr>
              <w:spacing w:after="0" w:line="240" w:lineRule="auto"/>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UGEL HUALGAYOC</w:t>
            </w:r>
          </w:p>
        </w:tc>
        <w:tc>
          <w:tcPr>
            <w:tcW w:w="507" w:type="pct"/>
            <w:tcBorders>
              <w:top w:val="nil"/>
              <w:left w:val="nil"/>
              <w:bottom w:val="single" w:sz="4" w:space="0" w:color="auto"/>
              <w:right w:val="single" w:sz="4" w:space="0" w:color="auto"/>
            </w:tcBorders>
            <w:shd w:val="clear" w:color="000000" w:fill="FFFFFF"/>
            <w:noWrap/>
            <w:vAlign w:val="center"/>
            <w:hideMark/>
          </w:tcPr>
          <w:p w14:paraId="49F1FD33"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35</w:t>
            </w:r>
          </w:p>
        </w:tc>
        <w:tc>
          <w:tcPr>
            <w:tcW w:w="447" w:type="pct"/>
            <w:tcBorders>
              <w:top w:val="nil"/>
              <w:left w:val="nil"/>
              <w:bottom w:val="single" w:sz="4" w:space="0" w:color="auto"/>
              <w:right w:val="single" w:sz="4" w:space="0" w:color="auto"/>
            </w:tcBorders>
            <w:shd w:val="clear" w:color="000000" w:fill="FFFFFF"/>
            <w:noWrap/>
            <w:vAlign w:val="center"/>
            <w:hideMark/>
          </w:tcPr>
          <w:p w14:paraId="638B7141"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35</w:t>
            </w:r>
          </w:p>
        </w:tc>
        <w:tc>
          <w:tcPr>
            <w:tcW w:w="809" w:type="pct"/>
            <w:tcBorders>
              <w:top w:val="nil"/>
              <w:left w:val="nil"/>
              <w:bottom w:val="single" w:sz="4" w:space="0" w:color="auto"/>
              <w:right w:val="single" w:sz="4" w:space="0" w:color="auto"/>
            </w:tcBorders>
            <w:shd w:val="clear" w:color="000000" w:fill="FFFFFF"/>
            <w:noWrap/>
            <w:vAlign w:val="center"/>
            <w:hideMark/>
          </w:tcPr>
          <w:p w14:paraId="7784C1BF"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11</w:t>
            </w:r>
          </w:p>
        </w:tc>
        <w:tc>
          <w:tcPr>
            <w:tcW w:w="719" w:type="pct"/>
            <w:tcBorders>
              <w:top w:val="nil"/>
              <w:left w:val="nil"/>
              <w:bottom w:val="single" w:sz="4" w:space="0" w:color="auto"/>
              <w:right w:val="single" w:sz="4" w:space="0" w:color="auto"/>
            </w:tcBorders>
            <w:shd w:val="clear" w:color="000000" w:fill="FFFFFF"/>
            <w:noWrap/>
            <w:vAlign w:val="center"/>
            <w:hideMark/>
          </w:tcPr>
          <w:p w14:paraId="3B09B53F"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2</w:t>
            </w:r>
          </w:p>
        </w:tc>
        <w:tc>
          <w:tcPr>
            <w:tcW w:w="737" w:type="pct"/>
            <w:tcBorders>
              <w:top w:val="nil"/>
              <w:left w:val="nil"/>
              <w:bottom w:val="single" w:sz="4" w:space="0" w:color="auto"/>
              <w:right w:val="single" w:sz="4" w:space="0" w:color="auto"/>
            </w:tcBorders>
            <w:shd w:val="clear" w:color="000000" w:fill="FFFFFF"/>
            <w:noWrap/>
            <w:vAlign w:val="center"/>
            <w:hideMark/>
          </w:tcPr>
          <w:p w14:paraId="7E7B0B46"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22</w:t>
            </w:r>
          </w:p>
        </w:tc>
        <w:tc>
          <w:tcPr>
            <w:tcW w:w="713" w:type="pct"/>
            <w:tcBorders>
              <w:top w:val="nil"/>
              <w:left w:val="nil"/>
              <w:bottom w:val="single" w:sz="4" w:space="0" w:color="auto"/>
              <w:right w:val="single" w:sz="4" w:space="0" w:color="auto"/>
            </w:tcBorders>
            <w:shd w:val="clear" w:color="000000" w:fill="FFFFFF"/>
            <w:noWrap/>
            <w:vAlign w:val="center"/>
            <w:hideMark/>
          </w:tcPr>
          <w:p w14:paraId="516C7104"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2</w:t>
            </w:r>
          </w:p>
        </w:tc>
        <w:tc>
          <w:tcPr>
            <w:tcW w:w="507" w:type="pct"/>
            <w:tcBorders>
              <w:top w:val="nil"/>
              <w:left w:val="nil"/>
              <w:bottom w:val="single" w:sz="4" w:space="0" w:color="auto"/>
              <w:right w:val="single" w:sz="4" w:space="0" w:color="auto"/>
            </w:tcBorders>
            <w:shd w:val="clear" w:color="000000" w:fill="FFFFFF"/>
            <w:noWrap/>
            <w:vAlign w:val="center"/>
            <w:hideMark/>
          </w:tcPr>
          <w:p w14:paraId="48389892"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0</w:t>
            </w:r>
          </w:p>
        </w:tc>
      </w:tr>
      <w:tr w:rsidR="00C234E6" w:rsidRPr="00F12800" w14:paraId="4FDA94A4" w14:textId="77777777" w:rsidTr="0077726E">
        <w:trPr>
          <w:trHeight w:val="290"/>
        </w:trPr>
        <w:tc>
          <w:tcPr>
            <w:tcW w:w="562" w:type="pct"/>
            <w:tcBorders>
              <w:top w:val="nil"/>
              <w:left w:val="single" w:sz="4" w:space="0" w:color="auto"/>
              <w:bottom w:val="single" w:sz="4" w:space="0" w:color="auto"/>
              <w:right w:val="single" w:sz="4" w:space="0" w:color="auto"/>
            </w:tcBorders>
            <w:shd w:val="clear" w:color="000000" w:fill="FFFFFF"/>
            <w:noWrap/>
            <w:vAlign w:val="center"/>
            <w:hideMark/>
          </w:tcPr>
          <w:p w14:paraId="00FBAB57" w14:textId="77777777" w:rsidR="00C234E6" w:rsidRPr="00F12800" w:rsidRDefault="00C234E6" w:rsidP="0077726E">
            <w:pPr>
              <w:spacing w:after="0" w:line="240" w:lineRule="auto"/>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UGEL JAEN</w:t>
            </w:r>
          </w:p>
        </w:tc>
        <w:tc>
          <w:tcPr>
            <w:tcW w:w="507" w:type="pct"/>
            <w:tcBorders>
              <w:top w:val="nil"/>
              <w:left w:val="nil"/>
              <w:bottom w:val="single" w:sz="4" w:space="0" w:color="auto"/>
              <w:right w:val="single" w:sz="4" w:space="0" w:color="auto"/>
            </w:tcBorders>
            <w:shd w:val="clear" w:color="000000" w:fill="FFFFFF"/>
            <w:noWrap/>
            <w:vAlign w:val="center"/>
            <w:hideMark/>
          </w:tcPr>
          <w:p w14:paraId="51E8D6C3"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163</w:t>
            </w:r>
          </w:p>
        </w:tc>
        <w:tc>
          <w:tcPr>
            <w:tcW w:w="447" w:type="pct"/>
            <w:tcBorders>
              <w:top w:val="nil"/>
              <w:left w:val="nil"/>
              <w:bottom w:val="single" w:sz="4" w:space="0" w:color="auto"/>
              <w:right w:val="single" w:sz="4" w:space="0" w:color="auto"/>
            </w:tcBorders>
            <w:shd w:val="clear" w:color="000000" w:fill="FFFFFF"/>
            <w:noWrap/>
            <w:vAlign w:val="center"/>
            <w:hideMark/>
          </w:tcPr>
          <w:p w14:paraId="6C83CC7B"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18</w:t>
            </w:r>
          </w:p>
        </w:tc>
        <w:tc>
          <w:tcPr>
            <w:tcW w:w="809" w:type="pct"/>
            <w:tcBorders>
              <w:top w:val="nil"/>
              <w:left w:val="nil"/>
              <w:bottom w:val="single" w:sz="4" w:space="0" w:color="auto"/>
              <w:right w:val="single" w:sz="4" w:space="0" w:color="auto"/>
            </w:tcBorders>
            <w:shd w:val="clear" w:color="000000" w:fill="FFFFFF"/>
            <w:noWrap/>
            <w:vAlign w:val="center"/>
            <w:hideMark/>
          </w:tcPr>
          <w:p w14:paraId="17488798"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1</w:t>
            </w:r>
          </w:p>
        </w:tc>
        <w:tc>
          <w:tcPr>
            <w:tcW w:w="719" w:type="pct"/>
            <w:tcBorders>
              <w:top w:val="nil"/>
              <w:left w:val="nil"/>
              <w:bottom w:val="single" w:sz="4" w:space="0" w:color="auto"/>
              <w:right w:val="single" w:sz="4" w:space="0" w:color="auto"/>
            </w:tcBorders>
            <w:shd w:val="clear" w:color="000000" w:fill="FFFFFF"/>
            <w:noWrap/>
            <w:vAlign w:val="center"/>
            <w:hideMark/>
          </w:tcPr>
          <w:p w14:paraId="54867DE7"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0</w:t>
            </w:r>
          </w:p>
        </w:tc>
        <w:tc>
          <w:tcPr>
            <w:tcW w:w="737" w:type="pct"/>
            <w:tcBorders>
              <w:top w:val="nil"/>
              <w:left w:val="nil"/>
              <w:bottom w:val="single" w:sz="4" w:space="0" w:color="auto"/>
              <w:right w:val="single" w:sz="4" w:space="0" w:color="auto"/>
            </w:tcBorders>
            <w:shd w:val="clear" w:color="000000" w:fill="FFFFFF"/>
            <w:noWrap/>
            <w:vAlign w:val="center"/>
            <w:hideMark/>
          </w:tcPr>
          <w:p w14:paraId="4698DCC9"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17</w:t>
            </w:r>
          </w:p>
        </w:tc>
        <w:tc>
          <w:tcPr>
            <w:tcW w:w="713" w:type="pct"/>
            <w:tcBorders>
              <w:top w:val="nil"/>
              <w:left w:val="nil"/>
              <w:bottom w:val="single" w:sz="4" w:space="0" w:color="auto"/>
              <w:right w:val="single" w:sz="4" w:space="0" w:color="auto"/>
            </w:tcBorders>
            <w:shd w:val="clear" w:color="000000" w:fill="FFFFFF"/>
            <w:noWrap/>
            <w:vAlign w:val="center"/>
            <w:hideMark/>
          </w:tcPr>
          <w:p w14:paraId="715AEB00"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145</w:t>
            </w:r>
          </w:p>
        </w:tc>
        <w:tc>
          <w:tcPr>
            <w:tcW w:w="507" w:type="pct"/>
            <w:tcBorders>
              <w:top w:val="nil"/>
              <w:left w:val="nil"/>
              <w:bottom w:val="single" w:sz="4" w:space="0" w:color="auto"/>
              <w:right w:val="single" w:sz="4" w:space="0" w:color="auto"/>
            </w:tcBorders>
            <w:shd w:val="clear" w:color="000000" w:fill="FFFFFF"/>
            <w:noWrap/>
            <w:vAlign w:val="center"/>
            <w:hideMark/>
          </w:tcPr>
          <w:p w14:paraId="47F652FD"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0</w:t>
            </w:r>
          </w:p>
        </w:tc>
      </w:tr>
      <w:tr w:rsidR="00C234E6" w:rsidRPr="00F12800" w14:paraId="7A3D073C" w14:textId="77777777" w:rsidTr="0077726E">
        <w:trPr>
          <w:trHeight w:val="290"/>
        </w:trPr>
        <w:tc>
          <w:tcPr>
            <w:tcW w:w="562" w:type="pct"/>
            <w:tcBorders>
              <w:top w:val="nil"/>
              <w:left w:val="single" w:sz="4" w:space="0" w:color="auto"/>
              <w:bottom w:val="single" w:sz="4" w:space="0" w:color="auto"/>
              <w:right w:val="single" w:sz="4" w:space="0" w:color="auto"/>
            </w:tcBorders>
            <w:shd w:val="clear" w:color="000000" w:fill="FFFFFF"/>
            <w:noWrap/>
            <w:vAlign w:val="center"/>
            <w:hideMark/>
          </w:tcPr>
          <w:p w14:paraId="0F854487" w14:textId="77777777" w:rsidR="00C234E6" w:rsidRPr="00F12800" w:rsidRDefault="00C234E6" w:rsidP="0077726E">
            <w:pPr>
              <w:spacing w:after="0" w:line="240" w:lineRule="auto"/>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UGEL SAN IGNACIO</w:t>
            </w:r>
          </w:p>
        </w:tc>
        <w:tc>
          <w:tcPr>
            <w:tcW w:w="507" w:type="pct"/>
            <w:tcBorders>
              <w:top w:val="nil"/>
              <w:left w:val="nil"/>
              <w:bottom w:val="single" w:sz="4" w:space="0" w:color="auto"/>
              <w:right w:val="single" w:sz="4" w:space="0" w:color="auto"/>
            </w:tcBorders>
            <w:shd w:val="clear" w:color="000000" w:fill="FFFFFF"/>
            <w:noWrap/>
            <w:vAlign w:val="center"/>
            <w:hideMark/>
          </w:tcPr>
          <w:p w14:paraId="06A2A692"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131</w:t>
            </w:r>
          </w:p>
        </w:tc>
        <w:tc>
          <w:tcPr>
            <w:tcW w:w="447" w:type="pct"/>
            <w:tcBorders>
              <w:top w:val="nil"/>
              <w:left w:val="nil"/>
              <w:bottom w:val="single" w:sz="4" w:space="0" w:color="auto"/>
              <w:right w:val="single" w:sz="4" w:space="0" w:color="auto"/>
            </w:tcBorders>
            <w:shd w:val="clear" w:color="000000" w:fill="FFFFFF"/>
            <w:noWrap/>
            <w:vAlign w:val="center"/>
            <w:hideMark/>
          </w:tcPr>
          <w:p w14:paraId="28DCD302"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10</w:t>
            </w:r>
          </w:p>
        </w:tc>
        <w:tc>
          <w:tcPr>
            <w:tcW w:w="809" w:type="pct"/>
            <w:tcBorders>
              <w:top w:val="nil"/>
              <w:left w:val="nil"/>
              <w:bottom w:val="single" w:sz="4" w:space="0" w:color="auto"/>
              <w:right w:val="single" w:sz="4" w:space="0" w:color="auto"/>
            </w:tcBorders>
            <w:shd w:val="clear" w:color="000000" w:fill="FFFFFF"/>
            <w:noWrap/>
            <w:vAlign w:val="center"/>
            <w:hideMark/>
          </w:tcPr>
          <w:p w14:paraId="3A97AE65"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0</w:t>
            </w:r>
          </w:p>
        </w:tc>
        <w:tc>
          <w:tcPr>
            <w:tcW w:w="719" w:type="pct"/>
            <w:tcBorders>
              <w:top w:val="nil"/>
              <w:left w:val="nil"/>
              <w:bottom w:val="single" w:sz="4" w:space="0" w:color="auto"/>
              <w:right w:val="single" w:sz="4" w:space="0" w:color="auto"/>
            </w:tcBorders>
            <w:shd w:val="clear" w:color="000000" w:fill="FFFFFF"/>
            <w:noWrap/>
            <w:vAlign w:val="center"/>
            <w:hideMark/>
          </w:tcPr>
          <w:p w14:paraId="680A3B25"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0</w:t>
            </w:r>
          </w:p>
        </w:tc>
        <w:tc>
          <w:tcPr>
            <w:tcW w:w="737" w:type="pct"/>
            <w:tcBorders>
              <w:top w:val="nil"/>
              <w:left w:val="nil"/>
              <w:bottom w:val="single" w:sz="4" w:space="0" w:color="auto"/>
              <w:right w:val="single" w:sz="4" w:space="0" w:color="auto"/>
            </w:tcBorders>
            <w:shd w:val="clear" w:color="000000" w:fill="FFFFFF"/>
            <w:noWrap/>
            <w:vAlign w:val="center"/>
            <w:hideMark/>
          </w:tcPr>
          <w:p w14:paraId="6B8BEE34"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10</w:t>
            </w:r>
          </w:p>
        </w:tc>
        <w:tc>
          <w:tcPr>
            <w:tcW w:w="713" w:type="pct"/>
            <w:tcBorders>
              <w:top w:val="nil"/>
              <w:left w:val="nil"/>
              <w:bottom w:val="single" w:sz="4" w:space="0" w:color="auto"/>
              <w:right w:val="single" w:sz="4" w:space="0" w:color="auto"/>
            </w:tcBorders>
            <w:shd w:val="clear" w:color="000000" w:fill="FFFFFF"/>
            <w:noWrap/>
            <w:vAlign w:val="center"/>
            <w:hideMark/>
          </w:tcPr>
          <w:p w14:paraId="723E3314"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121</w:t>
            </w:r>
          </w:p>
        </w:tc>
        <w:tc>
          <w:tcPr>
            <w:tcW w:w="507" w:type="pct"/>
            <w:tcBorders>
              <w:top w:val="nil"/>
              <w:left w:val="nil"/>
              <w:bottom w:val="single" w:sz="4" w:space="0" w:color="auto"/>
              <w:right w:val="single" w:sz="4" w:space="0" w:color="auto"/>
            </w:tcBorders>
            <w:shd w:val="clear" w:color="000000" w:fill="FFFFFF"/>
            <w:noWrap/>
            <w:vAlign w:val="center"/>
            <w:hideMark/>
          </w:tcPr>
          <w:p w14:paraId="573A7F93"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0</w:t>
            </w:r>
          </w:p>
        </w:tc>
      </w:tr>
      <w:tr w:rsidR="00C234E6" w:rsidRPr="00F12800" w14:paraId="04DC09A1" w14:textId="77777777" w:rsidTr="0077726E">
        <w:trPr>
          <w:trHeight w:val="290"/>
        </w:trPr>
        <w:tc>
          <w:tcPr>
            <w:tcW w:w="562" w:type="pct"/>
            <w:tcBorders>
              <w:top w:val="nil"/>
              <w:left w:val="single" w:sz="4" w:space="0" w:color="auto"/>
              <w:bottom w:val="single" w:sz="4" w:space="0" w:color="auto"/>
              <w:right w:val="single" w:sz="4" w:space="0" w:color="auto"/>
            </w:tcBorders>
            <w:shd w:val="clear" w:color="000000" w:fill="FFFFFF"/>
            <w:noWrap/>
            <w:vAlign w:val="center"/>
            <w:hideMark/>
          </w:tcPr>
          <w:p w14:paraId="124B8B06" w14:textId="77777777" w:rsidR="00C234E6" w:rsidRPr="00F12800" w:rsidRDefault="00C234E6" w:rsidP="0077726E">
            <w:pPr>
              <w:spacing w:after="0" w:line="240" w:lineRule="auto"/>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UGEL SAN MARCOS</w:t>
            </w:r>
          </w:p>
        </w:tc>
        <w:tc>
          <w:tcPr>
            <w:tcW w:w="507" w:type="pct"/>
            <w:tcBorders>
              <w:top w:val="nil"/>
              <w:left w:val="nil"/>
              <w:bottom w:val="single" w:sz="4" w:space="0" w:color="auto"/>
              <w:right w:val="single" w:sz="4" w:space="0" w:color="auto"/>
            </w:tcBorders>
            <w:shd w:val="clear" w:color="000000" w:fill="FFFFFF"/>
            <w:noWrap/>
            <w:vAlign w:val="center"/>
            <w:hideMark/>
          </w:tcPr>
          <w:p w14:paraId="77213354"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23</w:t>
            </w:r>
          </w:p>
        </w:tc>
        <w:tc>
          <w:tcPr>
            <w:tcW w:w="447" w:type="pct"/>
            <w:tcBorders>
              <w:top w:val="nil"/>
              <w:left w:val="nil"/>
              <w:bottom w:val="single" w:sz="4" w:space="0" w:color="auto"/>
              <w:right w:val="single" w:sz="4" w:space="0" w:color="auto"/>
            </w:tcBorders>
            <w:shd w:val="clear" w:color="000000" w:fill="FFFFFF"/>
            <w:noWrap/>
            <w:vAlign w:val="center"/>
            <w:hideMark/>
          </w:tcPr>
          <w:p w14:paraId="4FBB08AA"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28</w:t>
            </w:r>
          </w:p>
        </w:tc>
        <w:tc>
          <w:tcPr>
            <w:tcW w:w="809" w:type="pct"/>
            <w:tcBorders>
              <w:top w:val="nil"/>
              <w:left w:val="nil"/>
              <w:bottom w:val="single" w:sz="4" w:space="0" w:color="auto"/>
              <w:right w:val="single" w:sz="4" w:space="0" w:color="auto"/>
            </w:tcBorders>
            <w:shd w:val="clear" w:color="000000" w:fill="FFFFFF"/>
            <w:noWrap/>
            <w:vAlign w:val="center"/>
            <w:hideMark/>
          </w:tcPr>
          <w:p w14:paraId="55483201"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10</w:t>
            </w:r>
          </w:p>
        </w:tc>
        <w:tc>
          <w:tcPr>
            <w:tcW w:w="719" w:type="pct"/>
            <w:tcBorders>
              <w:top w:val="nil"/>
              <w:left w:val="nil"/>
              <w:bottom w:val="single" w:sz="4" w:space="0" w:color="auto"/>
              <w:right w:val="single" w:sz="4" w:space="0" w:color="auto"/>
            </w:tcBorders>
            <w:shd w:val="clear" w:color="000000" w:fill="FFFFFF"/>
            <w:noWrap/>
            <w:vAlign w:val="center"/>
            <w:hideMark/>
          </w:tcPr>
          <w:p w14:paraId="4DB33ECF"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4</w:t>
            </w:r>
          </w:p>
        </w:tc>
        <w:tc>
          <w:tcPr>
            <w:tcW w:w="737" w:type="pct"/>
            <w:tcBorders>
              <w:top w:val="nil"/>
              <w:left w:val="nil"/>
              <w:bottom w:val="single" w:sz="4" w:space="0" w:color="auto"/>
              <w:right w:val="single" w:sz="4" w:space="0" w:color="auto"/>
            </w:tcBorders>
            <w:shd w:val="clear" w:color="000000" w:fill="FFFFFF"/>
            <w:noWrap/>
            <w:vAlign w:val="center"/>
            <w:hideMark/>
          </w:tcPr>
          <w:p w14:paraId="707D5AFF"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14</w:t>
            </w:r>
          </w:p>
        </w:tc>
        <w:tc>
          <w:tcPr>
            <w:tcW w:w="713" w:type="pct"/>
            <w:tcBorders>
              <w:top w:val="nil"/>
              <w:left w:val="nil"/>
              <w:bottom w:val="single" w:sz="4" w:space="0" w:color="auto"/>
              <w:right w:val="single" w:sz="4" w:space="0" w:color="auto"/>
            </w:tcBorders>
            <w:shd w:val="clear" w:color="000000" w:fill="FFFFFF"/>
            <w:noWrap/>
            <w:vAlign w:val="center"/>
            <w:hideMark/>
          </w:tcPr>
          <w:p w14:paraId="1418D3A3"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0</w:t>
            </w:r>
          </w:p>
        </w:tc>
        <w:tc>
          <w:tcPr>
            <w:tcW w:w="507" w:type="pct"/>
            <w:tcBorders>
              <w:top w:val="nil"/>
              <w:left w:val="nil"/>
              <w:bottom w:val="single" w:sz="4" w:space="0" w:color="auto"/>
              <w:right w:val="single" w:sz="4" w:space="0" w:color="auto"/>
            </w:tcBorders>
            <w:shd w:val="clear" w:color="000000" w:fill="FFFFFF"/>
            <w:noWrap/>
            <w:vAlign w:val="center"/>
            <w:hideMark/>
          </w:tcPr>
          <w:p w14:paraId="177BD661"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1</w:t>
            </w:r>
          </w:p>
        </w:tc>
      </w:tr>
      <w:tr w:rsidR="00C234E6" w:rsidRPr="00F12800" w14:paraId="185D5AA4" w14:textId="77777777" w:rsidTr="0077726E">
        <w:trPr>
          <w:trHeight w:val="290"/>
        </w:trPr>
        <w:tc>
          <w:tcPr>
            <w:tcW w:w="562" w:type="pct"/>
            <w:tcBorders>
              <w:top w:val="nil"/>
              <w:left w:val="single" w:sz="4" w:space="0" w:color="auto"/>
              <w:bottom w:val="single" w:sz="4" w:space="0" w:color="auto"/>
              <w:right w:val="single" w:sz="4" w:space="0" w:color="auto"/>
            </w:tcBorders>
            <w:shd w:val="clear" w:color="000000" w:fill="FFFFFF"/>
            <w:noWrap/>
            <w:vAlign w:val="center"/>
            <w:hideMark/>
          </w:tcPr>
          <w:p w14:paraId="086A166C" w14:textId="77777777" w:rsidR="00C234E6" w:rsidRPr="00F12800" w:rsidRDefault="00C234E6" w:rsidP="0077726E">
            <w:pPr>
              <w:spacing w:after="0" w:line="240" w:lineRule="auto"/>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UGEL SAN MIGUEL</w:t>
            </w:r>
          </w:p>
        </w:tc>
        <w:tc>
          <w:tcPr>
            <w:tcW w:w="507" w:type="pct"/>
            <w:tcBorders>
              <w:top w:val="nil"/>
              <w:left w:val="nil"/>
              <w:bottom w:val="single" w:sz="4" w:space="0" w:color="auto"/>
              <w:right w:val="single" w:sz="4" w:space="0" w:color="auto"/>
            </w:tcBorders>
            <w:shd w:val="clear" w:color="000000" w:fill="FFFFFF"/>
            <w:noWrap/>
            <w:vAlign w:val="center"/>
            <w:hideMark/>
          </w:tcPr>
          <w:p w14:paraId="68EAD1CC"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9</w:t>
            </w:r>
          </w:p>
        </w:tc>
        <w:tc>
          <w:tcPr>
            <w:tcW w:w="447" w:type="pct"/>
            <w:tcBorders>
              <w:top w:val="nil"/>
              <w:left w:val="nil"/>
              <w:bottom w:val="single" w:sz="4" w:space="0" w:color="auto"/>
              <w:right w:val="single" w:sz="4" w:space="0" w:color="auto"/>
            </w:tcBorders>
            <w:shd w:val="clear" w:color="000000" w:fill="FFFFFF"/>
            <w:noWrap/>
            <w:vAlign w:val="center"/>
            <w:hideMark/>
          </w:tcPr>
          <w:p w14:paraId="137F7187"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59</w:t>
            </w:r>
          </w:p>
        </w:tc>
        <w:tc>
          <w:tcPr>
            <w:tcW w:w="809" w:type="pct"/>
            <w:tcBorders>
              <w:top w:val="nil"/>
              <w:left w:val="nil"/>
              <w:bottom w:val="single" w:sz="4" w:space="0" w:color="auto"/>
              <w:right w:val="single" w:sz="4" w:space="0" w:color="auto"/>
            </w:tcBorders>
            <w:shd w:val="clear" w:color="000000" w:fill="FFFFFF"/>
            <w:noWrap/>
            <w:vAlign w:val="center"/>
            <w:hideMark/>
          </w:tcPr>
          <w:p w14:paraId="1B330988"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1</w:t>
            </w:r>
          </w:p>
        </w:tc>
        <w:tc>
          <w:tcPr>
            <w:tcW w:w="719" w:type="pct"/>
            <w:tcBorders>
              <w:top w:val="nil"/>
              <w:left w:val="nil"/>
              <w:bottom w:val="single" w:sz="4" w:space="0" w:color="auto"/>
              <w:right w:val="single" w:sz="4" w:space="0" w:color="auto"/>
            </w:tcBorders>
            <w:shd w:val="clear" w:color="000000" w:fill="FFFFFF"/>
            <w:noWrap/>
            <w:vAlign w:val="center"/>
            <w:hideMark/>
          </w:tcPr>
          <w:p w14:paraId="100176CF"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41</w:t>
            </w:r>
          </w:p>
        </w:tc>
        <w:tc>
          <w:tcPr>
            <w:tcW w:w="737" w:type="pct"/>
            <w:tcBorders>
              <w:top w:val="nil"/>
              <w:left w:val="nil"/>
              <w:bottom w:val="single" w:sz="4" w:space="0" w:color="auto"/>
              <w:right w:val="single" w:sz="4" w:space="0" w:color="auto"/>
            </w:tcBorders>
            <w:shd w:val="clear" w:color="000000" w:fill="FFFFFF"/>
            <w:noWrap/>
            <w:vAlign w:val="center"/>
            <w:hideMark/>
          </w:tcPr>
          <w:p w14:paraId="233792DB"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17</w:t>
            </w:r>
          </w:p>
        </w:tc>
        <w:tc>
          <w:tcPr>
            <w:tcW w:w="713" w:type="pct"/>
            <w:tcBorders>
              <w:top w:val="nil"/>
              <w:left w:val="nil"/>
              <w:bottom w:val="single" w:sz="4" w:space="0" w:color="auto"/>
              <w:right w:val="single" w:sz="4" w:space="0" w:color="auto"/>
            </w:tcBorders>
            <w:shd w:val="clear" w:color="000000" w:fill="FFFFFF"/>
            <w:noWrap/>
            <w:vAlign w:val="center"/>
            <w:hideMark/>
          </w:tcPr>
          <w:p w14:paraId="2609A31E"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0</w:t>
            </w:r>
          </w:p>
        </w:tc>
        <w:tc>
          <w:tcPr>
            <w:tcW w:w="507" w:type="pct"/>
            <w:tcBorders>
              <w:top w:val="nil"/>
              <w:left w:val="nil"/>
              <w:bottom w:val="single" w:sz="4" w:space="0" w:color="auto"/>
              <w:right w:val="single" w:sz="4" w:space="0" w:color="auto"/>
            </w:tcBorders>
            <w:shd w:val="clear" w:color="000000" w:fill="FFFFFF"/>
            <w:noWrap/>
            <w:vAlign w:val="center"/>
            <w:hideMark/>
          </w:tcPr>
          <w:p w14:paraId="5AC37B48"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9</w:t>
            </w:r>
          </w:p>
        </w:tc>
      </w:tr>
      <w:tr w:rsidR="00C234E6" w:rsidRPr="00F12800" w14:paraId="4C062592" w14:textId="77777777" w:rsidTr="0077726E">
        <w:trPr>
          <w:trHeight w:val="290"/>
        </w:trPr>
        <w:tc>
          <w:tcPr>
            <w:tcW w:w="562" w:type="pct"/>
            <w:tcBorders>
              <w:top w:val="nil"/>
              <w:left w:val="single" w:sz="4" w:space="0" w:color="auto"/>
              <w:bottom w:val="single" w:sz="4" w:space="0" w:color="auto"/>
              <w:right w:val="single" w:sz="4" w:space="0" w:color="auto"/>
            </w:tcBorders>
            <w:shd w:val="clear" w:color="000000" w:fill="FFFFFF"/>
            <w:noWrap/>
            <w:vAlign w:val="center"/>
            <w:hideMark/>
          </w:tcPr>
          <w:p w14:paraId="506B051E" w14:textId="77777777" w:rsidR="00C234E6" w:rsidRPr="00F12800" w:rsidRDefault="00C234E6" w:rsidP="0077726E">
            <w:pPr>
              <w:spacing w:after="0" w:line="240" w:lineRule="auto"/>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UGEL SAN PABLO</w:t>
            </w:r>
          </w:p>
        </w:tc>
        <w:tc>
          <w:tcPr>
            <w:tcW w:w="507" w:type="pct"/>
            <w:tcBorders>
              <w:top w:val="nil"/>
              <w:left w:val="nil"/>
              <w:bottom w:val="single" w:sz="4" w:space="0" w:color="auto"/>
              <w:right w:val="single" w:sz="4" w:space="0" w:color="auto"/>
            </w:tcBorders>
            <w:shd w:val="clear" w:color="000000" w:fill="FFFFFF"/>
            <w:noWrap/>
            <w:vAlign w:val="center"/>
            <w:hideMark/>
          </w:tcPr>
          <w:p w14:paraId="34B02AF0"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13</w:t>
            </w:r>
          </w:p>
        </w:tc>
        <w:tc>
          <w:tcPr>
            <w:tcW w:w="447" w:type="pct"/>
            <w:tcBorders>
              <w:top w:val="nil"/>
              <w:left w:val="nil"/>
              <w:bottom w:val="single" w:sz="4" w:space="0" w:color="auto"/>
              <w:right w:val="single" w:sz="4" w:space="0" w:color="auto"/>
            </w:tcBorders>
            <w:shd w:val="clear" w:color="000000" w:fill="FFFFFF"/>
            <w:noWrap/>
            <w:vAlign w:val="center"/>
            <w:hideMark/>
          </w:tcPr>
          <w:p w14:paraId="656C0743"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31</w:t>
            </w:r>
          </w:p>
        </w:tc>
        <w:tc>
          <w:tcPr>
            <w:tcW w:w="809" w:type="pct"/>
            <w:tcBorders>
              <w:top w:val="nil"/>
              <w:left w:val="nil"/>
              <w:bottom w:val="single" w:sz="4" w:space="0" w:color="auto"/>
              <w:right w:val="single" w:sz="4" w:space="0" w:color="auto"/>
            </w:tcBorders>
            <w:shd w:val="clear" w:color="000000" w:fill="FFFFFF"/>
            <w:noWrap/>
            <w:vAlign w:val="center"/>
            <w:hideMark/>
          </w:tcPr>
          <w:p w14:paraId="7C5F7984"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3</w:t>
            </w:r>
          </w:p>
        </w:tc>
        <w:tc>
          <w:tcPr>
            <w:tcW w:w="719" w:type="pct"/>
            <w:tcBorders>
              <w:top w:val="nil"/>
              <w:left w:val="nil"/>
              <w:bottom w:val="single" w:sz="4" w:space="0" w:color="auto"/>
              <w:right w:val="single" w:sz="4" w:space="0" w:color="auto"/>
            </w:tcBorders>
            <w:shd w:val="clear" w:color="000000" w:fill="FFFFFF"/>
            <w:noWrap/>
            <w:vAlign w:val="center"/>
            <w:hideMark/>
          </w:tcPr>
          <w:p w14:paraId="75C5B788"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12</w:t>
            </w:r>
          </w:p>
        </w:tc>
        <w:tc>
          <w:tcPr>
            <w:tcW w:w="737" w:type="pct"/>
            <w:tcBorders>
              <w:top w:val="nil"/>
              <w:left w:val="nil"/>
              <w:bottom w:val="single" w:sz="4" w:space="0" w:color="auto"/>
              <w:right w:val="single" w:sz="4" w:space="0" w:color="auto"/>
            </w:tcBorders>
            <w:shd w:val="clear" w:color="000000" w:fill="FFFFFF"/>
            <w:noWrap/>
            <w:vAlign w:val="center"/>
            <w:hideMark/>
          </w:tcPr>
          <w:p w14:paraId="3D1EE2E7"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16</w:t>
            </w:r>
          </w:p>
        </w:tc>
        <w:tc>
          <w:tcPr>
            <w:tcW w:w="713" w:type="pct"/>
            <w:tcBorders>
              <w:top w:val="nil"/>
              <w:left w:val="nil"/>
              <w:bottom w:val="single" w:sz="4" w:space="0" w:color="auto"/>
              <w:right w:val="single" w:sz="4" w:space="0" w:color="auto"/>
            </w:tcBorders>
            <w:shd w:val="clear" w:color="000000" w:fill="FFFFFF"/>
            <w:noWrap/>
            <w:vAlign w:val="center"/>
            <w:hideMark/>
          </w:tcPr>
          <w:p w14:paraId="64F3938E"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0</w:t>
            </w:r>
          </w:p>
        </w:tc>
        <w:tc>
          <w:tcPr>
            <w:tcW w:w="507" w:type="pct"/>
            <w:tcBorders>
              <w:top w:val="nil"/>
              <w:left w:val="nil"/>
              <w:bottom w:val="single" w:sz="4" w:space="0" w:color="auto"/>
              <w:right w:val="single" w:sz="4" w:space="0" w:color="auto"/>
            </w:tcBorders>
            <w:shd w:val="clear" w:color="000000" w:fill="FFFFFF"/>
            <w:noWrap/>
            <w:vAlign w:val="center"/>
            <w:hideMark/>
          </w:tcPr>
          <w:p w14:paraId="6F708E0B"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6</w:t>
            </w:r>
          </w:p>
        </w:tc>
      </w:tr>
      <w:tr w:rsidR="00C234E6" w:rsidRPr="00F12800" w14:paraId="2BD0F2B6" w14:textId="77777777" w:rsidTr="0077726E">
        <w:trPr>
          <w:trHeight w:val="290"/>
        </w:trPr>
        <w:tc>
          <w:tcPr>
            <w:tcW w:w="562" w:type="pct"/>
            <w:tcBorders>
              <w:top w:val="nil"/>
              <w:left w:val="single" w:sz="4" w:space="0" w:color="auto"/>
              <w:bottom w:val="single" w:sz="4" w:space="0" w:color="auto"/>
              <w:right w:val="single" w:sz="4" w:space="0" w:color="auto"/>
            </w:tcBorders>
            <w:shd w:val="clear" w:color="000000" w:fill="FFFFFF"/>
            <w:noWrap/>
            <w:vAlign w:val="center"/>
            <w:hideMark/>
          </w:tcPr>
          <w:p w14:paraId="22DC2955" w14:textId="77777777" w:rsidR="00C234E6" w:rsidRPr="00F12800" w:rsidRDefault="00C234E6" w:rsidP="0077726E">
            <w:pPr>
              <w:spacing w:after="0" w:line="240" w:lineRule="auto"/>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UGEL SANTA CRUZ</w:t>
            </w:r>
          </w:p>
        </w:tc>
        <w:tc>
          <w:tcPr>
            <w:tcW w:w="507" w:type="pct"/>
            <w:tcBorders>
              <w:top w:val="nil"/>
              <w:left w:val="nil"/>
              <w:bottom w:val="single" w:sz="4" w:space="0" w:color="auto"/>
              <w:right w:val="single" w:sz="4" w:space="0" w:color="auto"/>
            </w:tcBorders>
            <w:shd w:val="clear" w:color="000000" w:fill="FFFFFF"/>
            <w:noWrap/>
            <w:vAlign w:val="center"/>
            <w:hideMark/>
          </w:tcPr>
          <w:p w14:paraId="732A6CCE"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12</w:t>
            </w:r>
          </w:p>
        </w:tc>
        <w:tc>
          <w:tcPr>
            <w:tcW w:w="447" w:type="pct"/>
            <w:tcBorders>
              <w:top w:val="nil"/>
              <w:left w:val="nil"/>
              <w:bottom w:val="single" w:sz="4" w:space="0" w:color="auto"/>
              <w:right w:val="single" w:sz="4" w:space="0" w:color="auto"/>
            </w:tcBorders>
            <w:shd w:val="clear" w:color="000000" w:fill="FFFFFF"/>
            <w:noWrap/>
            <w:vAlign w:val="center"/>
            <w:hideMark/>
          </w:tcPr>
          <w:p w14:paraId="3D9D0D40"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59</w:t>
            </w:r>
          </w:p>
        </w:tc>
        <w:tc>
          <w:tcPr>
            <w:tcW w:w="809" w:type="pct"/>
            <w:tcBorders>
              <w:top w:val="nil"/>
              <w:left w:val="nil"/>
              <w:bottom w:val="single" w:sz="4" w:space="0" w:color="auto"/>
              <w:right w:val="single" w:sz="4" w:space="0" w:color="auto"/>
            </w:tcBorders>
            <w:shd w:val="clear" w:color="000000" w:fill="FFFFFF"/>
            <w:noWrap/>
            <w:vAlign w:val="center"/>
            <w:hideMark/>
          </w:tcPr>
          <w:p w14:paraId="4D12382D"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2</w:t>
            </w:r>
          </w:p>
        </w:tc>
        <w:tc>
          <w:tcPr>
            <w:tcW w:w="719" w:type="pct"/>
            <w:tcBorders>
              <w:top w:val="nil"/>
              <w:left w:val="nil"/>
              <w:bottom w:val="single" w:sz="4" w:space="0" w:color="auto"/>
              <w:right w:val="single" w:sz="4" w:space="0" w:color="auto"/>
            </w:tcBorders>
            <w:shd w:val="clear" w:color="000000" w:fill="FFFFFF"/>
            <w:noWrap/>
            <w:vAlign w:val="center"/>
            <w:hideMark/>
          </w:tcPr>
          <w:p w14:paraId="4F01EDB7"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35</w:t>
            </w:r>
          </w:p>
        </w:tc>
        <w:tc>
          <w:tcPr>
            <w:tcW w:w="737" w:type="pct"/>
            <w:tcBorders>
              <w:top w:val="nil"/>
              <w:left w:val="nil"/>
              <w:bottom w:val="single" w:sz="4" w:space="0" w:color="auto"/>
              <w:right w:val="single" w:sz="4" w:space="0" w:color="auto"/>
            </w:tcBorders>
            <w:shd w:val="clear" w:color="000000" w:fill="FFFFFF"/>
            <w:noWrap/>
            <w:vAlign w:val="center"/>
            <w:hideMark/>
          </w:tcPr>
          <w:p w14:paraId="18095761"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22</w:t>
            </w:r>
          </w:p>
        </w:tc>
        <w:tc>
          <w:tcPr>
            <w:tcW w:w="713" w:type="pct"/>
            <w:tcBorders>
              <w:top w:val="nil"/>
              <w:left w:val="nil"/>
              <w:bottom w:val="single" w:sz="4" w:space="0" w:color="auto"/>
              <w:right w:val="single" w:sz="4" w:space="0" w:color="auto"/>
            </w:tcBorders>
            <w:shd w:val="clear" w:color="000000" w:fill="FFFFFF"/>
            <w:noWrap/>
            <w:vAlign w:val="center"/>
            <w:hideMark/>
          </w:tcPr>
          <w:p w14:paraId="3969EC2C"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0</w:t>
            </w:r>
          </w:p>
        </w:tc>
        <w:tc>
          <w:tcPr>
            <w:tcW w:w="507" w:type="pct"/>
            <w:tcBorders>
              <w:top w:val="nil"/>
              <w:left w:val="nil"/>
              <w:bottom w:val="single" w:sz="4" w:space="0" w:color="auto"/>
              <w:right w:val="single" w:sz="4" w:space="0" w:color="auto"/>
            </w:tcBorders>
            <w:shd w:val="clear" w:color="000000" w:fill="FFFFFF"/>
            <w:noWrap/>
            <w:vAlign w:val="center"/>
            <w:hideMark/>
          </w:tcPr>
          <w:p w14:paraId="2F9615D9"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12</w:t>
            </w:r>
          </w:p>
        </w:tc>
      </w:tr>
      <w:tr w:rsidR="00C234E6" w:rsidRPr="00F12800" w14:paraId="6A69B760" w14:textId="77777777" w:rsidTr="0077726E">
        <w:trPr>
          <w:trHeight w:val="290"/>
        </w:trPr>
        <w:tc>
          <w:tcPr>
            <w:tcW w:w="562" w:type="pct"/>
            <w:tcBorders>
              <w:top w:val="nil"/>
              <w:left w:val="single" w:sz="4" w:space="0" w:color="auto"/>
              <w:bottom w:val="single" w:sz="4" w:space="0" w:color="auto"/>
              <w:right w:val="single" w:sz="4" w:space="0" w:color="auto"/>
            </w:tcBorders>
            <w:shd w:val="clear" w:color="000000" w:fill="FFFFFF"/>
            <w:noWrap/>
            <w:vAlign w:val="center"/>
            <w:hideMark/>
          </w:tcPr>
          <w:p w14:paraId="09FBF189" w14:textId="77777777" w:rsidR="00C234E6" w:rsidRPr="00F12800" w:rsidRDefault="00C234E6" w:rsidP="0077726E">
            <w:pPr>
              <w:spacing w:after="0" w:line="240" w:lineRule="auto"/>
              <w:rPr>
                <w:rFonts w:ascii="Arial Narrow" w:eastAsia="Times New Roman" w:hAnsi="Arial Narrow"/>
                <w:b/>
                <w:bCs/>
                <w:sz w:val="20"/>
                <w:szCs w:val="20"/>
                <w:highlight w:val="yellow"/>
                <w:lang w:eastAsia="es-PE"/>
              </w:rPr>
            </w:pPr>
            <w:proofErr w:type="gramStart"/>
            <w:r w:rsidRPr="00F12800">
              <w:rPr>
                <w:rFonts w:ascii="Arial Narrow" w:eastAsia="Times New Roman" w:hAnsi="Arial Narrow"/>
                <w:b/>
                <w:bCs/>
                <w:sz w:val="20"/>
                <w:szCs w:val="20"/>
                <w:highlight w:val="yellow"/>
                <w:lang w:eastAsia="es-PE"/>
              </w:rPr>
              <w:t>TOTAL</w:t>
            </w:r>
            <w:proofErr w:type="gramEnd"/>
            <w:r w:rsidRPr="00F12800">
              <w:rPr>
                <w:rFonts w:ascii="Arial Narrow" w:eastAsia="Times New Roman" w:hAnsi="Arial Narrow"/>
                <w:b/>
                <w:bCs/>
                <w:sz w:val="20"/>
                <w:szCs w:val="20"/>
                <w:highlight w:val="yellow"/>
                <w:lang w:eastAsia="es-PE"/>
              </w:rPr>
              <w:t xml:space="preserve"> GENERAL</w:t>
            </w:r>
          </w:p>
        </w:tc>
        <w:tc>
          <w:tcPr>
            <w:tcW w:w="507" w:type="pct"/>
            <w:tcBorders>
              <w:top w:val="nil"/>
              <w:left w:val="nil"/>
              <w:bottom w:val="single" w:sz="4" w:space="0" w:color="auto"/>
              <w:right w:val="single" w:sz="4" w:space="0" w:color="auto"/>
            </w:tcBorders>
            <w:shd w:val="clear" w:color="000000" w:fill="FFFFFF"/>
            <w:noWrap/>
            <w:vAlign w:val="center"/>
            <w:hideMark/>
          </w:tcPr>
          <w:p w14:paraId="216DB7D7" w14:textId="77777777" w:rsidR="00C234E6" w:rsidRPr="00F12800" w:rsidRDefault="00C234E6" w:rsidP="0077726E">
            <w:pPr>
              <w:spacing w:after="0" w:line="240" w:lineRule="auto"/>
              <w:jc w:val="center"/>
              <w:rPr>
                <w:rFonts w:ascii="Arial Narrow" w:eastAsia="Times New Roman" w:hAnsi="Arial Narrow"/>
                <w:b/>
                <w:bCs/>
                <w:sz w:val="20"/>
                <w:szCs w:val="20"/>
                <w:highlight w:val="yellow"/>
                <w:lang w:eastAsia="es-PE"/>
              </w:rPr>
            </w:pPr>
            <w:r w:rsidRPr="00F12800">
              <w:rPr>
                <w:rFonts w:ascii="Arial Narrow" w:eastAsia="Times New Roman" w:hAnsi="Arial Narrow"/>
                <w:b/>
                <w:bCs/>
                <w:sz w:val="20"/>
                <w:szCs w:val="20"/>
                <w:highlight w:val="yellow"/>
                <w:lang w:eastAsia="es-PE"/>
              </w:rPr>
              <w:t>944</w:t>
            </w:r>
          </w:p>
        </w:tc>
        <w:tc>
          <w:tcPr>
            <w:tcW w:w="447" w:type="pct"/>
            <w:tcBorders>
              <w:top w:val="nil"/>
              <w:left w:val="nil"/>
              <w:bottom w:val="single" w:sz="4" w:space="0" w:color="auto"/>
              <w:right w:val="single" w:sz="4" w:space="0" w:color="auto"/>
            </w:tcBorders>
            <w:shd w:val="clear" w:color="000000" w:fill="FFFFFF"/>
            <w:noWrap/>
            <w:vAlign w:val="center"/>
            <w:hideMark/>
          </w:tcPr>
          <w:p w14:paraId="093266E2" w14:textId="77777777" w:rsidR="00C234E6" w:rsidRPr="00F12800" w:rsidRDefault="00C234E6" w:rsidP="0077726E">
            <w:pPr>
              <w:spacing w:after="0" w:line="240" w:lineRule="auto"/>
              <w:jc w:val="center"/>
              <w:rPr>
                <w:rFonts w:ascii="Arial Narrow" w:eastAsia="Times New Roman" w:hAnsi="Arial Narrow"/>
                <w:b/>
                <w:bCs/>
                <w:sz w:val="20"/>
                <w:szCs w:val="20"/>
                <w:highlight w:val="yellow"/>
                <w:lang w:eastAsia="es-PE"/>
              </w:rPr>
            </w:pPr>
            <w:r w:rsidRPr="00F12800">
              <w:rPr>
                <w:rFonts w:ascii="Arial Narrow" w:eastAsia="Times New Roman" w:hAnsi="Arial Narrow"/>
                <w:b/>
                <w:bCs/>
                <w:sz w:val="20"/>
                <w:szCs w:val="20"/>
                <w:highlight w:val="yellow"/>
                <w:lang w:eastAsia="es-PE"/>
              </w:rPr>
              <w:t>499</w:t>
            </w:r>
          </w:p>
        </w:tc>
        <w:tc>
          <w:tcPr>
            <w:tcW w:w="809" w:type="pct"/>
            <w:tcBorders>
              <w:top w:val="nil"/>
              <w:left w:val="nil"/>
              <w:bottom w:val="single" w:sz="4" w:space="0" w:color="auto"/>
              <w:right w:val="single" w:sz="4" w:space="0" w:color="auto"/>
            </w:tcBorders>
            <w:shd w:val="clear" w:color="000000" w:fill="FFFFFF"/>
            <w:noWrap/>
            <w:vAlign w:val="center"/>
            <w:hideMark/>
          </w:tcPr>
          <w:p w14:paraId="6DA1B348" w14:textId="77777777" w:rsidR="00C234E6" w:rsidRPr="00F12800" w:rsidRDefault="00C234E6" w:rsidP="0077726E">
            <w:pPr>
              <w:spacing w:after="0" w:line="240" w:lineRule="auto"/>
              <w:jc w:val="center"/>
              <w:rPr>
                <w:rFonts w:ascii="Arial Narrow" w:eastAsia="Times New Roman" w:hAnsi="Arial Narrow"/>
                <w:b/>
                <w:bCs/>
                <w:sz w:val="20"/>
                <w:szCs w:val="20"/>
                <w:highlight w:val="yellow"/>
                <w:lang w:eastAsia="es-PE"/>
              </w:rPr>
            </w:pPr>
            <w:r w:rsidRPr="00F12800">
              <w:rPr>
                <w:rFonts w:ascii="Arial Narrow" w:eastAsia="Times New Roman" w:hAnsi="Arial Narrow"/>
                <w:b/>
                <w:bCs/>
                <w:sz w:val="20"/>
                <w:szCs w:val="20"/>
                <w:highlight w:val="yellow"/>
                <w:lang w:eastAsia="es-PE"/>
              </w:rPr>
              <w:t>80</w:t>
            </w:r>
          </w:p>
        </w:tc>
        <w:tc>
          <w:tcPr>
            <w:tcW w:w="719" w:type="pct"/>
            <w:tcBorders>
              <w:top w:val="nil"/>
              <w:left w:val="nil"/>
              <w:bottom w:val="single" w:sz="4" w:space="0" w:color="auto"/>
              <w:right w:val="single" w:sz="4" w:space="0" w:color="auto"/>
            </w:tcBorders>
            <w:shd w:val="clear" w:color="000000" w:fill="FFFFFF"/>
            <w:noWrap/>
            <w:vAlign w:val="center"/>
            <w:hideMark/>
          </w:tcPr>
          <w:p w14:paraId="6F67C06C" w14:textId="77777777" w:rsidR="00C234E6" w:rsidRPr="00F12800" w:rsidRDefault="00C234E6" w:rsidP="0077726E">
            <w:pPr>
              <w:spacing w:after="0" w:line="240" w:lineRule="auto"/>
              <w:jc w:val="center"/>
              <w:rPr>
                <w:rFonts w:ascii="Arial Narrow" w:eastAsia="Times New Roman" w:hAnsi="Arial Narrow"/>
                <w:b/>
                <w:bCs/>
                <w:sz w:val="20"/>
                <w:szCs w:val="20"/>
                <w:highlight w:val="yellow"/>
                <w:lang w:eastAsia="es-PE"/>
              </w:rPr>
            </w:pPr>
            <w:r w:rsidRPr="00F12800">
              <w:rPr>
                <w:rFonts w:ascii="Arial Narrow" w:eastAsia="Times New Roman" w:hAnsi="Arial Narrow"/>
                <w:b/>
                <w:bCs/>
                <w:sz w:val="20"/>
                <w:szCs w:val="20"/>
                <w:highlight w:val="yellow"/>
                <w:lang w:eastAsia="es-PE"/>
              </w:rPr>
              <w:t>148</w:t>
            </w:r>
          </w:p>
        </w:tc>
        <w:tc>
          <w:tcPr>
            <w:tcW w:w="737" w:type="pct"/>
            <w:tcBorders>
              <w:top w:val="nil"/>
              <w:left w:val="nil"/>
              <w:bottom w:val="single" w:sz="4" w:space="0" w:color="auto"/>
              <w:right w:val="single" w:sz="4" w:space="0" w:color="auto"/>
            </w:tcBorders>
            <w:shd w:val="clear" w:color="000000" w:fill="FFFFFF"/>
            <w:noWrap/>
            <w:vAlign w:val="center"/>
            <w:hideMark/>
          </w:tcPr>
          <w:p w14:paraId="7A4DE565" w14:textId="77777777" w:rsidR="00C234E6" w:rsidRPr="00F12800" w:rsidRDefault="00C234E6" w:rsidP="0077726E">
            <w:pPr>
              <w:spacing w:after="0" w:line="240" w:lineRule="auto"/>
              <w:jc w:val="center"/>
              <w:rPr>
                <w:rFonts w:ascii="Arial Narrow" w:eastAsia="Times New Roman" w:hAnsi="Arial Narrow"/>
                <w:b/>
                <w:bCs/>
                <w:sz w:val="20"/>
                <w:szCs w:val="20"/>
                <w:highlight w:val="yellow"/>
                <w:lang w:eastAsia="es-PE"/>
              </w:rPr>
            </w:pPr>
            <w:r w:rsidRPr="00F12800">
              <w:rPr>
                <w:rFonts w:ascii="Arial Narrow" w:eastAsia="Times New Roman" w:hAnsi="Arial Narrow"/>
                <w:b/>
                <w:bCs/>
                <w:sz w:val="20"/>
                <w:szCs w:val="20"/>
                <w:highlight w:val="yellow"/>
                <w:lang w:eastAsia="es-PE"/>
              </w:rPr>
              <w:t>271</w:t>
            </w:r>
          </w:p>
        </w:tc>
        <w:tc>
          <w:tcPr>
            <w:tcW w:w="713" w:type="pct"/>
            <w:tcBorders>
              <w:top w:val="nil"/>
              <w:left w:val="nil"/>
              <w:bottom w:val="single" w:sz="4" w:space="0" w:color="auto"/>
              <w:right w:val="single" w:sz="4" w:space="0" w:color="auto"/>
            </w:tcBorders>
            <w:shd w:val="clear" w:color="000000" w:fill="FFFFFF"/>
            <w:noWrap/>
            <w:vAlign w:val="center"/>
            <w:hideMark/>
          </w:tcPr>
          <w:p w14:paraId="19663EC4" w14:textId="77777777" w:rsidR="00C234E6" w:rsidRPr="00F12800" w:rsidRDefault="00C234E6" w:rsidP="0077726E">
            <w:pPr>
              <w:spacing w:after="0" w:line="240" w:lineRule="auto"/>
              <w:jc w:val="center"/>
              <w:rPr>
                <w:rFonts w:ascii="Arial Narrow" w:eastAsia="Times New Roman" w:hAnsi="Arial Narrow"/>
                <w:b/>
                <w:bCs/>
                <w:sz w:val="20"/>
                <w:szCs w:val="20"/>
                <w:highlight w:val="yellow"/>
                <w:lang w:eastAsia="es-PE"/>
              </w:rPr>
            </w:pPr>
            <w:r w:rsidRPr="00F12800">
              <w:rPr>
                <w:rFonts w:ascii="Arial Narrow" w:eastAsia="Times New Roman" w:hAnsi="Arial Narrow"/>
                <w:b/>
                <w:bCs/>
                <w:sz w:val="20"/>
                <w:szCs w:val="20"/>
                <w:highlight w:val="yellow"/>
                <w:lang w:eastAsia="es-PE"/>
              </w:rPr>
              <w:t>621</w:t>
            </w:r>
          </w:p>
        </w:tc>
        <w:tc>
          <w:tcPr>
            <w:tcW w:w="507" w:type="pct"/>
            <w:tcBorders>
              <w:top w:val="nil"/>
              <w:left w:val="nil"/>
              <w:bottom w:val="single" w:sz="4" w:space="0" w:color="auto"/>
              <w:right w:val="single" w:sz="4" w:space="0" w:color="auto"/>
            </w:tcBorders>
            <w:shd w:val="clear" w:color="000000" w:fill="FFFFFF"/>
            <w:noWrap/>
            <w:vAlign w:val="center"/>
            <w:hideMark/>
          </w:tcPr>
          <w:p w14:paraId="0282AE6A" w14:textId="77777777" w:rsidR="00C234E6" w:rsidRPr="00F12800" w:rsidRDefault="00C234E6" w:rsidP="0077726E">
            <w:pPr>
              <w:spacing w:after="0" w:line="240" w:lineRule="auto"/>
              <w:jc w:val="center"/>
              <w:rPr>
                <w:rFonts w:ascii="Arial Narrow" w:eastAsia="Times New Roman" w:hAnsi="Arial Narrow"/>
                <w:b/>
                <w:bCs/>
                <w:sz w:val="20"/>
                <w:szCs w:val="20"/>
                <w:highlight w:val="yellow"/>
                <w:lang w:eastAsia="es-PE"/>
              </w:rPr>
            </w:pPr>
            <w:r w:rsidRPr="00F12800">
              <w:rPr>
                <w:rFonts w:ascii="Arial Narrow" w:eastAsia="Times New Roman" w:hAnsi="Arial Narrow"/>
                <w:b/>
                <w:bCs/>
                <w:sz w:val="20"/>
                <w:szCs w:val="20"/>
                <w:highlight w:val="yellow"/>
                <w:lang w:eastAsia="es-PE"/>
              </w:rPr>
              <w:t>28</w:t>
            </w:r>
          </w:p>
        </w:tc>
      </w:tr>
    </w:tbl>
    <w:p w14:paraId="74ACD7C8" w14:textId="77777777" w:rsidR="00C234E6" w:rsidRPr="00F12800" w:rsidRDefault="00C234E6" w:rsidP="00C234E6">
      <w:pPr>
        <w:pBdr>
          <w:top w:val="nil"/>
          <w:left w:val="nil"/>
          <w:bottom w:val="nil"/>
          <w:right w:val="nil"/>
          <w:between w:val="nil"/>
        </w:pBdr>
        <w:spacing w:after="0" w:line="240" w:lineRule="auto"/>
        <w:jc w:val="both"/>
        <w:rPr>
          <w:rFonts w:ascii="Arial Narrow" w:hAnsi="Arial Narrow"/>
          <w:color w:val="000000"/>
          <w:sz w:val="20"/>
          <w:szCs w:val="20"/>
        </w:rPr>
      </w:pPr>
    </w:p>
    <w:p w14:paraId="25DF18CE" w14:textId="77777777" w:rsidR="00C234E6" w:rsidRPr="00F12800" w:rsidRDefault="00C234E6" w:rsidP="00C234E6">
      <w:pPr>
        <w:pStyle w:val="Prrafodelista"/>
        <w:numPr>
          <w:ilvl w:val="0"/>
          <w:numId w:val="4"/>
        </w:numPr>
        <w:pBdr>
          <w:top w:val="nil"/>
          <w:left w:val="nil"/>
          <w:bottom w:val="nil"/>
          <w:right w:val="nil"/>
          <w:between w:val="nil"/>
        </w:pBdr>
        <w:spacing w:after="0" w:line="240" w:lineRule="auto"/>
        <w:jc w:val="both"/>
        <w:rPr>
          <w:rFonts w:ascii="Arial Narrow" w:hAnsi="Arial Narrow"/>
          <w:color w:val="000000"/>
          <w:sz w:val="20"/>
          <w:szCs w:val="20"/>
        </w:rPr>
      </w:pPr>
      <w:r w:rsidRPr="00F12800">
        <w:rPr>
          <w:rFonts w:ascii="Arial Narrow" w:hAnsi="Arial Narrow"/>
          <w:color w:val="000000"/>
          <w:sz w:val="20"/>
          <w:szCs w:val="20"/>
        </w:rPr>
        <w:t xml:space="preserve">Por lo tanto, a nivel regional se contaba con una brecha interna de </w:t>
      </w:r>
      <w:r w:rsidRPr="00F12800">
        <w:rPr>
          <w:rFonts w:ascii="Arial Narrow" w:hAnsi="Arial Narrow"/>
          <w:color w:val="000000"/>
          <w:sz w:val="20"/>
          <w:szCs w:val="20"/>
          <w:highlight w:val="yellow"/>
        </w:rPr>
        <w:t>621</w:t>
      </w:r>
      <w:r w:rsidRPr="00F12800">
        <w:rPr>
          <w:rFonts w:ascii="Arial Narrow" w:hAnsi="Arial Narrow"/>
          <w:color w:val="000000"/>
          <w:sz w:val="20"/>
          <w:szCs w:val="20"/>
        </w:rPr>
        <w:t xml:space="preserve"> plazas en </w:t>
      </w:r>
      <w:r w:rsidRPr="00F12800">
        <w:rPr>
          <w:rFonts w:ascii="Arial Narrow" w:hAnsi="Arial Narrow"/>
          <w:color w:val="000000"/>
          <w:sz w:val="20"/>
          <w:szCs w:val="20"/>
          <w:highlight w:val="yellow"/>
        </w:rPr>
        <w:t>9</w:t>
      </w:r>
      <w:r w:rsidRPr="00F12800">
        <w:rPr>
          <w:rFonts w:ascii="Arial Narrow" w:hAnsi="Arial Narrow"/>
          <w:color w:val="000000"/>
          <w:sz w:val="20"/>
          <w:szCs w:val="20"/>
        </w:rPr>
        <w:t xml:space="preserve"> UGEL, y un excedente neto de plazas vacantes ascendente a </w:t>
      </w:r>
      <w:r w:rsidRPr="00F12800">
        <w:rPr>
          <w:rFonts w:ascii="Arial Narrow" w:hAnsi="Arial Narrow"/>
          <w:color w:val="000000"/>
          <w:sz w:val="20"/>
          <w:szCs w:val="20"/>
          <w:highlight w:val="yellow"/>
        </w:rPr>
        <w:t>28</w:t>
      </w:r>
      <w:r w:rsidRPr="00F12800">
        <w:rPr>
          <w:rFonts w:ascii="Arial Narrow" w:hAnsi="Arial Narrow"/>
          <w:color w:val="000000"/>
          <w:sz w:val="20"/>
          <w:szCs w:val="20"/>
        </w:rPr>
        <w:t xml:space="preserve"> plazas en </w:t>
      </w:r>
      <w:r w:rsidRPr="00F12800">
        <w:rPr>
          <w:rFonts w:ascii="Arial Narrow" w:hAnsi="Arial Narrow"/>
          <w:color w:val="000000"/>
          <w:sz w:val="20"/>
          <w:szCs w:val="20"/>
          <w:highlight w:val="yellow"/>
        </w:rPr>
        <w:t>4</w:t>
      </w:r>
      <w:r w:rsidRPr="00F12800">
        <w:rPr>
          <w:rFonts w:ascii="Arial Narrow" w:hAnsi="Arial Narrow"/>
          <w:color w:val="000000"/>
          <w:sz w:val="20"/>
          <w:szCs w:val="20"/>
        </w:rPr>
        <w:t xml:space="preserve"> UGEL. Con ello, se obtuvo un </w:t>
      </w:r>
      <w:r w:rsidRPr="00F12800">
        <w:rPr>
          <w:rFonts w:ascii="Arial Narrow" w:hAnsi="Arial Narrow"/>
          <w:b/>
          <w:bCs/>
          <w:color w:val="000000"/>
          <w:sz w:val="20"/>
          <w:szCs w:val="20"/>
        </w:rPr>
        <w:t xml:space="preserve">requerimiento neto a nivel regional igual a </w:t>
      </w:r>
      <w:r w:rsidRPr="00F12800">
        <w:rPr>
          <w:rFonts w:ascii="Arial Narrow" w:hAnsi="Arial Narrow"/>
          <w:b/>
          <w:bCs/>
          <w:color w:val="000000"/>
          <w:sz w:val="20"/>
          <w:szCs w:val="20"/>
          <w:highlight w:val="yellow"/>
        </w:rPr>
        <w:t>593</w:t>
      </w:r>
      <w:r w:rsidRPr="00F12800">
        <w:rPr>
          <w:rFonts w:ascii="Arial Narrow" w:hAnsi="Arial Narrow"/>
          <w:color w:val="000000"/>
          <w:sz w:val="20"/>
          <w:szCs w:val="20"/>
        </w:rPr>
        <w:t>.</w:t>
      </w:r>
    </w:p>
    <w:p w14:paraId="7AC76821" w14:textId="77777777" w:rsidR="00C234E6" w:rsidRPr="00F12800" w:rsidRDefault="00C234E6" w:rsidP="00C234E6">
      <w:pPr>
        <w:pBdr>
          <w:top w:val="nil"/>
          <w:left w:val="nil"/>
          <w:bottom w:val="nil"/>
          <w:right w:val="nil"/>
          <w:between w:val="nil"/>
        </w:pBdr>
        <w:spacing w:after="0" w:line="240" w:lineRule="auto"/>
        <w:jc w:val="both"/>
        <w:rPr>
          <w:rFonts w:ascii="Arial Narrow" w:hAnsi="Arial Narrow"/>
          <w:color w:val="000000"/>
          <w:sz w:val="20"/>
          <w:szCs w:val="20"/>
        </w:rPr>
      </w:pPr>
    </w:p>
    <w:p w14:paraId="4EF2BD43" w14:textId="77777777" w:rsidR="00C234E6" w:rsidRPr="00F12800" w:rsidRDefault="00C234E6" w:rsidP="00C234E6">
      <w:pPr>
        <w:pStyle w:val="Prrafodelista"/>
        <w:numPr>
          <w:ilvl w:val="0"/>
          <w:numId w:val="1"/>
        </w:numPr>
        <w:spacing w:after="0" w:line="276" w:lineRule="auto"/>
        <w:jc w:val="both"/>
        <w:rPr>
          <w:rFonts w:ascii="Arial Narrow" w:hAnsi="Arial Narrow"/>
          <w:b/>
          <w:color w:val="000000"/>
          <w:sz w:val="20"/>
          <w:szCs w:val="20"/>
        </w:rPr>
      </w:pPr>
      <w:r w:rsidRPr="00F12800">
        <w:rPr>
          <w:rFonts w:ascii="Arial Narrow" w:hAnsi="Arial Narrow"/>
          <w:b/>
          <w:color w:val="000000"/>
          <w:sz w:val="20"/>
          <w:szCs w:val="20"/>
        </w:rPr>
        <w:t>Acciones de reordenamiento territorial 2020</w:t>
      </w:r>
    </w:p>
    <w:p w14:paraId="5153962B" w14:textId="77777777" w:rsidR="00C234E6" w:rsidRPr="00F12800" w:rsidRDefault="00C234E6" w:rsidP="00C234E6">
      <w:pPr>
        <w:pStyle w:val="Sinespaciado"/>
        <w:rPr>
          <w:rFonts w:ascii="Arial Narrow" w:hAnsi="Arial Narrow"/>
          <w:sz w:val="20"/>
          <w:szCs w:val="20"/>
        </w:rPr>
      </w:pPr>
    </w:p>
    <w:p w14:paraId="0EB4DFDE" w14:textId="77777777" w:rsidR="00C234E6" w:rsidRPr="00F12800" w:rsidRDefault="00C234E6" w:rsidP="00C234E6">
      <w:pPr>
        <w:pStyle w:val="Sinespaciado"/>
        <w:numPr>
          <w:ilvl w:val="0"/>
          <w:numId w:val="3"/>
        </w:numPr>
        <w:jc w:val="both"/>
        <w:rPr>
          <w:rFonts w:ascii="Arial Narrow" w:hAnsi="Arial Narrow"/>
          <w:sz w:val="20"/>
          <w:szCs w:val="20"/>
        </w:rPr>
      </w:pPr>
      <w:commentRangeStart w:id="30"/>
      <w:r w:rsidRPr="00F12800">
        <w:rPr>
          <w:rFonts w:ascii="Arial Narrow" w:hAnsi="Arial Narrow"/>
          <w:sz w:val="20"/>
          <w:szCs w:val="20"/>
        </w:rPr>
        <w:t xml:space="preserve">En el marco del proceso de racionalización 2020, en la región Cajamarca no se inhabilitaron plazas a pesar de contar con </w:t>
      </w:r>
      <w:r w:rsidRPr="00F12800">
        <w:rPr>
          <w:rFonts w:ascii="Arial Narrow" w:hAnsi="Arial Narrow"/>
          <w:sz w:val="20"/>
          <w:szCs w:val="20"/>
          <w:highlight w:val="yellow"/>
        </w:rPr>
        <w:t>28</w:t>
      </w:r>
      <w:r w:rsidRPr="00F12800">
        <w:rPr>
          <w:rFonts w:ascii="Arial Narrow" w:hAnsi="Arial Narrow"/>
          <w:sz w:val="20"/>
          <w:szCs w:val="20"/>
        </w:rPr>
        <w:t xml:space="preserve"> plazas vacantes identificadas como excedencia neta.</w:t>
      </w:r>
      <w:commentRangeEnd w:id="30"/>
      <w:r w:rsidRPr="00F12800">
        <w:rPr>
          <w:rStyle w:val="Refdecomentario"/>
          <w:rFonts w:ascii="Arial Narrow" w:hAnsi="Arial Narrow"/>
          <w:sz w:val="20"/>
          <w:szCs w:val="20"/>
        </w:rPr>
        <w:commentReference w:id="30"/>
      </w:r>
    </w:p>
    <w:p w14:paraId="4BFCFEDF" w14:textId="77777777" w:rsidR="00C234E6" w:rsidRPr="00F12800" w:rsidRDefault="00C234E6" w:rsidP="00C234E6">
      <w:pPr>
        <w:pStyle w:val="Sinespaciado"/>
        <w:ind w:left="720"/>
        <w:jc w:val="both"/>
        <w:rPr>
          <w:rFonts w:ascii="Arial Narrow" w:hAnsi="Arial Narrow"/>
          <w:sz w:val="20"/>
          <w:szCs w:val="20"/>
        </w:rPr>
      </w:pPr>
    </w:p>
    <w:p w14:paraId="32514446" w14:textId="53EC402D" w:rsidR="00C234E6" w:rsidRPr="00F12800" w:rsidRDefault="00F12800" w:rsidP="00C234E6">
      <w:pPr>
        <w:jc w:val="both"/>
        <w:rPr>
          <w:rFonts w:ascii="Arial Narrow" w:hAnsi="Arial Narrow"/>
          <w:b/>
          <w:bCs/>
          <w:i/>
          <w:iCs/>
          <w:sz w:val="20"/>
          <w:szCs w:val="20"/>
          <w:u w:val="single"/>
        </w:rPr>
      </w:pPr>
      <w:commentRangeStart w:id="31"/>
      <w:r w:rsidRPr="00F12800">
        <w:rPr>
          <w:rFonts w:ascii="Arial Narrow" w:hAnsi="Arial Narrow"/>
          <w:b/>
          <w:bCs/>
          <w:i/>
          <w:iCs/>
          <w:sz w:val="20"/>
          <w:szCs w:val="20"/>
          <w:u w:val="single"/>
        </w:rPr>
        <w:t>Sobre Deudas Sociales y Contratación del DL 276</w:t>
      </w:r>
      <w:commentRangeEnd w:id="31"/>
      <w:r w:rsidRPr="00F12800">
        <w:rPr>
          <w:rStyle w:val="Refdecomentario"/>
          <w:rFonts w:ascii="Arial Narrow" w:hAnsi="Arial Narrow"/>
        </w:rPr>
        <w:commentReference w:id="31"/>
      </w:r>
    </w:p>
    <w:p w14:paraId="6ABDADAE" w14:textId="3B051A2D" w:rsidR="00F12800" w:rsidRPr="00F12800" w:rsidRDefault="00F12800" w:rsidP="00F12800">
      <w:pPr>
        <w:pStyle w:val="Prrafodelista"/>
        <w:numPr>
          <w:ilvl w:val="0"/>
          <w:numId w:val="1"/>
        </w:numPr>
        <w:jc w:val="both"/>
        <w:rPr>
          <w:rFonts w:ascii="Arial Narrow" w:hAnsi="Arial Narrow"/>
          <w:b/>
          <w:bCs/>
          <w:sz w:val="20"/>
          <w:szCs w:val="20"/>
        </w:rPr>
      </w:pPr>
      <w:r w:rsidRPr="00F12800">
        <w:rPr>
          <w:rFonts w:ascii="Arial Narrow" w:hAnsi="Arial Narrow"/>
          <w:b/>
          <w:bCs/>
          <w:sz w:val="20"/>
          <w:szCs w:val="20"/>
        </w:rPr>
        <w:t>Deudas Sociales</w:t>
      </w:r>
    </w:p>
    <w:p w14:paraId="3EC2FA78" w14:textId="77777777" w:rsidR="00F12800" w:rsidRPr="00F12800" w:rsidRDefault="00F12800" w:rsidP="00F12800">
      <w:pPr>
        <w:jc w:val="both"/>
        <w:rPr>
          <w:rFonts w:ascii="Arial Narrow" w:hAnsi="Arial Narrow"/>
          <w:sz w:val="20"/>
          <w:szCs w:val="20"/>
          <w:highlight w:val="white"/>
        </w:rPr>
      </w:pPr>
      <w:r w:rsidRPr="00F12800">
        <w:rPr>
          <w:rFonts w:ascii="Arial Narrow" w:hAnsi="Arial Narrow"/>
          <w:sz w:val="20"/>
          <w:szCs w:val="20"/>
        </w:rPr>
        <w:t xml:space="preserve">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w:t>
      </w:r>
      <w:proofErr w:type="spellStart"/>
      <w:r w:rsidRPr="00F12800">
        <w:rPr>
          <w:rFonts w:ascii="Arial Narrow" w:hAnsi="Arial Narrow"/>
          <w:sz w:val="20"/>
          <w:szCs w:val="20"/>
        </w:rPr>
        <w:t>Nº</w:t>
      </w:r>
      <w:proofErr w:type="spellEnd"/>
      <w:r w:rsidRPr="00F12800">
        <w:rPr>
          <w:rFonts w:ascii="Arial Narrow" w:hAnsi="Arial Narrow"/>
          <w:sz w:val="20"/>
          <w:szCs w:val="20"/>
        </w:rPr>
        <w:t xml:space="preserve"> 276, Ley de Bases de la Carrera Administrativa; del Personal Administrativo en el marco del Texto Único Ordenado (TUO) del Decreto Legislativo </w:t>
      </w:r>
      <w:proofErr w:type="spellStart"/>
      <w:r w:rsidRPr="00F12800">
        <w:rPr>
          <w:rFonts w:ascii="Arial Narrow" w:hAnsi="Arial Narrow"/>
          <w:sz w:val="20"/>
          <w:szCs w:val="20"/>
        </w:rPr>
        <w:t>Nº</w:t>
      </w:r>
      <w:proofErr w:type="spellEnd"/>
      <w:r w:rsidRPr="00F12800">
        <w:rPr>
          <w:rFonts w:ascii="Arial Narrow" w:hAnsi="Arial Narrow"/>
          <w:sz w:val="20"/>
          <w:szCs w:val="20"/>
        </w:rPr>
        <w:t xml:space="preserve"> 728 Ley de Productividad y Competitividad  Laboral  aprobado por Decreto Supremo </w:t>
      </w:r>
      <w:proofErr w:type="spellStart"/>
      <w:r w:rsidRPr="00F12800">
        <w:rPr>
          <w:rFonts w:ascii="Arial Narrow" w:hAnsi="Arial Narrow"/>
          <w:sz w:val="20"/>
          <w:szCs w:val="20"/>
        </w:rPr>
        <w:t>Nº</w:t>
      </w:r>
      <w:proofErr w:type="spellEnd"/>
      <w:r w:rsidRPr="00F12800">
        <w:rPr>
          <w:rFonts w:ascii="Arial Narrow" w:hAnsi="Arial Narrow"/>
          <w:sz w:val="20"/>
          <w:szCs w:val="20"/>
        </w:rPr>
        <w:t xml:space="preserve"> 003-97-TR. </w:t>
      </w:r>
    </w:p>
    <w:p w14:paraId="4877806B" w14:textId="77777777" w:rsidR="00F12800" w:rsidRPr="00F12800" w:rsidRDefault="00F12800" w:rsidP="00F12800">
      <w:pPr>
        <w:jc w:val="both"/>
        <w:rPr>
          <w:rFonts w:ascii="Arial Narrow" w:hAnsi="Arial Narrow"/>
          <w:sz w:val="20"/>
          <w:szCs w:val="20"/>
        </w:rPr>
      </w:pPr>
      <w:r w:rsidRPr="00F12800">
        <w:rPr>
          <w:rFonts w:ascii="Arial Narrow" w:hAnsi="Arial Narrow"/>
          <w:sz w:val="20"/>
          <w:szCs w:val="20"/>
        </w:rPr>
        <w:t xml:space="preserve">La atención de la deuda social con el Sector se viene efectuando a través de transferencias de partidas del Tesoro Público; es decir, en forma complementaria a los recursos presupuestales con que disponen los Pliegos del Gobierno </w:t>
      </w:r>
      <w:r w:rsidRPr="00F12800">
        <w:rPr>
          <w:rFonts w:ascii="Arial Narrow" w:hAnsi="Arial Narrow"/>
          <w:sz w:val="20"/>
          <w:szCs w:val="20"/>
        </w:rPr>
        <w:lastRenderedPageBreak/>
        <w:t xml:space="preserve">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14:paraId="5E7FC689" w14:textId="77777777" w:rsidR="00F12800" w:rsidRPr="00F12800" w:rsidRDefault="00F12800" w:rsidP="00F12800">
      <w:pPr>
        <w:jc w:val="both"/>
        <w:rPr>
          <w:rFonts w:ascii="Arial Narrow" w:hAnsi="Arial Narrow"/>
          <w:sz w:val="20"/>
          <w:szCs w:val="20"/>
        </w:rPr>
      </w:pPr>
      <w:r w:rsidRPr="00F12800">
        <w:rPr>
          <w:rFonts w:ascii="Arial Narrow" w:hAnsi="Arial Narrow"/>
          <w:sz w:val="20"/>
          <w:szCs w:val="20"/>
        </w:rPr>
        <w:t xml:space="preserve">Desde el año 2018 se han venido destinando S/ 200 000 000,00 (DOSCIENTOS MILLONES y 00/100 DE SOLES) para el sector Educación, </w:t>
      </w:r>
      <w:proofErr w:type="gramStart"/>
      <w:r w:rsidRPr="00F12800">
        <w:rPr>
          <w:rFonts w:ascii="Arial Narrow" w:hAnsi="Arial Narrow"/>
          <w:sz w:val="20"/>
          <w:szCs w:val="20"/>
        </w:rPr>
        <w:t>que</w:t>
      </w:r>
      <w:proofErr w:type="gramEnd"/>
      <w:r w:rsidRPr="00F12800">
        <w:rPr>
          <w:rFonts w:ascii="Arial Narrow" w:hAnsi="Arial Narrow"/>
          <w:sz w:val="20"/>
          <w:szCs w:val="20"/>
        </w:rPr>
        <w:t xml:space="preserve"> según los criterios de priorización aprobados por el Ministerio de Educación, son destinados preferentemente al pago de las sentencias judiciales que reconocen el derecho de preparación de clases, frente a otros conceptos. </w:t>
      </w:r>
    </w:p>
    <w:p w14:paraId="2FDC9ACC" w14:textId="77777777" w:rsidR="00F12800" w:rsidRPr="00F12800" w:rsidRDefault="00F12800" w:rsidP="00F12800">
      <w:pPr>
        <w:jc w:val="both"/>
        <w:rPr>
          <w:rFonts w:ascii="Arial Narrow" w:hAnsi="Arial Narrow"/>
          <w:sz w:val="20"/>
          <w:szCs w:val="20"/>
        </w:rPr>
      </w:pPr>
      <w:r w:rsidRPr="00F12800">
        <w:rPr>
          <w:rFonts w:ascii="Arial Narrow" w:hAnsi="Arial Narrow"/>
          <w:sz w:val="20"/>
          <w:szCs w:val="20"/>
        </w:rPr>
        <w:t xml:space="preserve">En ese sentido, mediante el numeral 1.2 del artículo 1 del Decreto Supremo </w:t>
      </w:r>
      <w:proofErr w:type="spellStart"/>
      <w:r w:rsidRPr="00F12800">
        <w:rPr>
          <w:rFonts w:ascii="Arial Narrow" w:hAnsi="Arial Narrow"/>
          <w:sz w:val="20"/>
          <w:szCs w:val="20"/>
        </w:rPr>
        <w:t>N°</w:t>
      </w:r>
      <w:proofErr w:type="spellEnd"/>
      <w:r w:rsidRPr="00F12800">
        <w:rPr>
          <w:rFonts w:ascii="Arial Narrow" w:hAnsi="Arial Narrow"/>
          <w:sz w:val="20"/>
          <w:szCs w:val="20"/>
        </w:rPr>
        <w:t xml:space="preserve">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w:t>
      </w:r>
      <w:proofErr w:type="spellStart"/>
      <w:r w:rsidRPr="00F12800">
        <w:rPr>
          <w:rFonts w:ascii="Arial Narrow" w:hAnsi="Arial Narrow"/>
          <w:sz w:val="20"/>
          <w:szCs w:val="20"/>
        </w:rPr>
        <w:t>N°</w:t>
      </w:r>
      <w:proofErr w:type="spellEnd"/>
      <w:r w:rsidRPr="00F12800">
        <w:rPr>
          <w:rFonts w:ascii="Arial Narrow" w:hAnsi="Arial Narrow"/>
          <w:sz w:val="20"/>
          <w:szCs w:val="20"/>
        </w:rPr>
        <w:t xml:space="preserve"> 31084, Ley de presupuesto del año fiscal 2021, con cargo a los recursos de la Reserva de Contingencia del Ministerio de Economía y Finanzas. El detalle de dicha transferencia de recursos se muestra a continuación:</w:t>
      </w:r>
    </w:p>
    <w:tbl>
      <w:tblPr>
        <w:tblW w:w="0" w:type="auto"/>
        <w:tblBorders>
          <w:top w:val="nil"/>
          <w:left w:val="nil"/>
          <w:bottom w:val="nil"/>
          <w:right w:val="nil"/>
          <w:insideH w:val="nil"/>
          <w:insideV w:val="nil"/>
        </w:tblBorders>
        <w:tblLook w:val="0600" w:firstRow="0" w:lastRow="0" w:firstColumn="0" w:lastColumn="0" w:noHBand="1" w:noVBand="1"/>
      </w:tblPr>
      <w:tblGrid>
        <w:gridCol w:w="5403"/>
        <w:gridCol w:w="3091"/>
      </w:tblGrid>
      <w:tr w:rsidR="00F12800" w:rsidRPr="00F12800" w14:paraId="53B0814C" w14:textId="77777777" w:rsidTr="00F12800">
        <w:trPr>
          <w:trHeight w:val="583"/>
        </w:trPr>
        <w:tc>
          <w:tcPr>
            <w:tcW w:w="0" w:type="auto"/>
            <w:gridSpan w:val="2"/>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67C034A5" w14:textId="77777777" w:rsidR="00F12800" w:rsidRPr="00F12800" w:rsidRDefault="00F12800" w:rsidP="00F12800">
            <w:pPr>
              <w:jc w:val="center"/>
              <w:rPr>
                <w:rFonts w:ascii="Arial Narrow" w:hAnsi="Arial Narrow"/>
                <w:sz w:val="20"/>
                <w:szCs w:val="20"/>
              </w:rPr>
            </w:pPr>
            <w:r w:rsidRPr="00F12800">
              <w:rPr>
                <w:rFonts w:ascii="Arial Narrow" w:hAnsi="Arial Narrow"/>
                <w:b/>
                <w:sz w:val="20"/>
                <w:szCs w:val="20"/>
              </w:rPr>
              <w:t>Transferencia de Partidas a favor de diversos pliegos del Gobierno Nacional y Gobiernos Regionales – Sector Educación</w:t>
            </w:r>
          </w:p>
        </w:tc>
      </w:tr>
      <w:tr w:rsidR="00F12800" w:rsidRPr="00F12800" w14:paraId="12E79C43" w14:textId="77777777" w:rsidTr="00F12800">
        <w:trPr>
          <w:trHeight w:val="341"/>
        </w:trPr>
        <w:tc>
          <w:tcPr>
            <w:tcW w:w="0" w:type="auto"/>
            <w:tcBorders>
              <w:left w:val="single" w:sz="4" w:space="0" w:color="000000"/>
              <w:bottom w:val="single" w:sz="4" w:space="0" w:color="000000"/>
              <w:right w:val="single" w:sz="4" w:space="0" w:color="000000"/>
            </w:tcBorders>
            <w:shd w:val="clear" w:color="auto" w:fill="ACB7C4"/>
            <w:tcMar>
              <w:top w:w="20" w:type="dxa"/>
              <w:left w:w="3100" w:type="dxa"/>
              <w:bottom w:w="100" w:type="dxa"/>
              <w:right w:w="20" w:type="dxa"/>
            </w:tcMar>
            <w:vAlign w:val="center"/>
          </w:tcPr>
          <w:p w14:paraId="355D14E8" w14:textId="77777777" w:rsidR="00F12800" w:rsidRPr="00F12800" w:rsidRDefault="00F12800" w:rsidP="00F12800">
            <w:pPr>
              <w:widowControl w:val="0"/>
              <w:pBdr>
                <w:top w:val="nil"/>
                <w:left w:val="nil"/>
                <w:bottom w:val="nil"/>
                <w:right w:val="nil"/>
                <w:between w:val="nil"/>
              </w:pBdr>
              <w:rPr>
                <w:rFonts w:ascii="Arial Narrow" w:hAnsi="Arial Narrow"/>
                <w:sz w:val="20"/>
                <w:szCs w:val="20"/>
              </w:rPr>
            </w:pPr>
            <w:r w:rsidRPr="00F12800">
              <w:rPr>
                <w:rFonts w:ascii="Arial Narrow" w:hAnsi="Arial Narrow"/>
                <w:b/>
                <w:sz w:val="20"/>
                <w:szCs w:val="20"/>
              </w:rPr>
              <w:t>SECCIÓN / PLIEGO</w:t>
            </w:r>
          </w:p>
        </w:tc>
        <w:tc>
          <w:tcPr>
            <w:tcW w:w="0" w:type="auto"/>
            <w:tcBorders>
              <w:bottom w:val="single" w:sz="4" w:space="0" w:color="000000"/>
              <w:right w:val="single" w:sz="4" w:space="0" w:color="000000"/>
            </w:tcBorders>
            <w:shd w:val="clear" w:color="auto" w:fill="ACB7C4"/>
            <w:tcMar>
              <w:top w:w="20" w:type="dxa"/>
              <w:left w:w="1900" w:type="dxa"/>
              <w:bottom w:w="100" w:type="dxa"/>
              <w:right w:w="20" w:type="dxa"/>
            </w:tcMar>
            <w:vAlign w:val="center"/>
          </w:tcPr>
          <w:p w14:paraId="4EF7C905" w14:textId="77777777" w:rsidR="00F12800" w:rsidRPr="00F12800" w:rsidRDefault="00F12800" w:rsidP="00F12800">
            <w:pPr>
              <w:widowControl w:val="0"/>
              <w:pBdr>
                <w:top w:val="nil"/>
                <w:left w:val="nil"/>
                <w:bottom w:val="nil"/>
                <w:right w:val="nil"/>
                <w:between w:val="nil"/>
              </w:pBdr>
              <w:jc w:val="center"/>
              <w:rPr>
                <w:rFonts w:ascii="Arial Narrow" w:hAnsi="Arial Narrow"/>
                <w:sz w:val="20"/>
                <w:szCs w:val="20"/>
              </w:rPr>
            </w:pPr>
            <w:r w:rsidRPr="00F12800">
              <w:rPr>
                <w:rFonts w:ascii="Arial Narrow" w:hAnsi="Arial Narrow"/>
                <w:b/>
                <w:sz w:val="20"/>
                <w:szCs w:val="20"/>
              </w:rPr>
              <w:t>MONTO</w:t>
            </w:r>
          </w:p>
        </w:tc>
      </w:tr>
      <w:tr w:rsidR="00F12800" w:rsidRPr="00F12800" w14:paraId="63948E64" w14:textId="77777777" w:rsidTr="00F12800">
        <w:trPr>
          <w:trHeight w:val="311"/>
        </w:trPr>
        <w:tc>
          <w:tcPr>
            <w:tcW w:w="0" w:type="auto"/>
            <w:tcBorders>
              <w:left w:val="single" w:sz="4" w:space="0" w:color="000000"/>
              <w:bottom w:val="single" w:sz="4" w:space="0" w:color="000000"/>
              <w:right w:val="single" w:sz="4" w:space="0" w:color="000000"/>
            </w:tcBorders>
            <w:shd w:val="clear" w:color="auto" w:fill="DFE2EB"/>
            <w:tcMar>
              <w:top w:w="20" w:type="dxa"/>
              <w:left w:w="20" w:type="dxa"/>
              <w:bottom w:w="100" w:type="dxa"/>
              <w:right w:w="20" w:type="dxa"/>
            </w:tcMar>
            <w:vAlign w:val="center"/>
          </w:tcPr>
          <w:p w14:paraId="5A6268D7" w14:textId="77777777" w:rsidR="00F12800" w:rsidRPr="00F12800" w:rsidRDefault="00F12800" w:rsidP="00F12800">
            <w:pPr>
              <w:widowControl w:val="0"/>
              <w:pBdr>
                <w:top w:val="nil"/>
                <w:left w:val="nil"/>
                <w:bottom w:val="nil"/>
                <w:right w:val="nil"/>
                <w:between w:val="nil"/>
              </w:pBdr>
              <w:jc w:val="center"/>
              <w:rPr>
                <w:rFonts w:ascii="Arial Narrow" w:hAnsi="Arial Narrow"/>
                <w:sz w:val="20"/>
                <w:szCs w:val="20"/>
              </w:rPr>
            </w:pPr>
            <w:r w:rsidRPr="00F12800">
              <w:rPr>
                <w:rFonts w:ascii="Arial Narrow" w:hAnsi="Arial Narrow"/>
                <w:b/>
                <w:sz w:val="20"/>
                <w:szCs w:val="20"/>
              </w:rPr>
              <w:t>GOBIERNO NACIONAL</w:t>
            </w:r>
          </w:p>
        </w:tc>
        <w:tc>
          <w:tcPr>
            <w:tcW w:w="0" w:type="auto"/>
            <w:tcBorders>
              <w:bottom w:val="single" w:sz="4" w:space="0" w:color="000000"/>
              <w:right w:val="single" w:sz="4" w:space="0" w:color="000000"/>
            </w:tcBorders>
            <w:shd w:val="clear" w:color="auto" w:fill="DFE2EB"/>
            <w:tcMar>
              <w:top w:w="20" w:type="dxa"/>
              <w:left w:w="20" w:type="dxa"/>
              <w:bottom w:w="100" w:type="dxa"/>
              <w:right w:w="20" w:type="dxa"/>
            </w:tcMar>
            <w:vAlign w:val="center"/>
          </w:tcPr>
          <w:p w14:paraId="0C5CEA48" w14:textId="77777777" w:rsidR="00F12800" w:rsidRPr="00F12800" w:rsidRDefault="00F12800" w:rsidP="00F12800">
            <w:pPr>
              <w:jc w:val="center"/>
              <w:rPr>
                <w:rFonts w:ascii="Arial Narrow" w:hAnsi="Arial Narrow"/>
                <w:sz w:val="20"/>
                <w:szCs w:val="20"/>
              </w:rPr>
            </w:pPr>
            <w:r w:rsidRPr="00F12800">
              <w:rPr>
                <w:rFonts w:ascii="Arial Narrow" w:hAnsi="Arial Narrow"/>
                <w:b/>
                <w:sz w:val="20"/>
                <w:szCs w:val="20"/>
              </w:rPr>
              <w:t>105,291.00</w:t>
            </w:r>
          </w:p>
        </w:tc>
      </w:tr>
      <w:tr w:rsidR="00F12800" w:rsidRPr="00F12800" w14:paraId="200A01B6" w14:textId="77777777" w:rsidTr="00F12800">
        <w:trPr>
          <w:trHeight w:val="311"/>
        </w:trPr>
        <w:tc>
          <w:tcPr>
            <w:tcW w:w="0" w:type="auto"/>
            <w:tcBorders>
              <w:left w:val="single" w:sz="4" w:space="0" w:color="000000"/>
              <w:bottom w:val="single" w:sz="4" w:space="0" w:color="000000"/>
              <w:right w:val="single" w:sz="4" w:space="0" w:color="000000"/>
            </w:tcBorders>
            <w:shd w:val="clear" w:color="auto" w:fill="auto"/>
            <w:tcMar>
              <w:top w:w="20" w:type="dxa"/>
              <w:left w:w="280" w:type="dxa"/>
              <w:bottom w:w="100" w:type="dxa"/>
              <w:right w:w="20" w:type="dxa"/>
            </w:tcMar>
            <w:vAlign w:val="center"/>
          </w:tcPr>
          <w:p w14:paraId="5527820C"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Ministerio de Educación</w:t>
            </w:r>
          </w:p>
        </w:tc>
        <w:tc>
          <w:tcPr>
            <w:tcW w:w="0" w:type="auto"/>
            <w:tcBorders>
              <w:bottom w:val="single" w:sz="4" w:space="0" w:color="000000"/>
              <w:right w:val="single" w:sz="4" w:space="0" w:color="000000"/>
            </w:tcBorders>
            <w:shd w:val="clear" w:color="auto" w:fill="auto"/>
            <w:tcMar>
              <w:top w:w="20" w:type="dxa"/>
              <w:left w:w="20" w:type="dxa"/>
              <w:bottom w:w="100" w:type="dxa"/>
              <w:right w:w="20" w:type="dxa"/>
            </w:tcMar>
            <w:vAlign w:val="center"/>
          </w:tcPr>
          <w:p w14:paraId="67B4D987"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47,291.00</w:t>
            </w:r>
          </w:p>
        </w:tc>
      </w:tr>
      <w:tr w:rsidR="00F12800" w:rsidRPr="00F12800" w14:paraId="2B28FD7F" w14:textId="77777777" w:rsidTr="00F12800">
        <w:trPr>
          <w:trHeight w:val="311"/>
        </w:trPr>
        <w:tc>
          <w:tcPr>
            <w:tcW w:w="0" w:type="auto"/>
            <w:tcBorders>
              <w:left w:val="single" w:sz="4" w:space="0" w:color="000000"/>
              <w:bottom w:val="single" w:sz="4" w:space="0" w:color="000000"/>
              <w:right w:val="single" w:sz="4" w:space="0" w:color="000000"/>
            </w:tcBorders>
            <w:shd w:val="clear" w:color="auto" w:fill="auto"/>
            <w:tcMar>
              <w:top w:w="20" w:type="dxa"/>
              <w:left w:w="280" w:type="dxa"/>
              <w:bottom w:w="100" w:type="dxa"/>
              <w:right w:w="20" w:type="dxa"/>
            </w:tcMar>
            <w:vAlign w:val="center"/>
          </w:tcPr>
          <w:p w14:paraId="3AF06BA6"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Universidad Nacional San Antonio Abad del Cusco</w:t>
            </w:r>
          </w:p>
        </w:tc>
        <w:tc>
          <w:tcPr>
            <w:tcW w:w="0" w:type="auto"/>
            <w:tcBorders>
              <w:bottom w:val="single" w:sz="4" w:space="0" w:color="000000"/>
              <w:right w:val="single" w:sz="4" w:space="0" w:color="000000"/>
            </w:tcBorders>
            <w:shd w:val="clear" w:color="auto" w:fill="auto"/>
            <w:tcMar>
              <w:top w:w="20" w:type="dxa"/>
              <w:left w:w="20" w:type="dxa"/>
              <w:bottom w:w="100" w:type="dxa"/>
              <w:right w:w="20" w:type="dxa"/>
            </w:tcMar>
            <w:vAlign w:val="center"/>
          </w:tcPr>
          <w:p w14:paraId="345E928D"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30,000.00</w:t>
            </w:r>
          </w:p>
        </w:tc>
      </w:tr>
      <w:tr w:rsidR="00F12800" w:rsidRPr="00F12800" w14:paraId="5903306F" w14:textId="77777777" w:rsidTr="00F12800">
        <w:trPr>
          <w:trHeight w:val="311"/>
        </w:trPr>
        <w:tc>
          <w:tcPr>
            <w:tcW w:w="0" w:type="auto"/>
            <w:tcBorders>
              <w:left w:val="single" w:sz="4" w:space="0" w:color="000000"/>
              <w:bottom w:val="single" w:sz="4" w:space="0" w:color="000000"/>
              <w:right w:val="single" w:sz="4" w:space="0" w:color="000000"/>
            </w:tcBorders>
            <w:shd w:val="clear" w:color="auto" w:fill="auto"/>
            <w:tcMar>
              <w:top w:w="20" w:type="dxa"/>
              <w:left w:w="280" w:type="dxa"/>
              <w:bottom w:w="100" w:type="dxa"/>
              <w:right w:w="20" w:type="dxa"/>
            </w:tcMar>
            <w:vAlign w:val="center"/>
          </w:tcPr>
          <w:p w14:paraId="5E91B58B"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Universidad Nacional Diego Quispe Tito</w:t>
            </w:r>
          </w:p>
        </w:tc>
        <w:tc>
          <w:tcPr>
            <w:tcW w:w="0" w:type="auto"/>
            <w:tcBorders>
              <w:bottom w:val="single" w:sz="4" w:space="0" w:color="000000"/>
              <w:right w:val="single" w:sz="4" w:space="0" w:color="000000"/>
            </w:tcBorders>
            <w:shd w:val="clear" w:color="auto" w:fill="auto"/>
            <w:tcMar>
              <w:top w:w="20" w:type="dxa"/>
              <w:left w:w="20" w:type="dxa"/>
              <w:bottom w:w="100" w:type="dxa"/>
              <w:right w:w="20" w:type="dxa"/>
            </w:tcMar>
            <w:vAlign w:val="center"/>
          </w:tcPr>
          <w:p w14:paraId="16EE8F7B"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28,000.00</w:t>
            </w:r>
          </w:p>
        </w:tc>
      </w:tr>
      <w:tr w:rsidR="00F12800" w:rsidRPr="00F12800" w14:paraId="0911B736" w14:textId="77777777" w:rsidTr="00F12800">
        <w:trPr>
          <w:trHeight w:val="311"/>
        </w:trPr>
        <w:tc>
          <w:tcPr>
            <w:tcW w:w="0" w:type="auto"/>
            <w:tcBorders>
              <w:left w:val="single" w:sz="4" w:space="0" w:color="000000"/>
              <w:bottom w:val="single" w:sz="4" w:space="0" w:color="000000"/>
              <w:right w:val="single" w:sz="4" w:space="0" w:color="000000"/>
            </w:tcBorders>
            <w:shd w:val="clear" w:color="auto" w:fill="DFE2EB"/>
            <w:tcMar>
              <w:top w:w="20" w:type="dxa"/>
              <w:left w:w="20" w:type="dxa"/>
              <w:bottom w:w="100" w:type="dxa"/>
              <w:right w:w="20" w:type="dxa"/>
            </w:tcMar>
            <w:vAlign w:val="center"/>
          </w:tcPr>
          <w:p w14:paraId="6A65E87D" w14:textId="77777777" w:rsidR="00F12800" w:rsidRPr="00F12800" w:rsidRDefault="00F12800" w:rsidP="00F12800">
            <w:pPr>
              <w:jc w:val="center"/>
              <w:rPr>
                <w:rFonts w:ascii="Arial Narrow" w:hAnsi="Arial Narrow"/>
                <w:sz w:val="20"/>
                <w:szCs w:val="20"/>
              </w:rPr>
            </w:pPr>
            <w:r w:rsidRPr="00F12800">
              <w:rPr>
                <w:rFonts w:ascii="Arial Narrow" w:hAnsi="Arial Narrow"/>
                <w:b/>
                <w:sz w:val="20"/>
                <w:szCs w:val="20"/>
              </w:rPr>
              <w:t>INSTANCIAS DESCENTRALIZADAS</w:t>
            </w:r>
          </w:p>
        </w:tc>
        <w:tc>
          <w:tcPr>
            <w:tcW w:w="0" w:type="auto"/>
            <w:tcBorders>
              <w:bottom w:val="single" w:sz="4" w:space="0" w:color="000000"/>
              <w:right w:val="single" w:sz="4" w:space="0" w:color="000000"/>
            </w:tcBorders>
            <w:shd w:val="clear" w:color="auto" w:fill="DFE2EB"/>
            <w:tcMar>
              <w:top w:w="20" w:type="dxa"/>
              <w:left w:w="20" w:type="dxa"/>
              <w:bottom w:w="100" w:type="dxa"/>
              <w:right w:w="20" w:type="dxa"/>
            </w:tcMar>
            <w:vAlign w:val="center"/>
          </w:tcPr>
          <w:p w14:paraId="6294FF44" w14:textId="77777777" w:rsidR="00F12800" w:rsidRPr="00F12800" w:rsidRDefault="00F12800" w:rsidP="00F12800">
            <w:pPr>
              <w:jc w:val="center"/>
              <w:rPr>
                <w:rFonts w:ascii="Arial Narrow" w:hAnsi="Arial Narrow"/>
                <w:sz w:val="20"/>
                <w:szCs w:val="20"/>
              </w:rPr>
            </w:pPr>
            <w:r w:rsidRPr="00F12800">
              <w:rPr>
                <w:rFonts w:ascii="Arial Narrow" w:hAnsi="Arial Narrow"/>
                <w:b/>
                <w:sz w:val="20"/>
                <w:szCs w:val="20"/>
              </w:rPr>
              <w:t>199,894,709.00</w:t>
            </w:r>
          </w:p>
        </w:tc>
      </w:tr>
      <w:tr w:rsidR="00F12800" w:rsidRPr="00F12800" w14:paraId="0A1FA17A" w14:textId="77777777" w:rsidTr="00F12800">
        <w:trPr>
          <w:trHeight w:val="311"/>
        </w:trPr>
        <w:tc>
          <w:tcPr>
            <w:tcW w:w="0" w:type="auto"/>
            <w:tcBorders>
              <w:left w:val="single" w:sz="4" w:space="0" w:color="000000"/>
              <w:bottom w:val="single" w:sz="4" w:space="0" w:color="000000"/>
              <w:right w:val="single" w:sz="4" w:space="0" w:color="000000"/>
            </w:tcBorders>
            <w:shd w:val="clear" w:color="auto" w:fill="auto"/>
            <w:tcMar>
              <w:top w:w="20" w:type="dxa"/>
              <w:left w:w="280" w:type="dxa"/>
              <w:bottom w:w="100" w:type="dxa"/>
              <w:right w:w="20" w:type="dxa"/>
            </w:tcMar>
            <w:vAlign w:val="center"/>
          </w:tcPr>
          <w:p w14:paraId="07AE4E7D"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Gobierno Regional Arequipa</w:t>
            </w:r>
          </w:p>
        </w:tc>
        <w:tc>
          <w:tcPr>
            <w:tcW w:w="0" w:type="auto"/>
            <w:tcBorders>
              <w:bottom w:val="single" w:sz="4" w:space="0" w:color="000000"/>
              <w:right w:val="single" w:sz="4" w:space="0" w:color="000000"/>
            </w:tcBorders>
            <w:shd w:val="clear" w:color="auto" w:fill="auto"/>
            <w:tcMar>
              <w:top w:w="20" w:type="dxa"/>
              <w:left w:w="20" w:type="dxa"/>
              <w:bottom w:w="100" w:type="dxa"/>
              <w:right w:w="20" w:type="dxa"/>
            </w:tcMar>
            <w:vAlign w:val="center"/>
          </w:tcPr>
          <w:p w14:paraId="4505C9E8"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43,736,152.00</w:t>
            </w:r>
          </w:p>
        </w:tc>
      </w:tr>
      <w:tr w:rsidR="00F12800" w:rsidRPr="00F12800" w14:paraId="5E39BED1" w14:textId="77777777" w:rsidTr="00F12800">
        <w:trPr>
          <w:trHeight w:val="311"/>
        </w:trPr>
        <w:tc>
          <w:tcPr>
            <w:tcW w:w="0" w:type="auto"/>
            <w:tcBorders>
              <w:left w:val="single" w:sz="4" w:space="0" w:color="000000"/>
              <w:bottom w:val="single" w:sz="4" w:space="0" w:color="000000"/>
              <w:right w:val="single" w:sz="4" w:space="0" w:color="000000"/>
            </w:tcBorders>
            <w:shd w:val="clear" w:color="auto" w:fill="auto"/>
            <w:tcMar>
              <w:top w:w="20" w:type="dxa"/>
              <w:left w:w="280" w:type="dxa"/>
              <w:bottom w:w="100" w:type="dxa"/>
              <w:right w:w="20" w:type="dxa"/>
            </w:tcMar>
            <w:vAlign w:val="center"/>
          </w:tcPr>
          <w:p w14:paraId="7A8270C7"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Gobierno Regional Cusco</w:t>
            </w:r>
          </w:p>
        </w:tc>
        <w:tc>
          <w:tcPr>
            <w:tcW w:w="0" w:type="auto"/>
            <w:tcBorders>
              <w:bottom w:val="single" w:sz="4" w:space="0" w:color="000000"/>
              <w:right w:val="single" w:sz="4" w:space="0" w:color="000000"/>
            </w:tcBorders>
            <w:shd w:val="clear" w:color="auto" w:fill="auto"/>
            <w:tcMar>
              <w:top w:w="20" w:type="dxa"/>
              <w:left w:w="20" w:type="dxa"/>
              <w:bottom w:w="100" w:type="dxa"/>
              <w:right w:w="20" w:type="dxa"/>
            </w:tcMar>
            <w:vAlign w:val="center"/>
          </w:tcPr>
          <w:p w14:paraId="792D699E"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26,873,343.00</w:t>
            </w:r>
          </w:p>
        </w:tc>
      </w:tr>
      <w:tr w:rsidR="00F12800" w:rsidRPr="00F12800" w14:paraId="2E585CF8" w14:textId="77777777" w:rsidTr="00F12800">
        <w:trPr>
          <w:trHeight w:val="311"/>
        </w:trPr>
        <w:tc>
          <w:tcPr>
            <w:tcW w:w="0" w:type="auto"/>
            <w:tcBorders>
              <w:left w:val="single" w:sz="4" w:space="0" w:color="000000"/>
              <w:bottom w:val="single" w:sz="4" w:space="0" w:color="000000"/>
              <w:right w:val="single" w:sz="4" w:space="0" w:color="000000"/>
            </w:tcBorders>
            <w:shd w:val="clear" w:color="auto" w:fill="auto"/>
            <w:tcMar>
              <w:top w:w="20" w:type="dxa"/>
              <w:left w:w="280" w:type="dxa"/>
              <w:bottom w:w="100" w:type="dxa"/>
              <w:right w:w="20" w:type="dxa"/>
            </w:tcMar>
            <w:vAlign w:val="center"/>
          </w:tcPr>
          <w:p w14:paraId="685A51D5"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Gobierno Regional Puno</w:t>
            </w:r>
          </w:p>
        </w:tc>
        <w:tc>
          <w:tcPr>
            <w:tcW w:w="0" w:type="auto"/>
            <w:tcBorders>
              <w:bottom w:val="single" w:sz="4" w:space="0" w:color="000000"/>
              <w:right w:val="single" w:sz="4" w:space="0" w:color="000000"/>
            </w:tcBorders>
            <w:shd w:val="clear" w:color="auto" w:fill="auto"/>
            <w:tcMar>
              <w:top w:w="20" w:type="dxa"/>
              <w:left w:w="20" w:type="dxa"/>
              <w:bottom w:w="100" w:type="dxa"/>
              <w:right w:w="20" w:type="dxa"/>
            </w:tcMar>
            <w:vAlign w:val="center"/>
          </w:tcPr>
          <w:p w14:paraId="6C024685"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20,653,186.00</w:t>
            </w:r>
          </w:p>
        </w:tc>
      </w:tr>
      <w:tr w:rsidR="00F12800" w:rsidRPr="00F12800" w14:paraId="45DE3D4E" w14:textId="77777777" w:rsidTr="00F12800">
        <w:trPr>
          <w:trHeight w:val="311"/>
        </w:trPr>
        <w:tc>
          <w:tcPr>
            <w:tcW w:w="0" w:type="auto"/>
            <w:tcBorders>
              <w:left w:val="single" w:sz="4" w:space="0" w:color="000000"/>
              <w:bottom w:val="single" w:sz="4" w:space="0" w:color="000000"/>
              <w:right w:val="single" w:sz="4" w:space="0" w:color="000000"/>
            </w:tcBorders>
            <w:shd w:val="clear" w:color="auto" w:fill="auto"/>
            <w:tcMar>
              <w:top w:w="20" w:type="dxa"/>
              <w:left w:w="280" w:type="dxa"/>
              <w:bottom w:w="100" w:type="dxa"/>
              <w:right w:w="20" w:type="dxa"/>
            </w:tcMar>
            <w:vAlign w:val="center"/>
          </w:tcPr>
          <w:p w14:paraId="0EF36B4A"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Gobierno Regional Lambayeque</w:t>
            </w:r>
          </w:p>
        </w:tc>
        <w:tc>
          <w:tcPr>
            <w:tcW w:w="0" w:type="auto"/>
            <w:tcBorders>
              <w:bottom w:val="single" w:sz="4" w:space="0" w:color="000000"/>
              <w:right w:val="single" w:sz="4" w:space="0" w:color="000000"/>
            </w:tcBorders>
            <w:shd w:val="clear" w:color="auto" w:fill="auto"/>
            <w:tcMar>
              <w:top w:w="20" w:type="dxa"/>
              <w:left w:w="20" w:type="dxa"/>
              <w:bottom w:w="100" w:type="dxa"/>
              <w:right w:w="20" w:type="dxa"/>
            </w:tcMar>
            <w:vAlign w:val="center"/>
          </w:tcPr>
          <w:p w14:paraId="2B67BD84"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13,245,174.00</w:t>
            </w:r>
          </w:p>
        </w:tc>
      </w:tr>
      <w:tr w:rsidR="00F12800" w:rsidRPr="00F12800" w14:paraId="359BE525" w14:textId="77777777" w:rsidTr="00F12800">
        <w:trPr>
          <w:trHeight w:val="311"/>
        </w:trPr>
        <w:tc>
          <w:tcPr>
            <w:tcW w:w="0" w:type="auto"/>
            <w:tcBorders>
              <w:left w:val="single" w:sz="4" w:space="0" w:color="000000"/>
              <w:bottom w:val="single" w:sz="4" w:space="0" w:color="000000"/>
              <w:right w:val="single" w:sz="4" w:space="0" w:color="000000"/>
            </w:tcBorders>
            <w:shd w:val="clear" w:color="auto" w:fill="auto"/>
            <w:tcMar>
              <w:top w:w="20" w:type="dxa"/>
              <w:left w:w="280" w:type="dxa"/>
              <w:bottom w:w="100" w:type="dxa"/>
              <w:right w:w="20" w:type="dxa"/>
            </w:tcMar>
            <w:vAlign w:val="center"/>
          </w:tcPr>
          <w:p w14:paraId="79E2B6B2"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Gobierno Regional La Libertad</w:t>
            </w:r>
          </w:p>
        </w:tc>
        <w:tc>
          <w:tcPr>
            <w:tcW w:w="0" w:type="auto"/>
            <w:tcBorders>
              <w:bottom w:val="single" w:sz="4" w:space="0" w:color="000000"/>
              <w:right w:val="single" w:sz="4" w:space="0" w:color="000000"/>
            </w:tcBorders>
            <w:shd w:val="clear" w:color="auto" w:fill="auto"/>
            <w:tcMar>
              <w:top w:w="20" w:type="dxa"/>
              <w:left w:w="20" w:type="dxa"/>
              <w:bottom w:w="100" w:type="dxa"/>
              <w:right w:w="20" w:type="dxa"/>
            </w:tcMar>
            <w:vAlign w:val="center"/>
          </w:tcPr>
          <w:p w14:paraId="0987B0F2"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12,176,968.00</w:t>
            </w:r>
          </w:p>
        </w:tc>
      </w:tr>
      <w:tr w:rsidR="00F12800" w:rsidRPr="00F12800" w14:paraId="33797A79" w14:textId="77777777" w:rsidTr="00F12800">
        <w:trPr>
          <w:trHeight w:val="311"/>
        </w:trPr>
        <w:tc>
          <w:tcPr>
            <w:tcW w:w="0" w:type="auto"/>
            <w:tcBorders>
              <w:left w:val="single" w:sz="4" w:space="0" w:color="000000"/>
              <w:bottom w:val="single" w:sz="4" w:space="0" w:color="000000"/>
              <w:right w:val="single" w:sz="4" w:space="0" w:color="000000"/>
            </w:tcBorders>
            <w:shd w:val="clear" w:color="auto" w:fill="auto"/>
            <w:tcMar>
              <w:top w:w="20" w:type="dxa"/>
              <w:left w:w="280" w:type="dxa"/>
              <w:bottom w:w="100" w:type="dxa"/>
              <w:right w:w="20" w:type="dxa"/>
            </w:tcMar>
            <w:vAlign w:val="center"/>
          </w:tcPr>
          <w:p w14:paraId="38B27CE1"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Gobierno Regional Junín</w:t>
            </w:r>
          </w:p>
        </w:tc>
        <w:tc>
          <w:tcPr>
            <w:tcW w:w="0" w:type="auto"/>
            <w:tcBorders>
              <w:bottom w:val="single" w:sz="4" w:space="0" w:color="000000"/>
              <w:right w:val="single" w:sz="4" w:space="0" w:color="000000"/>
            </w:tcBorders>
            <w:shd w:val="clear" w:color="auto" w:fill="auto"/>
            <w:tcMar>
              <w:top w:w="20" w:type="dxa"/>
              <w:left w:w="20" w:type="dxa"/>
              <w:bottom w:w="100" w:type="dxa"/>
              <w:right w:w="20" w:type="dxa"/>
            </w:tcMar>
            <w:vAlign w:val="center"/>
          </w:tcPr>
          <w:p w14:paraId="326DA5AC"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11,898,852.00</w:t>
            </w:r>
          </w:p>
        </w:tc>
      </w:tr>
      <w:tr w:rsidR="00F12800" w:rsidRPr="00F12800" w14:paraId="0E935C61" w14:textId="77777777" w:rsidTr="00F12800">
        <w:trPr>
          <w:trHeight w:val="311"/>
        </w:trPr>
        <w:tc>
          <w:tcPr>
            <w:tcW w:w="0" w:type="auto"/>
            <w:tcBorders>
              <w:left w:val="single" w:sz="4" w:space="0" w:color="000000"/>
              <w:bottom w:val="single" w:sz="4" w:space="0" w:color="000000"/>
              <w:right w:val="single" w:sz="4" w:space="0" w:color="000000"/>
            </w:tcBorders>
            <w:shd w:val="clear" w:color="auto" w:fill="auto"/>
            <w:tcMar>
              <w:top w:w="20" w:type="dxa"/>
              <w:left w:w="280" w:type="dxa"/>
              <w:bottom w:w="100" w:type="dxa"/>
              <w:right w:w="20" w:type="dxa"/>
            </w:tcMar>
            <w:vAlign w:val="center"/>
          </w:tcPr>
          <w:p w14:paraId="565C3644"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Gobierno Regional Ica</w:t>
            </w:r>
          </w:p>
        </w:tc>
        <w:tc>
          <w:tcPr>
            <w:tcW w:w="0" w:type="auto"/>
            <w:tcBorders>
              <w:bottom w:val="single" w:sz="4" w:space="0" w:color="000000"/>
              <w:right w:val="single" w:sz="4" w:space="0" w:color="000000"/>
            </w:tcBorders>
            <w:shd w:val="clear" w:color="auto" w:fill="auto"/>
            <w:tcMar>
              <w:top w:w="20" w:type="dxa"/>
              <w:left w:w="20" w:type="dxa"/>
              <w:bottom w:w="100" w:type="dxa"/>
              <w:right w:w="20" w:type="dxa"/>
            </w:tcMar>
            <w:vAlign w:val="center"/>
          </w:tcPr>
          <w:p w14:paraId="2A9AC564"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10,271,700.00</w:t>
            </w:r>
          </w:p>
        </w:tc>
      </w:tr>
      <w:tr w:rsidR="00F12800" w:rsidRPr="00F12800" w14:paraId="792BBA3D" w14:textId="77777777" w:rsidTr="00F12800">
        <w:trPr>
          <w:trHeight w:val="311"/>
        </w:trPr>
        <w:tc>
          <w:tcPr>
            <w:tcW w:w="0" w:type="auto"/>
            <w:tcBorders>
              <w:left w:val="single" w:sz="4" w:space="0" w:color="000000"/>
              <w:bottom w:val="single" w:sz="4" w:space="0" w:color="000000"/>
              <w:right w:val="single" w:sz="4" w:space="0" w:color="000000"/>
            </w:tcBorders>
            <w:shd w:val="clear" w:color="auto" w:fill="auto"/>
            <w:tcMar>
              <w:top w:w="20" w:type="dxa"/>
              <w:left w:w="280" w:type="dxa"/>
              <w:bottom w:w="100" w:type="dxa"/>
              <w:right w:w="20" w:type="dxa"/>
            </w:tcMar>
            <w:vAlign w:val="center"/>
          </w:tcPr>
          <w:p w14:paraId="464BC0EA"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Gobierno Regional Cajamarca</w:t>
            </w:r>
          </w:p>
        </w:tc>
        <w:tc>
          <w:tcPr>
            <w:tcW w:w="0" w:type="auto"/>
            <w:tcBorders>
              <w:bottom w:val="single" w:sz="4" w:space="0" w:color="000000"/>
              <w:right w:val="single" w:sz="4" w:space="0" w:color="000000"/>
            </w:tcBorders>
            <w:shd w:val="clear" w:color="auto" w:fill="auto"/>
            <w:tcMar>
              <w:top w:w="20" w:type="dxa"/>
              <w:left w:w="20" w:type="dxa"/>
              <w:bottom w:w="100" w:type="dxa"/>
              <w:right w:w="20" w:type="dxa"/>
            </w:tcMar>
            <w:vAlign w:val="center"/>
          </w:tcPr>
          <w:p w14:paraId="6334BC61"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9,306,556.00</w:t>
            </w:r>
          </w:p>
        </w:tc>
      </w:tr>
      <w:tr w:rsidR="00F12800" w:rsidRPr="00F12800" w14:paraId="7DB8D512" w14:textId="77777777" w:rsidTr="00F12800">
        <w:trPr>
          <w:trHeight w:val="311"/>
        </w:trPr>
        <w:tc>
          <w:tcPr>
            <w:tcW w:w="0" w:type="auto"/>
            <w:tcBorders>
              <w:left w:val="single" w:sz="4" w:space="0" w:color="000000"/>
              <w:bottom w:val="single" w:sz="4" w:space="0" w:color="000000"/>
              <w:right w:val="single" w:sz="4" w:space="0" w:color="000000"/>
            </w:tcBorders>
            <w:shd w:val="clear" w:color="auto" w:fill="auto"/>
            <w:tcMar>
              <w:top w:w="20" w:type="dxa"/>
              <w:left w:w="280" w:type="dxa"/>
              <w:bottom w:w="100" w:type="dxa"/>
              <w:right w:w="20" w:type="dxa"/>
            </w:tcMar>
            <w:vAlign w:val="center"/>
          </w:tcPr>
          <w:p w14:paraId="1D94B0AC"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Gobierno Regional Tacna</w:t>
            </w:r>
          </w:p>
        </w:tc>
        <w:tc>
          <w:tcPr>
            <w:tcW w:w="0" w:type="auto"/>
            <w:tcBorders>
              <w:bottom w:val="single" w:sz="4" w:space="0" w:color="000000"/>
              <w:right w:val="single" w:sz="4" w:space="0" w:color="000000"/>
            </w:tcBorders>
            <w:shd w:val="clear" w:color="auto" w:fill="auto"/>
            <w:tcMar>
              <w:top w:w="20" w:type="dxa"/>
              <w:left w:w="20" w:type="dxa"/>
              <w:bottom w:w="100" w:type="dxa"/>
              <w:right w:w="20" w:type="dxa"/>
            </w:tcMar>
            <w:vAlign w:val="center"/>
          </w:tcPr>
          <w:p w14:paraId="6C4A695C"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8,895,295.00</w:t>
            </w:r>
          </w:p>
        </w:tc>
      </w:tr>
      <w:tr w:rsidR="00F12800" w:rsidRPr="00F12800" w14:paraId="6AFFC33B" w14:textId="77777777" w:rsidTr="00F12800">
        <w:trPr>
          <w:trHeight w:val="311"/>
        </w:trPr>
        <w:tc>
          <w:tcPr>
            <w:tcW w:w="0" w:type="auto"/>
            <w:tcBorders>
              <w:left w:val="single" w:sz="4" w:space="0" w:color="000000"/>
              <w:bottom w:val="single" w:sz="4" w:space="0" w:color="000000"/>
              <w:right w:val="single" w:sz="4" w:space="0" w:color="000000"/>
            </w:tcBorders>
            <w:shd w:val="clear" w:color="auto" w:fill="auto"/>
            <w:tcMar>
              <w:top w:w="20" w:type="dxa"/>
              <w:left w:w="280" w:type="dxa"/>
              <w:bottom w:w="100" w:type="dxa"/>
              <w:right w:w="20" w:type="dxa"/>
            </w:tcMar>
            <w:vAlign w:val="center"/>
          </w:tcPr>
          <w:p w14:paraId="36D30E0C"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Gobierno Regional Piura</w:t>
            </w:r>
          </w:p>
        </w:tc>
        <w:tc>
          <w:tcPr>
            <w:tcW w:w="0" w:type="auto"/>
            <w:tcBorders>
              <w:bottom w:val="single" w:sz="4" w:space="0" w:color="000000"/>
              <w:right w:val="single" w:sz="4" w:space="0" w:color="000000"/>
            </w:tcBorders>
            <w:shd w:val="clear" w:color="auto" w:fill="auto"/>
            <w:tcMar>
              <w:top w:w="20" w:type="dxa"/>
              <w:left w:w="20" w:type="dxa"/>
              <w:bottom w:w="100" w:type="dxa"/>
              <w:right w:w="20" w:type="dxa"/>
            </w:tcMar>
            <w:vAlign w:val="center"/>
          </w:tcPr>
          <w:p w14:paraId="59CEBB99"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5,157,782.00</w:t>
            </w:r>
          </w:p>
        </w:tc>
      </w:tr>
      <w:tr w:rsidR="00F12800" w:rsidRPr="00F12800" w14:paraId="52B09E54" w14:textId="77777777" w:rsidTr="00F12800">
        <w:trPr>
          <w:trHeight w:val="311"/>
        </w:trPr>
        <w:tc>
          <w:tcPr>
            <w:tcW w:w="0" w:type="auto"/>
            <w:tcBorders>
              <w:left w:val="single" w:sz="4" w:space="0" w:color="000000"/>
              <w:bottom w:val="single" w:sz="4" w:space="0" w:color="000000"/>
              <w:right w:val="single" w:sz="4" w:space="0" w:color="000000"/>
            </w:tcBorders>
            <w:shd w:val="clear" w:color="auto" w:fill="auto"/>
            <w:tcMar>
              <w:top w:w="20" w:type="dxa"/>
              <w:left w:w="280" w:type="dxa"/>
              <w:bottom w:w="100" w:type="dxa"/>
              <w:right w:w="20" w:type="dxa"/>
            </w:tcMar>
            <w:vAlign w:val="center"/>
          </w:tcPr>
          <w:p w14:paraId="70F1A8CA"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lastRenderedPageBreak/>
              <w:t>Gobierno Regional Ancash</w:t>
            </w:r>
          </w:p>
        </w:tc>
        <w:tc>
          <w:tcPr>
            <w:tcW w:w="0" w:type="auto"/>
            <w:tcBorders>
              <w:bottom w:val="single" w:sz="4" w:space="0" w:color="000000"/>
              <w:right w:val="single" w:sz="4" w:space="0" w:color="000000"/>
            </w:tcBorders>
            <w:shd w:val="clear" w:color="auto" w:fill="auto"/>
            <w:tcMar>
              <w:top w:w="20" w:type="dxa"/>
              <w:left w:w="20" w:type="dxa"/>
              <w:bottom w:w="100" w:type="dxa"/>
              <w:right w:w="20" w:type="dxa"/>
            </w:tcMar>
            <w:vAlign w:val="center"/>
          </w:tcPr>
          <w:p w14:paraId="01E53F0E"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4,649,805.00</w:t>
            </w:r>
          </w:p>
        </w:tc>
      </w:tr>
      <w:tr w:rsidR="00F12800" w:rsidRPr="00F12800" w14:paraId="7D5B9312" w14:textId="77777777" w:rsidTr="00F12800">
        <w:trPr>
          <w:trHeight w:val="311"/>
        </w:trPr>
        <w:tc>
          <w:tcPr>
            <w:tcW w:w="0" w:type="auto"/>
            <w:tcBorders>
              <w:left w:val="single" w:sz="4" w:space="0" w:color="000000"/>
              <w:bottom w:val="single" w:sz="4" w:space="0" w:color="000000"/>
              <w:right w:val="single" w:sz="4" w:space="0" w:color="000000"/>
            </w:tcBorders>
            <w:shd w:val="clear" w:color="auto" w:fill="auto"/>
            <w:tcMar>
              <w:top w:w="20" w:type="dxa"/>
              <w:left w:w="280" w:type="dxa"/>
              <w:bottom w:w="100" w:type="dxa"/>
              <w:right w:w="20" w:type="dxa"/>
            </w:tcMar>
            <w:vAlign w:val="center"/>
          </w:tcPr>
          <w:p w14:paraId="5CB6D6BB"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Gobierno Regional Amazonas</w:t>
            </w:r>
          </w:p>
        </w:tc>
        <w:tc>
          <w:tcPr>
            <w:tcW w:w="0" w:type="auto"/>
            <w:tcBorders>
              <w:bottom w:val="single" w:sz="4" w:space="0" w:color="000000"/>
              <w:right w:val="single" w:sz="4" w:space="0" w:color="000000"/>
            </w:tcBorders>
            <w:shd w:val="clear" w:color="auto" w:fill="auto"/>
            <w:tcMar>
              <w:top w:w="20" w:type="dxa"/>
              <w:left w:w="20" w:type="dxa"/>
              <w:bottom w:w="100" w:type="dxa"/>
              <w:right w:w="20" w:type="dxa"/>
            </w:tcMar>
            <w:vAlign w:val="center"/>
          </w:tcPr>
          <w:p w14:paraId="6D58A916"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4,543,131.00</w:t>
            </w:r>
          </w:p>
        </w:tc>
      </w:tr>
      <w:tr w:rsidR="00F12800" w:rsidRPr="00F12800" w14:paraId="101019D4" w14:textId="77777777" w:rsidTr="00F12800">
        <w:trPr>
          <w:trHeight w:val="311"/>
        </w:trPr>
        <w:tc>
          <w:tcPr>
            <w:tcW w:w="0" w:type="auto"/>
            <w:tcBorders>
              <w:left w:val="single" w:sz="4" w:space="0" w:color="000000"/>
              <w:bottom w:val="single" w:sz="4" w:space="0" w:color="000000"/>
              <w:right w:val="single" w:sz="4" w:space="0" w:color="000000"/>
            </w:tcBorders>
            <w:shd w:val="clear" w:color="auto" w:fill="auto"/>
            <w:tcMar>
              <w:top w:w="20" w:type="dxa"/>
              <w:left w:w="280" w:type="dxa"/>
              <w:bottom w:w="100" w:type="dxa"/>
              <w:right w:w="20" w:type="dxa"/>
            </w:tcMar>
            <w:vAlign w:val="center"/>
          </w:tcPr>
          <w:p w14:paraId="3D2610E6"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Gobierno Regional Moquegua</w:t>
            </w:r>
          </w:p>
        </w:tc>
        <w:tc>
          <w:tcPr>
            <w:tcW w:w="0" w:type="auto"/>
            <w:tcBorders>
              <w:bottom w:val="single" w:sz="4" w:space="0" w:color="000000"/>
              <w:right w:val="single" w:sz="4" w:space="0" w:color="000000"/>
            </w:tcBorders>
            <w:shd w:val="clear" w:color="auto" w:fill="auto"/>
            <w:tcMar>
              <w:top w:w="20" w:type="dxa"/>
              <w:left w:w="20" w:type="dxa"/>
              <w:bottom w:w="100" w:type="dxa"/>
              <w:right w:w="20" w:type="dxa"/>
            </w:tcMar>
            <w:vAlign w:val="center"/>
          </w:tcPr>
          <w:p w14:paraId="78632F07"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4,299,386.00</w:t>
            </w:r>
          </w:p>
        </w:tc>
      </w:tr>
      <w:tr w:rsidR="00F12800" w:rsidRPr="00F12800" w14:paraId="592B5250" w14:textId="77777777" w:rsidTr="00F12800">
        <w:trPr>
          <w:trHeight w:val="311"/>
        </w:trPr>
        <w:tc>
          <w:tcPr>
            <w:tcW w:w="0" w:type="auto"/>
            <w:tcBorders>
              <w:left w:val="single" w:sz="4" w:space="0" w:color="000000"/>
              <w:bottom w:val="single" w:sz="4" w:space="0" w:color="000000"/>
              <w:right w:val="single" w:sz="4" w:space="0" w:color="000000"/>
            </w:tcBorders>
            <w:shd w:val="clear" w:color="auto" w:fill="auto"/>
            <w:tcMar>
              <w:top w:w="20" w:type="dxa"/>
              <w:left w:w="280" w:type="dxa"/>
              <w:bottom w:w="100" w:type="dxa"/>
              <w:right w:w="20" w:type="dxa"/>
            </w:tcMar>
            <w:vAlign w:val="center"/>
          </w:tcPr>
          <w:p w14:paraId="54BB9E46"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Gobierno Regional Ayacucho</w:t>
            </w:r>
          </w:p>
        </w:tc>
        <w:tc>
          <w:tcPr>
            <w:tcW w:w="0" w:type="auto"/>
            <w:tcBorders>
              <w:bottom w:val="single" w:sz="4" w:space="0" w:color="000000"/>
              <w:right w:val="single" w:sz="4" w:space="0" w:color="000000"/>
            </w:tcBorders>
            <w:shd w:val="clear" w:color="auto" w:fill="auto"/>
            <w:tcMar>
              <w:top w:w="20" w:type="dxa"/>
              <w:left w:w="20" w:type="dxa"/>
              <w:bottom w:w="100" w:type="dxa"/>
              <w:right w:w="20" w:type="dxa"/>
            </w:tcMar>
            <w:vAlign w:val="center"/>
          </w:tcPr>
          <w:p w14:paraId="3CB3CF7A"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4,261,110.00</w:t>
            </w:r>
          </w:p>
        </w:tc>
      </w:tr>
      <w:tr w:rsidR="00F12800" w:rsidRPr="00F12800" w14:paraId="0E0505C6" w14:textId="77777777" w:rsidTr="00F12800">
        <w:trPr>
          <w:trHeight w:val="311"/>
        </w:trPr>
        <w:tc>
          <w:tcPr>
            <w:tcW w:w="0" w:type="auto"/>
            <w:tcBorders>
              <w:left w:val="single" w:sz="4" w:space="0" w:color="000000"/>
              <w:bottom w:val="single" w:sz="4" w:space="0" w:color="000000"/>
              <w:right w:val="single" w:sz="4" w:space="0" w:color="000000"/>
            </w:tcBorders>
            <w:shd w:val="clear" w:color="auto" w:fill="auto"/>
            <w:tcMar>
              <w:top w:w="20" w:type="dxa"/>
              <w:left w:w="280" w:type="dxa"/>
              <w:bottom w:w="100" w:type="dxa"/>
              <w:right w:w="20" w:type="dxa"/>
            </w:tcMar>
            <w:vAlign w:val="center"/>
          </w:tcPr>
          <w:p w14:paraId="6E019C7A"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 xml:space="preserve">Gobierno Regional </w:t>
            </w:r>
            <w:proofErr w:type="spellStart"/>
            <w:r w:rsidRPr="00F12800">
              <w:rPr>
                <w:rFonts w:ascii="Arial Narrow" w:hAnsi="Arial Narrow"/>
                <w:sz w:val="20"/>
                <w:szCs w:val="20"/>
              </w:rPr>
              <w:t>Apurimac</w:t>
            </w:r>
            <w:proofErr w:type="spellEnd"/>
          </w:p>
        </w:tc>
        <w:tc>
          <w:tcPr>
            <w:tcW w:w="0" w:type="auto"/>
            <w:tcBorders>
              <w:bottom w:val="single" w:sz="4" w:space="0" w:color="000000"/>
              <w:right w:val="single" w:sz="4" w:space="0" w:color="000000"/>
            </w:tcBorders>
            <w:shd w:val="clear" w:color="auto" w:fill="auto"/>
            <w:tcMar>
              <w:top w:w="20" w:type="dxa"/>
              <w:left w:w="20" w:type="dxa"/>
              <w:bottom w:w="100" w:type="dxa"/>
              <w:right w:w="20" w:type="dxa"/>
            </w:tcMar>
            <w:vAlign w:val="center"/>
          </w:tcPr>
          <w:p w14:paraId="4EDCF738"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3,993,883.00</w:t>
            </w:r>
          </w:p>
        </w:tc>
      </w:tr>
      <w:tr w:rsidR="00F12800" w:rsidRPr="00F12800" w14:paraId="3EC473A8" w14:textId="77777777" w:rsidTr="00F12800">
        <w:trPr>
          <w:trHeight w:val="311"/>
        </w:trPr>
        <w:tc>
          <w:tcPr>
            <w:tcW w:w="0" w:type="auto"/>
            <w:tcBorders>
              <w:left w:val="single" w:sz="4" w:space="0" w:color="000000"/>
              <w:bottom w:val="single" w:sz="4" w:space="0" w:color="000000"/>
              <w:right w:val="single" w:sz="4" w:space="0" w:color="000000"/>
            </w:tcBorders>
            <w:shd w:val="clear" w:color="auto" w:fill="auto"/>
            <w:tcMar>
              <w:top w:w="20" w:type="dxa"/>
              <w:left w:w="280" w:type="dxa"/>
              <w:bottom w:w="100" w:type="dxa"/>
              <w:right w:w="20" w:type="dxa"/>
            </w:tcMar>
            <w:vAlign w:val="center"/>
          </w:tcPr>
          <w:p w14:paraId="71BB3C04"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Gobierno Regional Huánuco</w:t>
            </w:r>
          </w:p>
        </w:tc>
        <w:tc>
          <w:tcPr>
            <w:tcW w:w="0" w:type="auto"/>
            <w:tcBorders>
              <w:bottom w:val="single" w:sz="4" w:space="0" w:color="000000"/>
              <w:right w:val="single" w:sz="4" w:space="0" w:color="000000"/>
            </w:tcBorders>
            <w:shd w:val="clear" w:color="auto" w:fill="auto"/>
            <w:tcMar>
              <w:top w:w="20" w:type="dxa"/>
              <w:left w:w="20" w:type="dxa"/>
              <w:bottom w:w="100" w:type="dxa"/>
              <w:right w:w="20" w:type="dxa"/>
            </w:tcMar>
            <w:vAlign w:val="center"/>
          </w:tcPr>
          <w:p w14:paraId="36FA6369"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3,885,917.00</w:t>
            </w:r>
          </w:p>
        </w:tc>
      </w:tr>
      <w:tr w:rsidR="00F12800" w:rsidRPr="00F12800" w14:paraId="471AF7FD" w14:textId="77777777" w:rsidTr="00F12800">
        <w:trPr>
          <w:trHeight w:val="311"/>
        </w:trPr>
        <w:tc>
          <w:tcPr>
            <w:tcW w:w="0" w:type="auto"/>
            <w:tcBorders>
              <w:left w:val="single" w:sz="4" w:space="0" w:color="000000"/>
              <w:bottom w:val="single" w:sz="4" w:space="0" w:color="000000"/>
              <w:right w:val="single" w:sz="4" w:space="0" w:color="000000"/>
            </w:tcBorders>
            <w:shd w:val="clear" w:color="auto" w:fill="auto"/>
            <w:tcMar>
              <w:top w:w="20" w:type="dxa"/>
              <w:left w:w="280" w:type="dxa"/>
              <w:bottom w:w="100" w:type="dxa"/>
              <w:right w:w="20" w:type="dxa"/>
            </w:tcMar>
            <w:vAlign w:val="center"/>
          </w:tcPr>
          <w:p w14:paraId="1195DCEF"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Gobierno Regional San Martín</w:t>
            </w:r>
          </w:p>
        </w:tc>
        <w:tc>
          <w:tcPr>
            <w:tcW w:w="0" w:type="auto"/>
            <w:tcBorders>
              <w:bottom w:val="single" w:sz="4" w:space="0" w:color="000000"/>
              <w:right w:val="single" w:sz="4" w:space="0" w:color="000000"/>
            </w:tcBorders>
            <w:shd w:val="clear" w:color="auto" w:fill="auto"/>
            <w:tcMar>
              <w:top w:w="20" w:type="dxa"/>
              <w:left w:w="20" w:type="dxa"/>
              <w:bottom w:w="100" w:type="dxa"/>
              <w:right w:w="20" w:type="dxa"/>
            </w:tcMar>
            <w:vAlign w:val="center"/>
          </w:tcPr>
          <w:p w14:paraId="3D497BB1"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2,409,868.00</w:t>
            </w:r>
          </w:p>
        </w:tc>
      </w:tr>
      <w:tr w:rsidR="00F12800" w:rsidRPr="00F12800" w14:paraId="0D17D8A7" w14:textId="77777777" w:rsidTr="00F12800">
        <w:trPr>
          <w:trHeight w:val="311"/>
        </w:trPr>
        <w:tc>
          <w:tcPr>
            <w:tcW w:w="0" w:type="auto"/>
            <w:tcBorders>
              <w:left w:val="single" w:sz="4" w:space="0" w:color="000000"/>
              <w:bottom w:val="single" w:sz="4" w:space="0" w:color="000000"/>
              <w:right w:val="single" w:sz="4" w:space="0" w:color="000000"/>
            </w:tcBorders>
            <w:shd w:val="clear" w:color="auto" w:fill="auto"/>
            <w:tcMar>
              <w:top w:w="20" w:type="dxa"/>
              <w:left w:w="280" w:type="dxa"/>
              <w:bottom w:w="100" w:type="dxa"/>
              <w:right w:w="20" w:type="dxa"/>
            </w:tcMar>
            <w:vAlign w:val="center"/>
          </w:tcPr>
          <w:p w14:paraId="70A871B6"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Gobierno Regional Huancavelica</w:t>
            </w:r>
          </w:p>
        </w:tc>
        <w:tc>
          <w:tcPr>
            <w:tcW w:w="0" w:type="auto"/>
            <w:tcBorders>
              <w:bottom w:val="single" w:sz="4" w:space="0" w:color="000000"/>
              <w:right w:val="single" w:sz="4" w:space="0" w:color="000000"/>
            </w:tcBorders>
            <w:shd w:val="clear" w:color="auto" w:fill="auto"/>
            <w:tcMar>
              <w:top w:w="20" w:type="dxa"/>
              <w:left w:w="20" w:type="dxa"/>
              <w:bottom w:w="100" w:type="dxa"/>
              <w:right w:w="20" w:type="dxa"/>
            </w:tcMar>
            <w:vAlign w:val="center"/>
          </w:tcPr>
          <w:p w14:paraId="091F33EE"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2,158,581.00</w:t>
            </w:r>
          </w:p>
        </w:tc>
      </w:tr>
      <w:tr w:rsidR="00F12800" w:rsidRPr="00F12800" w14:paraId="176CD309" w14:textId="77777777" w:rsidTr="00F12800">
        <w:trPr>
          <w:trHeight w:val="311"/>
        </w:trPr>
        <w:tc>
          <w:tcPr>
            <w:tcW w:w="0" w:type="auto"/>
            <w:tcBorders>
              <w:left w:val="single" w:sz="4" w:space="0" w:color="000000"/>
              <w:bottom w:val="single" w:sz="4" w:space="0" w:color="000000"/>
              <w:right w:val="single" w:sz="4" w:space="0" w:color="000000"/>
            </w:tcBorders>
            <w:shd w:val="clear" w:color="auto" w:fill="auto"/>
            <w:tcMar>
              <w:top w:w="20" w:type="dxa"/>
              <w:left w:w="280" w:type="dxa"/>
              <w:bottom w:w="100" w:type="dxa"/>
              <w:right w:w="20" w:type="dxa"/>
            </w:tcMar>
            <w:vAlign w:val="center"/>
          </w:tcPr>
          <w:p w14:paraId="66DF3211"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Gobierno Regional Lima</w:t>
            </w:r>
          </w:p>
        </w:tc>
        <w:tc>
          <w:tcPr>
            <w:tcW w:w="0" w:type="auto"/>
            <w:tcBorders>
              <w:bottom w:val="single" w:sz="4" w:space="0" w:color="000000"/>
              <w:right w:val="single" w:sz="4" w:space="0" w:color="000000"/>
            </w:tcBorders>
            <w:shd w:val="clear" w:color="auto" w:fill="auto"/>
            <w:tcMar>
              <w:top w:w="20" w:type="dxa"/>
              <w:left w:w="20" w:type="dxa"/>
              <w:bottom w:w="100" w:type="dxa"/>
              <w:right w:w="20" w:type="dxa"/>
            </w:tcMar>
            <w:vAlign w:val="center"/>
          </w:tcPr>
          <w:p w14:paraId="1B90A73F"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2,028,943.00</w:t>
            </w:r>
          </w:p>
        </w:tc>
      </w:tr>
      <w:tr w:rsidR="00F12800" w:rsidRPr="00F12800" w14:paraId="34904A5A" w14:textId="77777777" w:rsidTr="00F12800">
        <w:trPr>
          <w:trHeight w:val="311"/>
        </w:trPr>
        <w:tc>
          <w:tcPr>
            <w:tcW w:w="0" w:type="auto"/>
            <w:tcBorders>
              <w:left w:val="single" w:sz="4" w:space="0" w:color="000000"/>
              <w:bottom w:val="single" w:sz="4" w:space="0" w:color="000000"/>
              <w:right w:val="single" w:sz="4" w:space="0" w:color="000000"/>
            </w:tcBorders>
            <w:shd w:val="clear" w:color="auto" w:fill="auto"/>
            <w:tcMar>
              <w:top w:w="20" w:type="dxa"/>
              <w:left w:w="280" w:type="dxa"/>
              <w:bottom w:w="100" w:type="dxa"/>
              <w:right w:w="20" w:type="dxa"/>
            </w:tcMar>
            <w:vAlign w:val="center"/>
          </w:tcPr>
          <w:p w14:paraId="44E8CE1F"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Gobierno Regional Pasco</w:t>
            </w:r>
          </w:p>
        </w:tc>
        <w:tc>
          <w:tcPr>
            <w:tcW w:w="0" w:type="auto"/>
            <w:tcBorders>
              <w:bottom w:val="single" w:sz="4" w:space="0" w:color="000000"/>
              <w:right w:val="single" w:sz="4" w:space="0" w:color="000000"/>
            </w:tcBorders>
            <w:shd w:val="clear" w:color="auto" w:fill="auto"/>
            <w:tcMar>
              <w:top w:w="20" w:type="dxa"/>
              <w:left w:w="20" w:type="dxa"/>
              <w:bottom w:w="100" w:type="dxa"/>
              <w:right w:w="20" w:type="dxa"/>
            </w:tcMar>
            <w:vAlign w:val="center"/>
          </w:tcPr>
          <w:p w14:paraId="32384A89"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1,704,152.00</w:t>
            </w:r>
          </w:p>
        </w:tc>
      </w:tr>
      <w:tr w:rsidR="00F12800" w:rsidRPr="00F12800" w14:paraId="44389FE5" w14:textId="77777777" w:rsidTr="00F12800">
        <w:trPr>
          <w:trHeight w:val="311"/>
        </w:trPr>
        <w:tc>
          <w:tcPr>
            <w:tcW w:w="0" w:type="auto"/>
            <w:tcBorders>
              <w:left w:val="single" w:sz="4" w:space="0" w:color="000000"/>
              <w:bottom w:val="single" w:sz="4" w:space="0" w:color="000000"/>
              <w:right w:val="single" w:sz="4" w:space="0" w:color="000000"/>
            </w:tcBorders>
            <w:shd w:val="clear" w:color="auto" w:fill="auto"/>
            <w:tcMar>
              <w:top w:w="20" w:type="dxa"/>
              <w:left w:w="280" w:type="dxa"/>
              <w:bottom w:w="100" w:type="dxa"/>
              <w:right w:w="20" w:type="dxa"/>
            </w:tcMar>
            <w:vAlign w:val="center"/>
          </w:tcPr>
          <w:p w14:paraId="1E813DB5"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Gobierno Regional Madre de Dios</w:t>
            </w:r>
          </w:p>
        </w:tc>
        <w:tc>
          <w:tcPr>
            <w:tcW w:w="0" w:type="auto"/>
            <w:tcBorders>
              <w:bottom w:val="single" w:sz="4" w:space="0" w:color="000000"/>
              <w:right w:val="single" w:sz="4" w:space="0" w:color="000000"/>
            </w:tcBorders>
            <w:shd w:val="clear" w:color="auto" w:fill="auto"/>
            <w:tcMar>
              <w:top w:w="20" w:type="dxa"/>
              <w:left w:w="20" w:type="dxa"/>
              <w:bottom w:w="100" w:type="dxa"/>
              <w:right w:w="20" w:type="dxa"/>
            </w:tcMar>
            <w:vAlign w:val="center"/>
          </w:tcPr>
          <w:p w14:paraId="5F290884"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1,522,383.00</w:t>
            </w:r>
          </w:p>
        </w:tc>
      </w:tr>
      <w:tr w:rsidR="00F12800" w:rsidRPr="00F12800" w14:paraId="3A2FF062" w14:textId="77777777" w:rsidTr="00F12800">
        <w:trPr>
          <w:trHeight w:val="311"/>
        </w:trPr>
        <w:tc>
          <w:tcPr>
            <w:tcW w:w="0" w:type="auto"/>
            <w:tcBorders>
              <w:left w:val="single" w:sz="4" w:space="0" w:color="000000"/>
              <w:bottom w:val="single" w:sz="4" w:space="0" w:color="000000"/>
              <w:right w:val="single" w:sz="4" w:space="0" w:color="000000"/>
            </w:tcBorders>
            <w:shd w:val="clear" w:color="auto" w:fill="auto"/>
            <w:tcMar>
              <w:top w:w="20" w:type="dxa"/>
              <w:left w:w="280" w:type="dxa"/>
              <w:bottom w:w="100" w:type="dxa"/>
              <w:right w:w="20" w:type="dxa"/>
            </w:tcMar>
            <w:vAlign w:val="center"/>
          </w:tcPr>
          <w:p w14:paraId="4B5AFC44"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Gobierno Regional Ucayali</w:t>
            </w:r>
          </w:p>
        </w:tc>
        <w:tc>
          <w:tcPr>
            <w:tcW w:w="0" w:type="auto"/>
            <w:tcBorders>
              <w:bottom w:val="single" w:sz="4" w:space="0" w:color="000000"/>
              <w:right w:val="single" w:sz="4" w:space="0" w:color="000000"/>
            </w:tcBorders>
            <w:shd w:val="clear" w:color="auto" w:fill="auto"/>
            <w:tcMar>
              <w:top w:w="20" w:type="dxa"/>
              <w:left w:w="20" w:type="dxa"/>
              <w:bottom w:w="100" w:type="dxa"/>
              <w:right w:w="20" w:type="dxa"/>
            </w:tcMar>
            <w:vAlign w:val="center"/>
          </w:tcPr>
          <w:p w14:paraId="7C8CA201"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1,204,549.00</w:t>
            </w:r>
          </w:p>
        </w:tc>
      </w:tr>
      <w:tr w:rsidR="00F12800" w:rsidRPr="00F12800" w14:paraId="62F44486" w14:textId="77777777" w:rsidTr="00F12800">
        <w:trPr>
          <w:trHeight w:val="311"/>
        </w:trPr>
        <w:tc>
          <w:tcPr>
            <w:tcW w:w="0" w:type="auto"/>
            <w:tcBorders>
              <w:left w:val="single" w:sz="4" w:space="0" w:color="000000"/>
              <w:bottom w:val="single" w:sz="4" w:space="0" w:color="000000"/>
              <w:right w:val="single" w:sz="4" w:space="0" w:color="000000"/>
            </w:tcBorders>
            <w:shd w:val="clear" w:color="auto" w:fill="auto"/>
            <w:tcMar>
              <w:top w:w="20" w:type="dxa"/>
              <w:left w:w="280" w:type="dxa"/>
              <w:bottom w:w="100" w:type="dxa"/>
              <w:right w:w="20" w:type="dxa"/>
            </w:tcMar>
            <w:vAlign w:val="center"/>
          </w:tcPr>
          <w:p w14:paraId="5C25A85B"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Gobierno Regional Tumbes</w:t>
            </w:r>
          </w:p>
        </w:tc>
        <w:tc>
          <w:tcPr>
            <w:tcW w:w="0" w:type="auto"/>
            <w:tcBorders>
              <w:bottom w:val="single" w:sz="4" w:space="0" w:color="000000"/>
              <w:right w:val="single" w:sz="4" w:space="0" w:color="000000"/>
            </w:tcBorders>
            <w:shd w:val="clear" w:color="auto" w:fill="auto"/>
            <w:tcMar>
              <w:top w:w="20" w:type="dxa"/>
              <w:left w:w="20" w:type="dxa"/>
              <w:bottom w:w="100" w:type="dxa"/>
              <w:right w:w="20" w:type="dxa"/>
            </w:tcMar>
            <w:vAlign w:val="center"/>
          </w:tcPr>
          <w:p w14:paraId="2BB89336"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652,594.00</w:t>
            </w:r>
          </w:p>
        </w:tc>
      </w:tr>
      <w:tr w:rsidR="00F12800" w:rsidRPr="00F12800" w14:paraId="213207F4" w14:textId="77777777" w:rsidTr="00F12800">
        <w:trPr>
          <w:trHeight w:val="311"/>
        </w:trPr>
        <w:tc>
          <w:tcPr>
            <w:tcW w:w="0" w:type="auto"/>
            <w:tcBorders>
              <w:left w:val="single" w:sz="4" w:space="0" w:color="000000"/>
              <w:bottom w:val="single" w:sz="4" w:space="0" w:color="000000"/>
              <w:right w:val="single" w:sz="4" w:space="0" w:color="000000"/>
            </w:tcBorders>
            <w:shd w:val="clear" w:color="auto" w:fill="auto"/>
            <w:tcMar>
              <w:top w:w="20" w:type="dxa"/>
              <w:left w:w="280" w:type="dxa"/>
              <w:bottom w:w="100" w:type="dxa"/>
              <w:right w:w="20" w:type="dxa"/>
            </w:tcMar>
            <w:vAlign w:val="center"/>
          </w:tcPr>
          <w:p w14:paraId="4FF5B493"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Gobierno Regional Loreto</w:t>
            </w:r>
          </w:p>
        </w:tc>
        <w:tc>
          <w:tcPr>
            <w:tcW w:w="0" w:type="auto"/>
            <w:tcBorders>
              <w:bottom w:val="single" w:sz="4" w:space="0" w:color="000000"/>
              <w:right w:val="single" w:sz="4" w:space="0" w:color="000000"/>
            </w:tcBorders>
            <w:shd w:val="clear" w:color="auto" w:fill="auto"/>
            <w:tcMar>
              <w:top w:w="20" w:type="dxa"/>
              <w:left w:w="20" w:type="dxa"/>
              <w:bottom w:w="100" w:type="dxa"/>
              <w:right w:w="20" w:type="dxa"/>
            </w:tcMar>
            <w:vAlign w:val="center"/>
          </w:tcPr>
          <w:p w14:paraId="201D5AD3"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252,000.00</w:t>
            </w:r>
          </w:p>
        </w:tc>
      </w:tr>
      <w:tr w:rsidR="00F12800" w:rsidRPr="00F12800" w14:paraId="2AC81296" w14:textId="77777777" w:rsidTr="00F12800">
        <w:trPr>
          <w:trHeight w:val="311"/>
        </w:trPr>
        <w:tc>
          <w:tcPr>
            <w:tcW w:w="0" w:type="auto"/>
            <w:tcBorders>
              <w:left w:val="single" w:sz="4" w:space="0" w:color="000000"/>
              <w:bottom w:val="single" w:sz="4" w:space="0" w:color="000000"/>
              <w:right w:val="single" w:sz="4" w:space="0" w:color="000000"/>
            </w:tcBorders>
            <w:shd w:val="clear" w:color="auto" w:fill="auto"/>
            <w:tcMar>
              <w:top w:w="20" w:type="dxa"/>
              <w:left w:w="280" w:type="dxa"/>
              <w:bottom w:w="100" w:type="dxa"/>
              <w:right w:w="20" w:type="dxa"/>
            </w:tcMar>
            <w:vAlign w:val="center"/>
          </w:tcPr>
          <w:p w14:paraId="1767D111"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Gobierno Regional del Callao</w:t>
            </w:r>
          </w:p>
        </w:tc>
        <w:tc>
          <w:tcPr>
            <w:tcW w:w="0" w:type="auto"/>
            <w:tcBorders>
              <w:bottom w:val="single" w:sz="4" w:space="0" w:color="000000"/>
              <w:right w:val="single" w:sz="4" w:space="0" w:color="000000"/>
            </w:tcBorders>
            <w:shd w:val="clear" w:color="auto" w:fill="auto"/>
            <w:tcMar>
              <w:top w:w="20" w:type="dxa"/>
              <w:left w:w="20" w:type="dxa"/>
              <w:bottom w:w="100" w:type="dxa"/>
              <w:right w:w="20" w:type="dxa"/>
            </w:tcMar>
            <w:vAlign w:val="center"/>
          </w:tcPr>
          <w:p w14:paraId="04CC4036"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113,399.00</w:t>
            </w:r>
          </w:p>
        </w:tc>
      </w:tr>
      <w:tr w:rsidR="00F12800" w:rsidRPr="00F12800" w14:paraId="03578759" w14:textId="77777777" w:rsidTr="00F12800">
        <w:trPr>
          <w:trHeight w:val="218"/>
        </w:trPr>
        <w:tc>
          <w:tcPr>
            <w:tcW w:w="0" w:type="auto"/>
            <w:tcBorders>
              <w:left w:val="single" w:sz="4" w:space="0" w:color="000000"/>
              <w:bottom w:val="single" w:sz="4" w:space="0" w:color="000000"/>
              <w:right w:val="single" w:sz="4" w:space="0" w:color="000000"/>
            </w:tcBorders>
            <w:shd w:val="clear" w:color="auto" w:fill="ACB7C4"/>
            <w:tcMar>
              <w:top w:w="20" w:type="dxa"/>
              <w:left w:w="20" w:type="dxa"/>
              <w:bottom w:w="100" w:type="dxa"/>
              <w:right w:w="20" w:type="dxa"/>
            </w:tcMar>
            <w:vAlign w:val="center"/>
          </w:tcPr>
          <w:p w14:paraId="587DDC75" w14:textId="77777777" w:rsidR="00F12800" w:rsidRPr="00F12800" w:rsidRDefault="00F12800" w:rsidP="00F12800">
            <w:pPr>
              <w:jc w:val="center"/>
              <w:rPr>
                <w:rFonts w:ascii="Arial Narrow" w:hAnsi="Arial Narrow"/>
                <w:sz w:val="20"/>
                <w:szCs w:val="20"/>
              </w:rPr>
            </w:pPr>
            <w:r w:rsidRPr="00F12800">
              <w:rPr>
                <w:rFonts w:ascii="Arial Narrow" w:hAnsi="Arial Narrow"/>
                <w:b/>
                <w:sz w:val="20"/>
                <w:szCs w:val="20"/>
              </w:rPr>
              <w:t>TOTAL</w:t>
            </w:r>
          </w:p>
        </w:tc>
        <w:tc>
          <w:tcPr>
            <w:tcW w:w="0" w:type="auto"/>
            <w:tcBorders>
              <w:bottom w:val="single" w:sz="4" w:space="0" w:color="000000"/>
              <w:right w:val="single" w:sz="4" w:space="0" w:color="000000"/>
            </w:tcBorders>
            <w:shd w:val="clear" w:color="auto" w:fill="ACB7C4"/>
            <w:tcMar>
              <w:top w:w="20" w:type="dxa"/>
              <w:left w:w="20" w:type="dxa"/>
              <w:bottom w:w="100" w:type="dxa"/>
              <w:right w:w="20" w:type="dxa"/>
            </w:tcMar>
            <w:vAlign w:val="center"/>
          </w:tcPr>
          <w:p w14:paraId="6F7F57C8" w14:textId="77777777" w:rsidR="00F12800" w:rsidRPr="00F12800" w:rsidRDefault="00F12800" w:rsidP="00F12800">
            <w:pPr>
              <w:jc w:val="center"/>
              <w:rPr>
                <w:rFonts w:ascii="Arial Narrow" w:hAnsi="Arial Narrow"/>
                <w:sz w:val="20"/>
                <w:szCs w:val="20"/>
              </w:rPr>
            </w:pPr>
            <w:r w:rsidRPr="00F12800">
              <w:rPr>
                <w:rFonts w:ascii="Arial Narrow" w:hAnsi="Arial Narrow"/>
                <w:b/>
                <w:sz w:val="20"/>
                <w:szCs w:val="20"/>
              </w:rPr>
              <w:t>200,000,000.00</w:t>
            </w:r>
          </w:p>
        </w:tc>
      </w:tr>
    </w:tbl>
    <w:p w14:paraId="4FF02631" w14:textId="77777777" w:rsidR="00F12800" w:rsidRPr="00F12800" w:rsidRDefault="00F12800" w:rsidP="00F12800">
      <w:pPr>
        <w:jc w:val="both"/>
        <w:rPr>
          <w:rFonts w:ascii="Arial Narrow" w:hAnsi="Arial Narrow"/>
          <w:sz w:val="20"/>
          <w:szCs w:val="20"/>
        </w:rPr>
      </w:pPr>
    </w:p>
    <w:p w14:paraId="59F2AD09" w14:textId="77777777" w:rsidR="00F12800" w:rsidRPr="00F12800" w:rsidRDefault="00F12800" w:rsidP="00F12800">
      <w:pPr>
        <w:jc w:val="both"/>
        <w:rPr>
          <w:rFonts w:ascii="Arial Narrow" w:hAnsi="Arial Narrow"/>
          <w:sz w:val="20"/>
          <w:szCs w:val="20"/>
        </w:rPr>
      </w:pPr>
      <w:r w:rsidRPr="00F12800">
        <w:rPr>
          <w:rFonts w:ascii="Arial Narrow" w:hAnsi="Arial Narrow"/>
          <w:sz w:val="20"/>
          <w:szCs w:val="20"/>
        </w:rPr>
        <w:t xml:space="preserve">Del mismo modo, es importante señalar que las deudas sociales del Sector Educación se atienden siguiendo los criterios de priorización establecidos en el presente año fiscal mediante el Decreto Supremo </w:t>
      </w:r>
      <w:proofErr w:type="spellStart"/>
      <w:r w:rsidRPr="00F12800">
        <w:rPr>
          <w:rFonts w:ascii="Arial Narrow" w:hAnsi="Arial Narrow"/>
          <w:sz w:val="20"/>
          <w:szCs w:val="20"/>
        </w:rPr>
        <w:t>N°</w:t>
      </w:r>
      <w:proofErr w:type="spellEnd"/>
      <w:r w:rsidRPr="00F12800">
        <w:rPr>
          <w:rFonts w:ascii="Arial Narrow" w:hAnsi="Arial Narrow"/>
          <w:sz w:val="20"/>
          <w:szCs w:val="20"/>
        </w:rPr>
        <w:t xml:space="preserve">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 </w:t>
      </w:r>
    </w:p>
    <w:p w14:paraId="4DE50AAF" w14:textId="77777777" w:rsidR="00F12800" w:rsidRPr="00F12800" w:rsidRDefault="00F12800" w:rsidP="00F12800">
      <w:pPr>
        <w:spacing w:before="240" w:after="240"/>
        <w:jc w:val="both"/>
        <w:rPr>
          <w:rFonts w:ascii="Arial Narrow" w:hAnsi="Arial Narrow"/>
          <w:sz w:val="20"/>
          <w:szCs w:val="20"/>
        </w:rPr>
      </w:pPr>
      <w:r w:rsidRPr="00F12800">
        <w:rPr>
          <w:rFonts w:ascii="Arial Narrow" w:hAnsi="Arial Narrow"/>
          <w:sz w:val="20"/>
          <w:szCs w:val="20"/>
        </w:rPr>
        <w:t xml:space="preserve">Es igualmente importante señalar, </w:t>
      </w:r>
      <w:proofErr w:type="gramStart"/>
      <w:r w:rsidRPr="00F12800">
        <w:rPr>
          <w:rFonts w:ascii="Arial Narrow" w:hAnsi="Arial Narrow"/>
          <w:sz w:val="20"/>
          <w:szCs w:val="20"/>
        </w:rPr>
        <w:t>que</w:t>
      </w:r>
      <w:proofErr w:type="gramEnd"/>
      <w:r w:rsidRPr="00F12800">
        <w:rPr>
          <w:rFonts w:ascii="Arial Narrow" w:hAnsi="Arial Narrow"/>
          <w:sz w:val="20"/>
          <w:szCs w:val="20"/>
        </w:rPr>
        <w:t xml:space="preserv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w:t>
      </w:r>
      <w:r w:rsidRPr="00F12800">
        <w:rPr>
          <w:rFonts w:ascii="Arial Narrow" w:hAnsi="Arial Narrow"/>
          <w:i/>
          <w:sz w:val="20"/>
          <w:szCs w:val="20"/>
        </w:rPr>
        <w:t>Medidas en materia de modificaciones Presupuestarias en el Nivel Funcional Programático</w:t>
      </w:r>
      <w:r w:rsidRPr="00F12800">
        <w:rPr>
          <w:rFonts w:ascii="Arial Narrow" w:hAnsi="Arial Narrow"/>
          <w:sz w:val="20"/>
          <w:szCs w:val="20"/>
        </w:rPr>
        <w:t xml:space="preserve">, de la Ley </w:t>
      </w:r>
      <w:proofErr w:type="spellStart"/>
      <w:r w:rsidRPr="00F12800">
        <w:rPr>
          <w:rFonts w:ascii="Arial Narrow" w:hAnsi="Arial Narrow"/>
          <w:sz w:val="20"/>
          <w:szCs w:val="20"/>
        </w:rPr>
        <w:t>Nº</w:t>
      </w:r>
      <w:proofErr w:type="spellEnd"/>
      <w:r w:rsidRPr="00F12800">
        <w:rPr>
          <w:rFonts w:ascii="Arial Narrow" w:hAnsi="Arial Narrow"/>
          <w:sz w:val="20"/>
          <w:szCs w:val="20"/>
        </w:rPr>
        <w:t xml:space="preserve"> 31084, Ley de Presupuesto del Sector Público para el Año Fiscal 2021; en tanto prescribe que: </w:t>
      </w:r>
      <w:r w:rsidRPr="00F12800">
        <w:rPr>
          <w:rFonts w:ascii="Arial Narrow" w:hAnsi="Arial Narrow"/>
          <w:i/>
          <w:sz w:val="20"/>
          <w:szCs w:val="20"/>
        </w:rPr>
        <w:t xml:space="preserve">“A nivel de pliego, </w:t>
      </w:r>
      <w:r w:rsidRPr="00F12800">
        <w:rPr>
          <w:rFonts w:ascii="Arial Narrow" w:hAnsi="Arial Narrow"/>
          <w:b/>
          <w:i/>
          <w:sz w:val="20"/>
          <w:szCs w:val="20"/>
        </w:rPr>
        <w:t xml:space="preserve">la Partida de Gasto 2.2.1 “Pensiones” no puede ser habilitadora, </w:t>
      </w:r>
      <w:r w:rsidRPr="00F12800">
        <w:rPr>
          <w:rFonts w:ascii="Arial Narrow" w:hAnsi="Arial Narrow"/>
          <w:b/>
          <w:i/>
          <w:sz w:val="20"/>
          <w:szCs w:val="20"/>
          <w:u w:val="single"/>
        </w:rPr>
        <w:t xml:space="preserve">salvo para las habilitaciones que se realicen </w:t>
      </w:r>
      <w:r w:rsidRPr="00F12800">
        <w:rPr>
          <w:rFonts w:ascii="Arial Narrow" w:hAnsi="Arial Narrow"/>
          <w:b/>
          <w:i/>
          <w:sz w:val="20"/>
          <w:szCs w:val="20"/>
        </w:rPr>
        <w:t xml:space="preserve">dentro de la misma partida entre unidades ejecutoras del mismo pliego presupuestario, y </w:t>
      </w:r>
      <w:r w:rsidRPr="00F12800">
        <w:rPr>
          <w:rFonts w:ascii="Arial Narrow" w:hAnsi="Arial Narrow"/>
          <w:b/>
          <w:i/>
          <w:sz w:val="20"/>
          <w:szCs w:val="20"/>
          <w:u w:val="single"/>
        </w:rPr>
        <w:t>para la atención de sentencias judiciales en materia pensionaria con calidad de cosa juzgada</w:t>
      </w:r>
      <w:r w:rsidRPr="00F12800">
        <w:rPr>
          <w:rFonts w:ascii="Arial Narrow" w:hAnsi="Arial Narrow"/>
          <w:b/>
          <w:i/>
          <w:sz w:val="20"/>
          <w:szCs w:val="20"/>
        </w:rPr>
        <w:t>, en este último caso, previo informe favorable de la Dirección General de Presupuesto Público (DGPP)</w:t>
      </w:r>
      <w:r w:rsidRPr="00F12800">
        <w:rPr>
          <w:rFonts w:ascii="Arial Narrow" w:hAnsi="Arial Narrow"/>
          <w:i/>
          <w:sz w:val="20"/>
          <w:szCs w:val="20"/>
        </w:rPr>
        <w:t>,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rsidRPr="00F12800">
        <w:rPr>
          <w:rFonts w:ascii="Arial Narrow" w:hAnsi="Arial Narrow"/>
          <w:sz w:val="20"/>
          <w:szCs w:val="20"/>
        </w:rPr>
        <w:t>. (Lo resaltado es nuestro).</w:t>
      </w:r>
    </w:p>
    <w:p w14:paraId="66D7C24D" w14:textId="77777777" w:rsidR="00F12800" w:rsidRPr="00F12800" w:rsidRDefault="00F12800" w:rsidP="00F12800">
      <w:pPr>
        <w:spacing w:before="240" w:after="240"/>
        <w:jc w:val="both"/>
        <w:rPr>
          <w:rFonts w:ascii="Arial Narrow" w:hAnsi="Arial Narrow"/>
          <w:sz w:val="20"/>
          <w:szCs w:val="20"/>
        </w:rPr>
      </w:pPr>
      <w:r w:rsidRPr="00F12800">
        <w:rPr>
          <w:rFonts w:ascii="Arial Narrow" w:hAnsi="Arial Narrow"/>
          <w:sz w:val="20"/>
          <w:szCs w:val="20"/>
        </w:rPr>
        <w:lastRenderedPageBreak/>
        <w:t xml:space="preserve">En el mismo numeral del artículo acotado en el párrafo anterior, se establece que las solicitudes de informe favorable para su aplicación solo pueden ser presentadas al Ministerio de Economía y Finanzas hasta el 15 de octubre de 2021; por lo que, </w:t>
      </w:r>
      <w:r w:rsidRPr="00F12800">
        <w:rPr>
          <w:rFonts w:ascii="Arial Narrow" w:hAnsi="Arial Narrow"/>
          <w:b/>
          <w:sz w:val="20"/>
          <w:szCs w:val="20"/>
        </w:rPr>
        <w:t xml:space="preserve">las unidades orgánicas pertinentes del Pliego Presupuestal </w:t>
      </w:r>
      <w:proofErr w:type="gramStart"/>
      <w:r w:rsidRPr="00F12800">
        <w:rPr>
          <w:rFonts w:ascii="Arial Narrow" w:hAnsi="Arial Narrow"/>
          <w:b/>
          <w:sz w:val="20"/>
          <w:szCs w:val="20"/>
        </w:rPr>
        <w:t>involucrado,</w:t>
      </w:r>
      <w:proofErr w:type="gramEnd"/>
      <w:r w:rsidRPr="00F12800">
        <w:rPr>
          <w:rFonts w:ascii="Arial Narrow" w:hAnsi="Arial Narrow"/>
          <w:b/>
          <w:sz w:val="20"/>
          <w:szCs w:val="20"/>
        </w:rPr>
        <w:t xml:space="preserve"> deben implementar las acciones administrativas a que hubiera lugar con sujeción a la normatividad presupuestaria y al plazo legal invocados líneas atrá</w:t>
      </w:r>
      <w:r w:rsidRPr="00F12800">
        <w:rPr>
          <w:rFonts w:ascii="Arial Narrow" w:hAnsi="Arial Narrow"/>
          <w:sz w:val="20"/>
          <w:szCs w:val="20"/>
        </w:rPr>
        <w:t xml:space="preserve">s. Así como, </w:t>
      </w:r>
      <w:r w:rsidRPr="00F12800">
        <w:rPr>
          <w:rFonts w:ascii="Arial Narrow" w:hAnsi="Arial Narrow"/>
          <w:sz w:val="20"/>
          <w:szCs w:val="20"/>
          <w:u w:val="single"/>
        </w:rPr>
        <w:t xml:space="preserve">de corresponder, las acciones pertinentes para el pago de las deudas que se hubieran generado por aplicación de la sentencia judicial en calidad de cosa juzgada </w:t>
      </w:r>
      <w:r w:rsidRPr="00F12800">
        <w:rPr>
          <w:rFonts w:ascii="Arial Narrow" w:hAnsi="Arial Narrow"/>
          <w:b/>
          <w:sz w:val="20"/>
          <w:szCs w:val="20"/>
          <w:u w:val="single"/>
        </w:rPr>
        <w:t>que así lo ordene</w:t>
      </w:r>
      <w:r w:rsidRPr="00F12800">
        <w:rPr>
          <w:rFonts w:ascii="Arial Narrow" w:hAnsi="Arial Narrow"/>
          <w:sz w:val="20"/>
          <w:szCs w:val="20"/>
          <w:u w:val="single"/>
        </w:rPr>
        <w:t xml:space="preserve">, en cuyo caso deberá observarse lo dispuesto en la Ley </w:t>
      </w:r>
      <w:proofErr w:type="spellStart"/>
      <w:r w:rsidRPr="00F12800">
        <w:rPr>
          <w:rFonts w:ascii="Arial Narrow" w:hAnsi="Arial Narrow"/>
          <w:sz w:val="20"/>
          <w:szCs w:val="20"/>
          <w:u w:val="single"/>
        </w:rPr>
        <w:t>Nº</w:t>
      </w:r>
      <w:proofErr w:type="spellEnd"/>
      <w:r w:rsidRPr="00F12800">
        <w:rPr>
          <w:rFonts w:ascii="Arial Narrow" w:hAnsi="Arial Narrow"/>
          <w:sz w:val="20"/>
          <w:szCs w:val="20"/>
          <w:u w:val="single"/>
        </w:rPr>
        <w:t xml:space="preserve"> 30137 y su Reglamento</w:t>
      </w:r>
      <w:r w:rsidRPr="00F12800">
        <w:rPr>
          <w:rFonts w:ascii="Arial Narrow" w:hAnsi="Arial Narrow"/>
          <w:sz w:val="20"/>
          <w:szCs w:val="20"/>
        </w:rPr>
        <w:t>.</w:t>
      </w:r>
    </w:p>
    <w:p w14:paraId="50BAAF81" w14:textId="77777777" w:rsidR="00F12800" w:rsidRPr="00F12800" w:rsidRDefault="00F12800" w:rsidP="00F12800">
      <w:pPr>
        <w:pStyle w:val="Prrafodelista"/>
        <w:numPr>
          <w:ilvl w:val="0"/>
          <w:numId w:val="1"/>
        </w:numPr>
        <w:jc w:val="both"/>
        <w:rPr>
          <w:rFonts w:ascii="Arial Narrow" w:eastAsia="Arial" w:hAnsi="Arial Narrow" w:cs="Arial"/>
          <w:b/>
          <w:color w:val="000000"/>
        </w:rPr>
      </w:pPr>
      <w:r w:rsidRPr="00F12800">
        <w:rPr>
          <w:rFonts w:ascii="Arial Narrow" w:eastAsia="Arial" w:hAnsi="Arial Narrow" w:cs="Arial"/>
          <w:b/>
          <w:bCs/>
          <w:color w:val="000000" w:themeColor="text1"/>
        </w:rPr>
        <w:t xml:space="preserve">Ruta para contratación de </w:t>
      </w:r>
      <w:r w:rsidRPr="00F12800">
        <w:rPr>
          <w:rFonts w:ascii="Arial Narrow" w:eastAsia="Arial" w:hAnsi="Arial Narrow" w:cs="Arial"/>
          <w:b/>
          <w:bCs/>
        </w:rPr>
        <w:t>personal</w:t>
      </w:r>
      <w:r w:rsidRPr="00F12800">
        <w:rPr>
          <w:rFonts w:ascii="Arial Narrow" w:eastAsia="Arial" w:hAnsi="Arial Narrow" w:cs="Arial"/>
          <w:b/>
          <w:bCs/>
          <w:color w:val="000000" w:themeColor="text1"/>
        </w:rPr>
        <w:t xml:space="preserve"> administrativo</w:t>
      </w:r>
    </w:p>
    <w:p w14:paraId="799A8F05" w14:textId="77777777" w:rsidR="00F12800" w:rsidRPr="00F12800" w:rsidRDefault="00F12800" w:rsidP="00F12800">
      <w:pPr>
        <w:spacing w:after="240" w:line="276" w:lineRule="auto"/>
        <w:jc w:val="both"/>
        <w:rPr>
          <w:rFonts w:ascii="Arial Narrow" w:eastAsia="Arial" w:hAnsi="Arial Narrow" w:cs="Arial"/>
        </w:rPr>
      </w:pPr>
      <w:r w:rsidRPr="00F12800">
        <w:rPr>
          <w:rFonts w:ascii="Arial Narrow" w:eastAsia="Arial" w:hAnsi="Arial Narrow" w:cs="Arial"/>
        </w:rPr>
        <w:t xml:space="preserve">En el marco del inciso d) del numeral 8.1 del artículo 8 de la Ley </w:t>
      </w:r>
      <w:proofErr w:type="spellStart"/>
      <w:r w:rsidRPr="00F12800">
        <w:rPr>
          <w:rFonts w:ascii="Arial Narrow" w:eastAsia="Arial" w:hAnsi="Arial Narrow" w:cs="Arial"/>
        </w:rPr>
        <w:t>N°</w:t>
      </w:r>
      <w:proofErr w:type="spellEnd"/>
      <w:r w:rsidRPr="00F12800">
        <w:rPr>
          <w:rFonts w:ascii="Arial Narrow" w:eastAsia="Arial" w:hAnsi="Arial Narrow" w:cs="Arial"/>
        </w:rPr>
        <w:t xml:space="preserve"> 31084, Ley de Presupuesto del Sector Público para el año 2021, </w:t>
      </w:r>
      <w:r w:rsidRPr="00F12800">
        <w:rPr>
          <w:rFonts w:ascii="Arial Narrow" w:eastAsia="Arial" w:hAnsi="Arial Narrow" w:cs="Arial"/>
          <w:u w:val="single"/>
        </w:rPr>
        <w:t xml:space="preserve">no se ha establecido como excepción la posibilidad del ingreso de personal administrativo bajo el régimen laboral del Decreto Legislativo </w:t>
      </w:r>
      <w:proofErr w:type="spellStart"/>
      <w:r w:rsidRPr="00F12800">
        <w:rPr>
          <w:rFonts w:ascii="Arial Narrow" w:eastAsia="Arial" w:hAnsi="Arial Narrow" w:cs="Arial"/>
          <w:u w:val="single"/>
        </w:rPr>
        <w:t>N°</w:t>
      </w:r>
      <w:proofErr w:type="spellEnd"/>
      <w:r w:rsidRPr="00F12800">
        <w:rPr>
          <w:rFonts w:ascii="Arial Narrow" w:eastAsia="Arial" w:hAnsi="Arial Narrow" w:cs="Arial"/>
          <w:u w:val="single"/>
        </w:rPr>
        <w:t xml:space="preserve"> 276.</w:t>
      </w:r>
    </w:p>
    <w:p w14:paraId="1BBB9E83" w14:textId="75C09ED7" w:rsidR="00F12800" w:rsidRPr="00F12800" w:rsidRDefault="00F12800" w:rsidP="00F12800">
      <w:pPr>
        <w:spacing w:after="240" w:line="276" w:lineRule="auto"/>
        <w:jc w:val="both"/>
        <w:rPr>
          <w:rFonts w:ascii="Arial Narrow" w:eastAsia="Arial" w:hAnsi="Arial Narrow" w:cs="Arial"/>
        </w:rPr>
      </w:pPr>
      <w:r w:rsidRPr="00F12800">
        <w:rPr>
          <w:rFonts w:ascii="Arial Narrow" w:eastAsia="Arial" w:hAnsi="Arial Narrow" w:cs="Arial"/>
        </w:rPr>
        <w:t xml:space="preserve">A su vez, la Gerencia de Políticas de Gestión del Servicio Civil de la Autoridad Nacional del Servicio Civil (SERVIR) se ha pronunciado sobre la imposibilidad de contratar personal administrativo del Decreto Legislativo </w:t>
      </w:r>
      <w:proofErr w:type="spellStart"/>
      <w:r w:rsidRPr="00F12800">
        <w:rPr>
          <w:rFonts w:ascii="Arial Narrow" w:eastAsia="Arial" w:hAnsi="Arial Narrow" w:cs="Arial"/>
        </w:rPr>
        <w:t>N°</w:t>
      </w:r>
      <w:proofErr w:type="spellEnd"/>
      <w:r w:rsidRPr="00F12800">
        <w:rPr>
          <w:rFonts w:ascii="Arial Narrow" w:eastAsia="Arial" w:hAnsi="Arial Narrow" w:cs="Arial"/>
        </w:rPr>
        <w:t xml:space="preserve"> 276, emitido mediante Informe Técnico </w:t>
      </w:r>
      <w:proofErr w:type="spellStart"/>
      <w:r w:rsidRPr="00F12800">
        <w:rPr>
          <w:rFonts w:ascii="Arial Narrow" w:eastAsia="Arial" w:hAnsi="Arial Narrow" w:cs="Arial"/>
        </w:rPr>
        <w:t>N°</w:t>
      </w:r>
      <w:proofErr w:type="spellEnd"/>
      <w:r w:rsidRPr="00F12800">
        <w:rPr>
          <w:rFonts w:ascii="Arial Narrow" w:eastAsia="Arial" w:hAnsi="Arial Narrow" w:cs="Arial"/>
        </w:rPr>
        <w:t xml:space="preserve"> 331-2021-SERVIR-GPGSC.</w:t>
      </w:r>
    </w:p>
    <w:p w14:paraId="07BCC7BC" w14:textId="77777777" w:rsidR="00F12800" w:rsidRPr="00F12800" w:rsidRDefault="00F12800" w:rsidP="00F12800">
      <w:pPr>
        <w:spacing w:after="240" w:line="276" w:lineRule="auto"/>
        <w:jc w:val="both"/>
        <w:rPr>
          <w:rFonts w:ascii="Arial Narrow" w:eastAsia="Arial" w:hAnsi="Arial Narrow" w:cs="Arial"/>
        </w:rPr>
      </w:pPr>
      <w:r w:rsidRPr="00F12800">
        <w:rPr>
          <w:rFonts w:ascii="Arial Narrow" w:eastAsia="Arial" w:hAnsi="Arial Narrow" w:cs="Arial"/>
        </w:rPr>
        <w:t xml:space="preserve">Dado que el Decreto Legislativo </w:t>
      </w:r>
      <w:proofErr w:type="spellStart"/>
      <w:r w:rsidRPr="00F12800">
        <w:rPr>
          <w:rFonts w:ascii="Arial Narrow" w:eastAsia="Arial" w:hAnsi="Arial Narrow" w:cs="Arial"/>
        </w:rPr>
        <w:t>N°</w:t>
      </w:r>
      <w:proofErr w:type="spellEnd"/>
      <w:r w:rsidRPr="00F12800">
        <w:rPr>
          <w:rFonts w:ascii="Arial Narrow" w:eastAsia="Arial" w:hAnsi="Arial Narrow" w:cs="Arial"/>
        </w:rPr>
        <w:t xml:space="preserve"> 276, no solo rige al Sector Educación, sino a todo el Sector Público, desde el Ministerio de Educación se propuso incluir la habilitación para su contratación en una norma con rango de Ley, la cual autorizaría la contratación de personal del Decreto Legislativo </w:t>
      </w:r>
      <w:proofErr w:type="spellStart"/>
      <w:r w:rsidRPr="00F12800">
        <w:rPr>
          <w:rFonts w:ascii="Arial Narrow" w:eastAsia="Arial" w:hAnsi="Arial Narrow" w:cs="Arial"/>
        </w:rPr>
        <w:t>N°</w:t>
      </w:r>
      <w:proofErr w:type="spellEnd"/>
      <w:r w:rsidRPr="00F12800">
        <w:rPr>
          <w:rFonts w:ascii="Arial Narrow" w:eastAsia="Arial" w:hAnsi="Arial Narrow" w:cs="Arial"/>
        </w:rPr>
        <w:t xml:space="preserve"> 276. Sin embargo, dicha propuesta no fue incluida en el Proyecto de Ley del Presupuesto del Sector Público para el año 2022, enviada al Congreso de la República para su aprobación el 31 de agosto de 2021.</w:t>
      </w:r>
    </w:p>
    <w:p w14:paraId="1C09668F" w14:textId="5E9EDC5A" w:rsidR="00AF1AE3" w:rsidRPr="00F12800" w:rsidRDefault="00AF1AE3" w:rsidP="00F12800">
      <w:pPr>
        <w:rPr>
          <w:rFonts w:ascii="Arial Narrow" w:hAnsi="Arial Narrow"/>
          <w:sz w:val="20"/>
          <w:szCs w:val="20"/>
        </w:rPr>
      </w:pPr>
    </w:p>
    <w:sectPr w:rsidR="00AF1AE3" w:rsidRPr="00F12800">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ALISTAUP17" w:date="2021-10-03T20:36:00Z" w:initials="A">
    <w:p w14:paraId="1DB3D99F" w14:textId="77777777" w:rsidR="00AA7F2E" w:rsidRDefault="00AA7F2E">
      <w:pPr>
        <w:pStyle w:val="Textocomentario"/>
      </w:pPr>
      <w:r>
        <w:rPr>
          <w:rStyle w:val="Refdecomentario"/>
        </w:rPr>
        <w:annotationRef/>
      </w:r>
      <w:r>
        <w:t>BD: CONCEPTOS CONSOLIDADOS/HOJA: ENC-CONSOLITADO-VF</w:t>
      </w:r>
    </w:p>
    <w:p w14:paraId="0B1055A9" w14:textId="0CB2F270" w:rsidR="00AA7F2E" w:rsidRDefault="00AA7F2E">
      <w:pPr>
        <w:pStyle w:val="Textocomentario"/>
      </w:pPr>
      <w:r>
        <w:t>COSTO TRAMO I+ COSTO TRAMO II</w:t>
      </w:r>
    </w:p>
    <w:p w14:paraId="13B01D65" w14:textId="21DF3566" w:rsidR="00AA7F2E" w:rsidRDefault="00AA7F2E">
      <w:pPr>
        <w:pStyle w:val="Textocomentario"/>
      </w:pPr>
    </w:p>
  </w:comment>
  <w:comment w:id="1" w:author="ANALISTAUP17" w:date="2021-10-03T20:38:00Z" w:initials="A">
    <w:p w14:paraId="480B7573" w14:textId="52649E42" w:rsidR="00AA7F2E" w:rsidRDefault="00AA7F2E">
      <w:pPr>
        <w:pStyle w:val="Textocomentario"/>
      </w:pPr>
      <w:r>
        <w:rPr>
          <w:rStyle w:val="Refdecomentario"/>
        </w:rPr>
        <w:annotationRef/>
      </w:r>
      <w:r>
        <w:t>APM2021 + INCREMENTOS</w:t>
      </w:r>
    </w:p>
  </w:comment>
  <w:comment w:id="2" w:author="ANALISTAUP17" w:date="2021-10-03T20:41:00Z" w:initials="A">
    <w:p w14:paraId="79183E69" w14:textId="468F0FCF" w:rsidR="00AA7F2E" w:rsidRDefault="00AA7F2E">
      <w:pPr>
        <w:pStyle w:val="Textocomentario"/>
      </w:pPr>
      <w:r>
        <w:rPr>
          <w:rStyle w:val="Refdecomentario"/>
        </w:rPr>
        <w:annotationRef/>
      </w:r>
      <w:r>
        <w:t>DIPLOMA_GORE</w:t>
      </w:r>
    </w:p>
  </w:comment>
  <w:comment w:id="3" w:author="ANALISTAUP17" w:date="2021-10-03T20:42:00Z" w:initials="A">
    <w:p w14:paraId="795E6032" w14:textId="734574CB" w:rsidR="00AA7F2E" w:rsidRDefault="00AA7F2E">
      <w:pPr>
        <w:pStyle w:val="Textocomentario"/>
      </w:pPr>
      <w:r>
        <w:rPr>
          <w:rStyle w:val="Refdecomentario"/>
        </w:rPr>
        <w:annotationRef/>
      </w:r>
      <w:r>
        <w:t>NM_ENCARGATURAS</w:t>
      </w:r>
    </w:p>
  </w:comment>
  <w:comment w:id="4" w:author="ANALISTAUP17" w:date="2021-10-03T20:43:00Z" w:initials="A">
    <w:p w14:paraId="77E6F95A" w14:textId="186A36D6" w:rsidR="00AA7F2E" w:rsidRDefault="00AA7F2E">
      <w:pPr>
        <w:pStyle w:val="Textocomentario"/>
      </w:pPr>
      <w:r>
        <w:rPr>
          <w:rStyle w:val="Refdecomentario"/>
        </w:rPr>
        <w:annotationRef/>
      </w:r>
      <w:r>
        <w:t>TRANSFERENCIA DS 217</w:t>
      </w:r>
    </w:p>
  </w:comment>
  <w:comment w:id="5" w:author="ANALISTAUP17" w:date="2021-10-03T20:43:00Z" w:initials="A">
    <w:p w14:paraId="3DC67739" w14:textId="2DFD9E64" w:rsidR="00AA7F2E" w:rsidRDefault="00AA7F2E">
      <w:pPr>
        <w:pStyle w:val="Textocomentario"/>
      </w:pPr>
      <w:r>
        <w:rPr>
          <w:rStyle w:val="Refdecomentario"/>
        </w:rPr>
        <w:annotationRef/>
      </w:r>
      <w:r>
        <w:t>COSTO TRAMO I+ COSTO TRAMO II</w:t>
      </w:r>
    </w:p>
  </w:comment>
  <w:comment w:id="6" w:author="ANALISTAUP17" w:date="2021-10-03T20:44:00Z" w:initials="A">
    <w:p w14:paraId="4C2FE9D7" w14:textId="3C7165A3" w:rsidR="00B155AB" w:rsidRDefault="00B155AB">
      <w:pPr>
        <w:pStyle w:val="Textocomentario"/>
      </w:pPr>
      <w:r>
        <w:rPr>
          <w:rStyle w:val="Refdecomentario"/>
        </w:rPr>
        <w:annotationRef/>
      </w:r>
      <w:r>
        <w:t>APM2021 + INCREMENTOS + NM_ENCARGATURAS</w:t>
      </w:r>
    </w:p>
  </w:comment>
  <w:comment w:id="7" w:author="ANALISTAUP17" w:date="2021-10-03T20:44:00Z" w:initials="A">
    <w:p w14:paraId="6554F5F4" w14:textId="2BAE7D29" w:rsidR="00B155AB" w:rsidRDefault="00B155AB">
      <w:pPr>
        <w:pStyle w:val="Textocomentario"/>
      </w:pPr>
      <w:r>
        <w:rPr>
          <w:rStyle w:val="Refdecomentario"/>
        </w:rPr>
        <w:annotationRef/>
      </w:r>
      <w:r>
        <w:t>DIPLOMA_GORE</w:t>
      </w:r>
    </w:p>
  </w:comment>
  <w:comment w:id="8" w:author="ANALISTAUP17" w:date="2021-10-03T20:45:00Z" w:initials="A">
    <w:p w14:paraId="60045899" w14:textId="36D64A68" w:rsidR="00B155AB" w:rsidRDefault="00B155AB">
      <w:pPr>
        <w:pStyle w:val="Textocomentario"/>
      </w:pPr>
      <w:r>
        <w:rPr>
          <w:rStyle w:val="Refdecomentario"/>
        </w:rPr>
        <w:annotationRef/>
      </w:r>
      <w:r>
        <w:t>TRANSFERENCIA DS 217</w:t>
      </w:r>
    </w:p>
  </w:comment>
  <w:comment w:id="9" w:author="ANALISTAUP17" w:date="2021-10-03T20:48:00Z" w:initials="A">
    <w:p w14:paraId="7CFFAEF4" w14:textId="44584721" w:rsidR="00B155AB" w:rsidRDefault="00B155AB" w:rsidP="00B155AB">
      <w:pPr>
        <w:pStyle w:val="Textocomentario"/>
      </w:pPr>
      <w:r>
        <w:rPr>
          <w:rStyle w:val="Refdecomentario"/>
        </w:rPr>
        <w:annotationRef/>
      </w:r>
      <w:r>
        <w:t>BD: CONCEPTOS CONSOLIDADOS/HOJA: AT-CONSOLITADO-VF</w:t>
      </w:r>
    </w:p>
    <w:p w14:paraId="687B4024" w14:textId="374AAFB1" w:rsidR="00B155AB" w:rsidRDefault="00B155AB" w:rsidP="00B155AB">
      <w:pPr>
        <w:pStyle w:val="Textocomentario"/>
      </w:pPr>
      <w:r>
        <w:t>COSTO TRAMO I</w:t>
      </w:r>
    </w:p>
  </w:comment>
  <w:comment w:id="10" w:author="ANALISTAUP17" w:date="2021-10-03T20:53:00Z" w:initials="A">
    <w:p w14:paraId="09AD9BC7" w14:textId="2FD08D25" w:rsidR="00B155AB" w:rsidRDefault="00B155AB">
      <w:pPr>
        <w:pStyle w:val="Textocomentario"/>
      </w:pPr>
      <w:r>
        <w:rPr>
          <w:rStyle w:val="Refdecomentario"/>
        </w:rPr>
        <w:annotationRef/>
      </w:r>
      <w:r>
        <w:t>APM</w:t>
      </w:r>
    </w:p>
  </w:comment>
  <w:comment w:id="11" w:author="ANALISTAUP17" w:date="2021-10-03T20:55:00Z" w:initials="A">
    <w:p w14:paraId="25EDE435" w14:textId="3D8B4E60" w:rsidR="00C867EC" w:rsidRDefault="00C867EC">
      <w:pPr>
        <w:pStyle w:val="Textocomentario"/>
      </w:pPr>
      <w:r>
        <w:rPr>
          <w:rStyle w:val="Refdecomentario"/>
        </w:rPr>
        <w:annotationRef/>
      </w:r>
      <w:r>
        <w:t>DIPLOMA_GORE</w:t>
      </w:r>
    </w:p>
  </w:comment>
  <w:comment w:id="12" w:author="ANALISTAUP17" w:date="2021-10-03T20:55:00Z" w:initials="A">
    <w:p w14:paraId="244A994F" w14:textId="7F25903A" w:rsidR="00C867EC" w:rsidRDefault="00C867EC">
      <w:pPr>
        <w:pStyle w:val="Textocomentario"/>
      </w:pPr>
      <w:r>
        <w:rPr>
          <w:rStyle w:val="Refdecomentario"/>
        </w:rPr>
        <w:annotationRef/>
      </w:r>
      <w:r>
        <w:t>TRANSFERENCIA DS 187</w:t>
      </w:r>
    </w:p>
  </w:comment>
  <w:comment w:id="13" w:author="ANALISTAUP17" w:date="2021-10-03T20:56:00Z" w:initials="A">
    <w:p w14:paraId="5F1AF1B0" w14:textId="02FD3D93" w:rsidR="00C867EC" w:rsidRDefault="00C867EC">
      <w:pPr>
        <w:pStyle w:val="Textocomentario"/>
      </w:pPr>
      <w:r>
        <w:rPr>
          <w:rStyle w:val="Refdecomentario"/>
        </w:rPr>
        <w:annotationRef/>
      </w:r>
      <w:r>
        <w:t>COSTO DE TRAMO 1</w:t>
      </w:r>
    </w:p>
  </w:comment>
  <w:comment w:id="14" w:author="ANALISTAUP17" w:date="2021-10-03T20:56:00Z" w:initials="A">
    <w:p w14:paraId="482FF137" w14:textId="4DBB054A" w:rsidR="00C867EC" w:rsidRDefault="00C867EC">
      <w:pPr>
        <w:pStyle w:val="Textocomentario"/>
      </w:pPr>
      <w:r>
        <w:rPr>
          <w:rStyle w:val="Refdecomentario"/>
        </w:rPr>
        <w:annotationRef/>
      </w:r>
      <w:r>
        <w:t>APM</w:t>
      </w:r>
    </w:p>
  </w:comment>
  <w:comment w:id="15" w:author="ANALISTAUP17" w:date="2021-10-03T20:56:00Z" w:initials="A">
    <w:p w14:paraId="1AC6C565" w14:textId="75C97E03" w:rsidR="00C867EC" w:rsidRDefault="00C867EC">
      <w:pPr>
        <w:pStyle w:val="Textocomentario"/>
      </w:pPr>
      <w:r>
        <w:rPr>
          <w:rStyle w:val="Refdecomentario"/>
        </w:rPr>
        <w:annotationRef/>
      </w:r>
      <w:r>
        <w:t>DIPLOMA_GORE</w:t>
      </w:r>
    </w:p>
  </w:comment>
  <w:comment w:id="16" w:author="ANALISTAUP17" w:date="2021-10-03T20:56:00Z" w:initials="A">
    <w:p w14:paraId="4DF437F1" w14:textId="33ED8428" w:rsidR="00C867EC" w:rsidRDefault="00C867EC">
      <w:pPr>
        <w:pStyle w:val="Textocomentario"/>
      </w:pPr>
      <w:r>
        <w:rPr>
          <w:rStyle w:val="Refdecomentario"/>
        </w:rPr>
        <w:annotationRef/>
      </w:r>
      <w:r>
        <w:t>TRANSFERENCIA DS 187</w:t>
      </w:r>
    </w:p>
  </w:comment>
  <w:comment w:id="17" w:author="ANALISTAUP17" w:date="2021-10-03T21:03:00Z" w:initials="A">
    <w:p w14:paraId="50A0A53E" w14:textId="77777777" w:rsidR="00C867EC" w:rsidRDefault="00C867EC">
      <w:pPr>
        <w:pStyle w:val="Textocomentario"/>
      </w:pPr>
      <w:r>
        <w:rPr>
          <w:rStyle w:val="Refdecomentario"/>
        </w:rPr>
        <w:annotationRef/>
      </w:r>
      <w:r>
        <w:t>BD: CONCEPTOS CONSOLIDADOS/HOJA: BS-CONSOLITADO-VF</w:t>
      </w:r>
    </w:p>
    <w:p w14:paraId="0210ECED" w14:textId="5F3FDDB5" w:rsidR="00C867EC" w:rsidRDefault="00C867EC">
      <w:pPr>
        <w:pStyle w:val="Textocomentario"/>
      </w:pPr>
      <w:r>
        <w:t>LISTAS 2021+ TRAMO I</w:t>
      </w:r>
      <w:r w:rsidR="00B908A0">
        <w:t xml:space="preserve"> </w:t>
      </w:r>
      <w:r>
        <w:t>BS 2020</w:t>
      </w:r>
      <w:r w:rsidR="00B908A0">
        <w:t>+TRAMO II BS 2021</w:t>
      </w:r>
    </w:p>
  </w:comment>
  <w:comment w:id="18" w:author="ANALISTAUP17" w:date="2021-10-03T21:04:00Z" w:initials="A">
    <w:p w14:paraId="3A0F1157" w14:textId="00915E9B" w:rsidR="00B908A0" w:rsidRDefault="00B908A0">
      <w:pPr>
        <w:pStyle w:val="Textocomentario"/>
      </w:pPr>
      <w:r>
        <w:rPr>
          <w:rStyle w:val="Refdecomentario"/>
        </w:rPr>
        <w:annotationRef/>
      </w:r>
      <w:r>
        <w:t>APM</w:t>
      </w:r>
    </w:p>
  </w:comment>
  <w:comment w:id="19" w:author="ANALISTAUP17" w:date="2021-10-03T21:05:00Z" w:initials="A">
    <w:p w14:paraId="63E70AF1" w14:textId="24807E8E" w:rsidR="00B908A0" w:rsidRDefault="00B908A0">
      <w:pPr>
        <w:pStyle w:val="Textocomentario"/>
      </w:pPr>
      <w:r>
        <w:rPr>
          <w:rStyle w:val="Refdecomentario"/>
        </w:rPr>
        <w:annotationRef/>
      </w:r>
      <w:r>
        <w:t>TRANSFERENCIA DS072 BS 2020</w:t>
      </w:r>
    </w:p>
  </w:comment>
  <w:comment w:id="20" w:author="ANALISTAUP17" w:date="2021-10-03T21:06:00Z" w:initials="A">
    <w:p w14:paraId="7083D357" w14:textId="5EFB8B37" w:rsidR="00B908A0" w:rsidRDefault="00B908A0">
      <w:pPr>
        <w:pStyle w:val="Textocomentario"/>
      </w:pPr>
      <w:r>
        <w:rPr>
          <w:rStyle w:val="Refdecomentario"/>
        </w:rPr>
        <w:annotationRef/>
      </w:r>
      <w:r>
        <w:t>TRANSFERENCIA DS 256 BS 2021</w:t>
      </w:r>
    </w:p>
  </w:comment>
  <w:comment w:id="21" w:author="ANALISTAUP17" w:date="2021-10-03T21:08:00Z" w:initials="A">
    <w:p w14:paraId="7653EF77" w14:textId="2D5E69D4" w:rsidR="00B908A0" w:rsidRDefault="00B908A0">
      <w:pPr>
        <w:pStyle w:val="Textocomentario"/>
      </w:pPr>
      <w:r>
        <w:rPr>
          <w:rStyle w:val="Refdecomentario"/>
        </w:rPr>
        <w:annotationRef/>
      </w:r>
      <w:r>
        <w:t>LISTAS 2021+ TRAMO I BS 2020+TRAMO II BS 2021</w:t>
      </w:r>
    </w:p>
  </w:comment>
  <w:comment w:id="22" w:author="ANALISTAUP17" w:date="2021-10-03T21:09:00Z" w:initials="A">
    <w:p w14:paraId="1A0EAC8E" w14:textId="3AA9ADBC" w:rsidR="00B908A0" w:rsidRDefault="00B908A0">
      <w:pPr>
        <w:pStyle w:val="Textocomentario"/>
      </w:pPr>
      <w:r>
        <w:rPr>
          <w:rStyle w:val="Refdecomentario"/>
        </w:rPr>
        <w:annotationRef/>
      </w:r>
      <w:r>
        <w:t>APM</w:t>
      </w:r>
    </w:p>
  </w:comment>
  <w:comment w:id="23" w:author="ANALISTAUP17" w:date="2021-10-03T21:09:00Z" w:initials="A">
    <w:p w14:paraId="1A7AD2DA" w14:textId="2D4476A1" w:rsidR="00B908A0" w:rsidRDefault="00B908A0">
      <w:pPr>
        <w:pStyle w:val="Textocomentario"/>
      </w:pPr>
      <w:r>
        <w:rPr>
          <w:rStyle w:val="Refdecomentario"/>
        </w:rPr>
        <w:annotationRef/>
      </w:r>
      <w:r>
        <w:t>TRANSFERENCIA DS072 BS 2020</w:t>
      </w:r>
    </w:p>
  </w:comment>
  <w:comment w:id="24" w:author="ANALISTAUP17" w:date="2021-10-03T21:09:00Z" w:initials="A">
    <w:p w14:paraId="3687C9A4" w14:textId="4EA0D2F4" w:rsidR="00B908A0" w:rsidRDefault="00B908A0">
      <w:pPr>
        <w:pStyle w:val="Textocomentario"/>
      </w:pPr>
      <w:r>
        <w:rPr>
          <w:rStyle w:val="Refdecomentario"/>
        </w:rPr>
        <w:annotationRef/>
      </w:r>
      <w:r>
        <w:t>TRANSFERENCIA DS 256 BS 2021</w:t>
      </w:r>
    </w:p>
  </w:comment>
  <w:comment w:id="25" w:author="ANALISTAUP17" w:date="2021-10-03T21:15:00Z" w:initials="A">
    <w:p w14:paraId="14C67FA9" w14:textId="77777777" w:rsidR="000D6451" w:rsidRDefault="000D6451">
      <w:pPr>
        <w:pStyle w:val="Textocomentario"/>
      </w:pPr>
      <w:r>
        <w:rPr>
          <w:rStyle w:val="Refdecomentario"/>
        </w:rPr>
        <w:annotationRef/>
      </w:r>
      <w:r>
        <w:t>BD TRANSFERENCIAS 2021</w:t>
      </w:r>
    </w:p>
    <w:p w14:paraId="28493A0A" w14:textId="2011BCB3" w:rsidR="000D6451" w:rsidRDefault="000D6451" w:rsidP="000D6451">
      <w:pPr>
        <w:pStyle w:val="Textocomentario"/>
      </w:pPr>
      <w:r>
        <w:t xml:space="preserve">SUMA DE </w:t>
      </w:r>
      <w:r w:rsidRPr="000D6451">
        <w:rPr>
          <w:b/>
          <w:bCs/>
        </w:rPr>
        <w:t>MONTO TRANSFERIDO</w:t>
      </w:r>
      <w:r>
        <w:t xml:space="preserve"> CUANDO </w:t>
      </w:r>
      <w:r w:rsidRPr="000D6451">
        <w:rPr>
          <w:b/>
          <w:bCs/>
        </w:rPr>
        <w:t>NORMA DE TRANSFERENCIA</w:t>
      </w:r>
      <w:proofErr w:type="gramStart"/>
      <w:r>
        <w:t>=”</w:t>
      </w:r>
      <w:r w:rsidRPr="000D6451">
        <w:t>DECRETO</w:t>
      </w:r>
      <w:proofErr w:type="gramEnd"/>
      <w:r w:rsidRPr="000D6451">
        <w:t xml:space="preserve"> DE URGENCIA N 065-2021</w:t>
      </w:r>
      <w:r>
        <w:t>”</w:t>
      </w:r>
    </w:p>
  </w:comment>
  <w:comment w:id="26" w:author="ANALISTAUP17" w:date="2021-10-03T21:18:00Z" w:initials="A">
    <w:p w14:paraId="77689585" w14:textId="5ABB4D80" w:rsidR="000D6451" w:rsidRDefault="000D6451">
      <w:pPr>
        <w:pStyle w:val="Textocomentario"/>
      </w:pPr>
      <w:r>
        <w:rPr>
          <w:rStyle w:val="Refdecomentario"/>
        </w:rPr>
        <w:annotationRef/>
      </w:r>
      <w:r>
        <w:t xml:space="preserve">SUMA DE </w:t>
      </w:r>
      <w:r w:rsidRPr="000D6451">
        <w:rPr>
          <w:b/>
          <w:bCs/>
        </w:rPr>
        <w:t>MONTO TRANSFERIDO</w:t>
      </w:r>
      <w:r>
        <w:t xml:space="preserve"> CUANDO </w:t>
      </w:r>
      <w:r w:rsidRPr="000D6451">
        <w:rPr>
          <w:b/>
          <w:bCs/>
        </w:rPr>
        <w:t>NORMA DE TRANSFERENCIA</w:t>
      </w:r>
      <w:proofErr w:type="gramStart"/>
      <w:r>
        <w:t>=”</w:t>
      </w:r>
      <w:r w:rsidRPr="000D6451">
        <w:t>DECRETO</w:t>
      </w:r>
      <w:proofErr w:type="gramEnd"/>
      <w:r w:rsidRPr="000D6451">
        <w:t xml:space="preserve"> </w:t>
      </w:r>
      <w:r>
        <w:t>SUPREMO</w:t>
      </w:r>
      <w:r w:rsidRPr="000D6451">
        <w:t xml:space="preserve"> N 0</w:t>
      </w:r>
      <w:r>
        <w:t>44</w:t>
      </w:r>
      <w:r w:rsidRPr="000D6451">
        <w:t>-2021</w:t>
      </w:r>
      <w:r>
        <w:t>-EF”</w:t>
      </w:r>
    </w:p>
  </w:comment>
  <w:comment w:id="27" w:author="ANALISTAUP17" w:date="2021-10-03T21:27:00Z" w:initials="A">
    <w:p w14:paraId="30E92007" w14:textId="56B8C703" w:rsidR="002A5755" w:rsidRDefault="002A5755">
      <w:pPr>
        <w:pStyle w:val="Textocomentario"/>
      </w:pPr>
      <w:r>
        <w:rPr>
          <w:rStyle w:val="Refdecomentario"/>
        </w:rPr>
        <w:annotationRef/>
      </w:r>
      <w:r>
        <w:t xml:space="preserve">SUMA DE </w:t>
      </w:r>
      <w:r w:rsidRPr="000D6451">
        <w:rPr>
          <w:b/>
          <w:bCs/>
        </w:rPr>
        <w:t>MONTO TRANSFERIDO</w:t>
      </w:r>
      <w:r>
        <w:t xml:space="preserve"> CUANDO </w:t>
      </w:r>
      <w:r w:rsidRPr="000D6451">
        <w:rPr>
          <w:b/>
          <w:bCs/>
        </w:rPr>
        <w:t>NORMA DE TRANSFERENCIA</w:t>
      </w:r>
      <w:proofErr w:type="gramStart"/>
      <w:r>
        <w:t>=”</w:t>
      </w:r>
      <w:r w:rsidRPr="000D6451">
        <w:t>DECRETO</w:t>
      </w:r>
      <w:proofErr w:type="gramEnd"/>
      <w:r w:rsidRPr="000D6451">
        <w:t xml:space="preserve"> </w:t>
      </w:r>
      <w:r>
        <w:t>SUPREMO</w:t>
      </w:r>
      <w:r w:rsidRPr="000D6451">
        <w:t xml:space="preserve"> N 0</w:t>
      </w:r>
      <w:r>
        <w:t>78</w:t>
      </w:r>
      <w:r w:rsidRPr="000D6451">
        <w:t>-2021</w:t>
      </w:r>
      <w:r>
        <w:t xml:space="preserve">-EF” Y </w:t>
      </w:r>
      <w:r w:rsidRPr="002A5755">
        <w:rPr>
          <w:b/>
          <w:bCs/>
        </w:rPr>
        <w:t>CONCEPTO</w:t>
      </w:r>
      <w:r>
        <w:t>=”PEM 2020”</w:t>
      </w:r>
    </w:p>
  </w:comment>
  <w:comment w:id="28" w:author="ANALISTAUP17" w:date="2021-10-03T21:28:00Z" w:initials="A">
    <w:p w14:paraId="09B79DED" w14:textId="0F8C3F91" w:rsidR="002A5755" w:rsidRDefault="002A5755">
      <w:pPr>
        <w:pStyle w:val="Textocomentario"/>
      </w:pPr>
      <w:r>
        <w:rPr>
          <w:rStyle w:val="Refdecomentario"/>
        </w:rPr>
        <w:annotationRef/>
      </w:r>
      <w:r>
        <w:t xml:space="preserve">SUMA DE </w:t>
      </w:r>
      <w:r w:rsidRPr="000D6451">
        <w:rPr>
          <w:b/>
          <w:bCs/>
        </w:rPr>
        <w:t>MONTO TRANSFERIDO</w:t>
      </w:r>
      <w:r>
        <w:t xml:space="preserve"> CUANDO </w:t>
      </w:r>
      <w:r w:rsidRPr="000D6451">
        <w:rPr>
          <w:b/>
          <w:bCs/>
        </w:rPr>
        <w:t>NORMA DE TRANSFERENCIA</w:t>
      </w:r>
      <w:proofErr w:type="gramStart"/>
      <w:r>
        <w:t>=”</w:t>
      </w:r>
      <w:r w:rsidRPr="000D6451">
        <w:t>DECRETO</w:t>
      </w:r>
      <w:proofErr w:type="gramEnd"/>
      <w:r w:rsidRPr="000D6451">
        <w:t xml:space="preserve"> </w:t>
      </w:r>
      <w:r>
        <w:t>SUPREMO</w:t>
      </w:r>
      <w:r w:rsidRPr="000D6451">
        <w:t xml:space="preserve"> N 0</w:t>
      </w:r>
      <w:r>
        <w:t>78</w:t>
      </w:r>
      <w:r w:rsidRPr="000D6451">
        <w:t>-2021</w:t>
      </w:r>
      <w:r>
        <w:t xml:space="preserve">-EF” Y </w:t>
      </w:r>
      <w:r w:rsidRPr="002A5755">
        <w:rPr>
          <w:b/>
          <w:bCs/>
        </w:rPr>
        <w:t>CONCEPTO</w:t>
      </w:r>
      <w:r>
        <w:t>=”RACIONALIZACIÓN 2020”</w:t>
      </w:r>
    </w:p>
  </w:comment>
  <w:comment w:id="30" w:author="Carlos Ramirez Valladares" w:date="2021-09-22T12:06:00Z" w:initials="CRV">
    <w:p w14:paraId="72B502F3" w14:textId="77777777" w:rsidR="00C234E6" w:rsidRDefault="00C234E6" w:rsidP="00C234E6">
      <w:pPr>
        <w:pStyle w:val="Textocomentario"/>
      </w:pPr>
      <w:r>
        <w:rPr>
          <w:rStyle w:val="Refdecomentario"/>
        </w:rPr>
        <w:annotationRef/>
      </w:r>
      <w:r>
        <w:t>Este párrafo es cuando en la región no se inhabilitaron plazas.</w:t>
      </w:r>
    </w:p>
    <w:p w14:paraId="253F1618" w14:textId="77777777" w:rsidR="00C234E6" w:rsidRDefault="00C234E6" w:rsidP="00C234E6">
      <w:pPr>
        <w:pStyle w:val="Textocomentario"/>
      </w:pPr>
    </w:p>
    <w:p w14:paraId="003F6D44" w14:textId="77777777" w:rsidR="00C234E6" w:rsidRDefault="00C234E6" w:rsidP="00C234E6">
      <w:pPr>
        <w:pStyle w:val="Textocomentario"/>
      </w:pPr>
      <w:r>
        <w:t>Cuando se inhabilita se utiliza el siguiente párrafo:</w:t>
      </w:r>
    </w:p>
    <w:p w14:paraId="1C4F7550" w14:textId="77777777" w:rsidR="00C234E6" w:rsidRDefault="00C234E6" w:rsidP="00C234E6">
      <w:pPr>
        <w:pStyle w:val="Textocomentario"/>
      </w:pPr>
    </w:p>
    <w:p w14:paraId="2F544CF7" w14:textId="77777777" w:rsidR="00C234E6" w:rsidRDefault="00C234E6" w:rsidP="00C234E6">
      <w:pPr>
        <w:pStyle w:val="Sinespaciado"/>
        <w:numPr>
          <w:ilvl w:val="0"/>
          <w:numId w:val="3"/>
        </w:numPr>
        <w:jc w:val="both"/>
      </w:pPr>
      <w:r>
        <w:t>En el marco del proceso de racionalización 2020, en la región XXXX se inhabilitaron plazas XX plazas de un total de XX plazas vacantes identificadas como excedencia neta.</w:t>
      </w:r>
      <w:r>
        <w:rPr>
          <w:rStyle w:val="Refdecomentario"/>
        </w:rPr>
        <w:annotationRef/>
      </w:r>
    </w:p>
    <w:p w14:paraId="50196BDB" w14:textId="77777777" w:rsidR="00C234E6" w:rsidRDefault="00C234E6" w:rsidP="00C234E6">
      <w:pPr>
        <w:pStyle w:val="Textocomentario"/>
      </w:pPr>
    </w:p>
  </w:comment>
  <w:comment w:id="31" w:author="ANALISTAUP17" w:date="2021-09-22T14:08:00Z" w:initials="A">
    <w:p w14:paraId="4DCA1474" w14:textId="5CCE6AFA" w:rsidR="00F12800" w:rsidRDefault="00F12800">
      <w:pPr>
        <w:pStyle w:val="Textocomentario"/>
      </w:pPr>
      <w:r>
        <w:rPr>
          <w:rStyle w:val="Refdecomentario"/>
        </w:rPr>
        <w:annotationRef/>
      </w:r>
      <w:r>
        <w:t>VENDRÍAN A SER IGUALES EN TODOS LOS REPORTES</w:t>
      </w:r>
      <w:r w:rsidR="00B648D7">
        <w:t>. EVALUAR SU INCLUSIÓN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B01D65" w15:done="1"/>
  <w15:commentEx w15:paraId="480B7573" w15:done="1"/>
  <w15:commentEx w15:paraId="79183E69" w15:done="1"/>
  <w15:commentEx w15:paraId="795E6032" w15:done="1"/>
  <w15:commentEx w15:paraId="77E6F95A" w15:done="0"/>
  <w15:commentEx w15:paraId="3DC67739" w15:done="1"/>
  <w15:commentEx w15:paraId="4C2FE9D7" w15:done="1"/>
  <w15:commentEx w15:paraId="6554F5F4" w15:done="1"/>
  <w15:commentEx w15:paraId="60045899" w15:done="1"/>
  <w15:commentEx w15:paraId="687B4024" w15:done="1"/>
  <w15:commentEx w15:paraId="09AD9BC7" w15:done="1"/>
  <w15:commentEx w15:paraId="25EDE435" w15:done="1"/>
  <w15:commentEx w15:paraId="244A994F" w15:done="1"/>
  <w15:commentEx w15:paraId="5F1AF1B0" w15:done="1"/>
  <w15:commentEx w15:paraId="482FF137" w15:done="1"/>
  <w15:commentEx w15:paraId="1AC6C565" w15:done="1"/>
  <w15:commentEx w15:paraId="4DF437F1" w15:done="1"/>
  <w15:commentEx w15:paraId="0210ECED" w15:done="1"/>
  <w15:commentEx w15:paraId="3A0F1157" w15:done="1"/>
  <w15:commentEx w15:paraId="63E70AF1" w15:done="1"/>
  <w15:commentEx w15:paraId="7083D357" w15:done="1"/>
  <w15:commentEx w15:paraId="7653EF77" w15:done="1"/>
  <w15:commentEx w15:paraId="1A0EAC8E" w15:done="1"/>
  <w15:commentEx w15:paraId="1A7AD2DA" w15:done="1"/>
  <w15:commentEx w15:paraId="3687C9A4" w15:done="1"/>
  <w15:commentEx w15:paraId="28493A0A" w15:done="0"/>
  <w15:commentEx w15:paraId="77689585" w15:done="0"/>
  <w15:commentEx w15:paraId="30E92007" w15:done="0"/>
  <w15:commentEx w15:paraId="09B79DED" w15:done="0"/>
  <w15:commentEx w15:paraId="50196BDB" w15:done="0"/>
  <w15:commentEx w15:paraId="4DCA147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492B0" w16cex:dateUtc="2021-10-04T01:36:00Z"/>
  <w16cex:commentExtensible w16cex:durableId="25049360" w16cex:dateUtc="2021-10-04T01:38:00Z"/>
  <w16cex:commentExtensible w16cex:durableId="25049403" w16cex:dateUtc="2021-10-04T01:41:00Z"/>
  <w16cex:commentExtensible w16cex:durableId="2504941F" w16cex:dateUtc="2021-10-04T01:42:00Z"/>
  <w16cex:commentExtensible w16cex:durableId="2504945A" w16cex:dateUtc="2021-10-04T01:43:00Z"/>
  <w16cex:commentExtensible w16cex:durableId="2504947B" w16cex:dateUtc="2021-10-04T01:43:00Z"/>
  <w16cex:commentExtensible w16cex:durableId="2504949E" w16cex:dateUtc="2021-10-04T01:44:00Z"/>
  <w16cex:commentExtensible w16cex:durableId="250494C3" w16cex:dateUtc="2021-10-04T01:44:00Z"/>
  <w16cex:commentExtensible w16cex:durableId="250494CF" w16cex:dateUtc="2021-10-04T01:45:00Z"/>
  <w16cex:commentExtensible w16cex:durableId="25049596" w16cex:dateUtc="2021-10-04T01:48:00Z"/>
  <w16cex:commentExtensible w16cex:durableId="250496BF" w16cex:dateUtc="2021-10-04T01:53:00Z"/>
  <w16cex:commentExtensible w16cex:durableId="2504972A" w16cex:dateUtc="2021-10-04T01:55:00Z"/>
  <w16cex:commentExtensible w16cex:durableId="25049740" w16cex:dateUtc="2021-10-04T01:55:00Z"/>
  <w16cex:commentExtensible w16cex:durableId="25049766" w16cex:dateUtc="2021-10-04T01:56:00Z"/>
  <w16cex:commentExtensible w16cex:durableId="2504976F" w16cex:dateUtc="2021-10-04T01:56:00Z"/>
  <w16cex:commentExtensible w16cex:durableId="2504977D" w16cex:dateUtc="2021-10-04T01:56:00Z"/>
  <w16cex:commentExtensible w16cex:durableId="25049786" w16cex:dateUtc="2021-10-04T01:56:00Z"/>
  <w16cex:commentExtensible w16cex:durableId="25049910" w16cex:dateUtc="2021-10-04T02:03:00Z"/>
  <w16cex:commentExtensible w16cex:durableId="25049975" w16cex:dateUtc="2021-10-04T02:04:00Z"/>
  <w16cex:commentExtensible w16cex:durableId="25049987" w16cex:dateUtc="2021-10-04T02:05:00Z"/>
  <w16cex:commentExtensible w16cex:durableId="250499C2" w16cex:dateUtc="2021-10-04T02:06:00Z"/>
  <w16cex:commentExtensible w16cex:durableId="25049A3E" w16cex:dateUtc="2021-10-04T02:08:00Z"/>
  <w16cex:commentExtensible w16cex:durableId="25049A79" w16cex:dateUtc="2021-10-04T02:09:00Z"/>
  <w16cex:commentExtensible w16cex:durableId="25049A86" w16cex:dateUtc="2021-10-04T02:09:00Z"/>
  <w16cex:commentExtensible w16cex:durableId="25049A93" w16cex:dateUtc="2021-10-04T02:09:00Z"/>
  <w16cex:commentExtensible w16cex:durableId="25049BF7" w16cex:dateUtc="2021-10-04T02:15:00Z"/>
  <w16cex:commentExtensible w16cex:durableId="25049CA8" w16cex:dateUtc="2021-10-04T02:18:00Z"/>
  <w16cex:commentExtensible w16cex:durableId="25049EBC" w16cex:dateUtc="2021-10-04T02:27:00Z"/>
  <w16cex:commentExtensible w16cex:durableId="25049EF6" w16cex:dateUtc="2021-10-04T02:28:00Z"/>
  <w16cex:commentExtensible w16cex:durableId="24F59ADF" w16cex:dateUtc="2021-09-22T17:06:00Z"/>
  <w16cex:commentExtensible w16cex:durableId="24F5B767" w16cex:dateUtc="2021-09-22T19: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B01D65" w16cid:durableId="250492B0"/>
  <w16cid:commentId w16cid:paraId="480B7573" w16cid:durableId="25049360"/>
  <w16cid:commentId w16cid:paraId="79183E69" w16cid:durableId="25049403"/>
  <w16cid:commentId w16cid:paraId="795E6032" w16cid:durableId="2504941F"/>
  <w16cid:commentId w16cid:paraId="77E6F95A" w16cid:durableId="2504945A"/>
  <w16cid:commentId w16cid:paraId="3DC67739" w16cid:durableId="2504947B"/>
  <w16cid:commentId w16cid:paraId="4C2FE9D7" w16cid:durableId="2504949E"/>
  <w16cid:commentId w16cid:paraId="6554F5F4" w16cid:durableId="250494C3"/>
  <w16cid:commentId w16cid:paraId="60045899" w16cid:durableId="250494CF"/>
  <w16cid:commentId w16cid:paraId="687B4024" w16cid:durableId="25049596"/>
  <w16cid:commentId w16cid:paraId="09AD9BC7" w16cid:durableId="250496BF"/>
  <w16cid:commentId w16cid:paraId="25EDE435" w16cid:durableId="2504972A"/>
  <w16cid:commentId w16cid:paraId="244A994F" w16cid:durableId="25049740"/>
  <w16cid:commentId w16cid:paraId="5F1AF1B0" w16cid:durableId="25049766"/>
  <w16cid:commentId w16cid:paraId="482FF137" w16cid:durableId="2504976F"/>
  <w16cid:commentId w16cid:paraId="1AC6C565" w16cid:durableId="2504977D"/>
  <w16cid:commentId w16cid:paraId="4DF437F1" w16cid:durableId="25049786"/>
  <w16cid:commentId w16cid:paraId="0210ECED" w16cid:durableId="25049910"/>
  <w16cid:commentId w16cid:paraId="3A0F1157" w16cid:durableId="25049975"/>
  <w16cid:commentId w16cid:paraId="63E70AF1" w16cid:durableId="25049987"/>
  <w16cid:commentId w16cid:paraId="7083D357" w16cid:durableId="250499C2"/>
  <w16cid:commentId w16cid:paraId="7653EF77" w16cid:durableId="25049A3E"/>
  <w16cid:commentId w16cid:paraId="1A0EAC8E" w16cid:durableId="25049A79"/>
  <w16cid:commentId w16cid:paraId="1A7AD2DA" w16cid:durableId="25049A86"/>
  <w16cid:commentId w16cid:paraId="3687C9A4" w16cid:durableId="25049A93"/>
  <w16cid:commentId w16cid:paraId="28493A0A" w16cid:durableId="25049BF7"/>
  <w16cid:commentId w16cid:paraId="77689585" w16cid:durableId="25049CA8"/>
  <w16cid:commentId w16cid:paraId="30E92007" w16cid:durableId="25049EBC"/>
  <w16cid:commentId w16cid:paraId="09B79DED" w16cid:durableId="25049EF6"/>
  <w16cid:commentId w16cid:paraId="50196BDB" w16cid:durableId="24F59ADF"/>
  <w16cid:commentId w16cid:paraId="4DCA1474" w16cid:durableId="24F5B7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D6545" w14:textId="77777777" w:rsidR="00C1319D" w:rsidRDefault="00C1319D" w:rsidP="00D26BF9">
      <w:pPr>
        <w:spacing w:after="0" w:line="240" w:lineRule="auto"/>
      </w:pPr>
      <w:r>
        <w:separator/>
      </w:r>
    </w:p>
  </w:endnote>
  <w:endnote w:type="continuationSeparator" w:id="0">
    <w:p w14:paraId="76D34A9E" w14:textId="77777777" w:rsidR="00C1319D" w:rsidRDefault="00C1319D" w:rsidP="00D26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88742" w14:textId="77777777" w:rsidR="00C1319D" w:rsidRDefault="00C1319D" w:rsidP="00D26BF9">
      <w:pPr>
        <w:spacing w:after="0" w:line="240" w:lineRule="auto"/>
      </w:pPr>
      <w:r>
        <w:separator/>
      </w:r>
    </w:p>
  </w:footnote>
  <w:footnote w:type="continuationSeparator" w:id="0">
    <w:p w14:paraId="4DC9EACE" w14:textId="77777777" w:rsidR="00C1319D" w:rsidRDefault="00C1319D" w:rsidP="00D26BF9">
      <w:pPr>
        <w:spacing w:after="0" w:line="240" w:lineRule="auto"/>
      </w:pPr>
      <w:r>
        <w:continuationSeparator/>
      </w:r>
    </w:p>
  </w:footnote>
  <w:footnote w:id="1">
    <w:p w14:paraId="7819DD8E" w14:textId="7C08E0E7" w:rsidR="00D26BF9" w:rsidRPr="00D26BF9" w:rsidRDefault="00D26BF9" w:rsidP="00AA7F2E">
      <w:pPr>
        <w:pStyle w:val="Textonotapie"/>
        <w:jc w:val="both"/>
        <w:rPr>
          <w:lang w:val="es-419"/>
        </w:rPr>
      </w:pPr>
      <w:r>
        <w:rPr>
          <w:rStyle w:val="Refdenotaalpie"/>
        </w:rPr>
        <w:footnoteRef/>
      </w:r>
      <w:r>
        <w:t xml:space="preserve"> </w:t>
      </w:r>
      <w:r>
        <w:rPr>
          <w:rFonts w:ascii="Arial" w:eastAsia="Arial" w:hAnsi="Arial" w:cs="Arial"/>
          <w:sz w:val="17"/>
          <w:szCs w:val="17"/>
          <w:highlight w:val="white"/>
        </w:rPr>
        <w:t>Este costeo está en función a la información registrada en el sistema de control de plazas NEXUS</w:t>
      </w:r>
    </w:p>
  </w:footnote>
  <w:footnote w:id="2">
    <w:p w14:paraId="4C8F7959" w14:textId="5680944F" w:rsidR="00B66CD6" w:rsidRPr="00B66CD6" w:rsidRDefault="00B66CD6" w:rsidP="00AA7F2E">
      <w:pPr>
        <w:pStyle w:val="Textonotapie"/>
        <w:jc w:val="both"/>
        <w:rPr>
          <w:lang w:val="es-419"/>
        </w:rPr>
      </w:pPr>
      <w:r>
        <w:rPr>
          <w:rStyle w:val="Refdenotaalpie"/>
        </w:rPr>
        <w:footnoteRef/>
      </w:r>
      <w:r>
        <w:t xml:space="preserve"> </w:t>
      </w:r>
      <w:r>
        <w:rPr>
          <w:lang w:val="es-419"/>
        </w:rPr>
        <w:t>Solo se considera los clasificadores 21.12.11 (JTA), 21.31.15 (CS) y 21.12.21 (Asignación por cargo).</w:t>
      </w:r>
    </w:p>
  </w:footnote>
  <w:footnote w:id="3">
    <w:p w14:paraId="6568EA0B" w14:textId="3B81A6C0" w:rsidR="008723A2" w:rsidRPr="008723A2" w:rsidRDefault="008723A2" w:rsidP="00AA7F2E">
      <w:pPr>
        <w:pStyle w:val="Textonotapie"/>
        <w:jc w:val="both"/>
        <w:rPr>
          <w:lang w:val="es-419"/>
        </w:rPr>
      </w:pPr>
      <w:r>
        <w:rPr>
          <w:rStyle w:val="Refdenotaalpie"/>
        </w:rPr>
        <w:footnoteRef/>
      </w:r>
      <w:r>
        <w:t xml:space="preserve"> </w:t>
      </w:r>
      <w:r w:rsidR="00FE2278">
        <w:t>Mediante el OM</w:t>
      </w:r>
      <w:r w:rsidR="00AA7F2E">
        <w:t xml:space="preserve"> </w:t>
      </w:r>
      <w:proofErr w:type="spellStart"/>
      <w:r w:rsidR="00AA7F2E" w:rsidRPr="00AA7F2E">
        <w:t>N°</w:t>
      </w:r>
      <w:proofErr w:type="spellEnd"/>
      <w:r w:rsidR="00AA7F2E" w:rsidRPr="00AA7F2E">
        <w:t xml:space="preserve"> 00082-2021-MINEDU/SPE-OPEP-UPP</w:t>
      </w:r>
      <w:r w:rsidR="00FE2278">
        <w:t>,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footnote>
  <w:footnote w:id="4">
    <w:p w14:paraId="63E167BD" w14:textId="29DF02EB" w:rsidR="00B66CD6" w:rsidRPr="00B66CD6" w:rsidRDefault="00B66CD6">
      <w:pPr>
        <w:pStyle w:val="Textonotapie"/>
        <w:rPr>
          <w:lang w:val="es-419"/>
        </w:rPr>
      </w:pPr>
      <w:r>
        <w:rPr>
          <w:rStyle w:val="Refdenotaalpie"/>
        </w:rPr>
        <w:footnoteRef/>
      </w:r>
      <w:r>
        <w:t xml:space="preserve"> </w:t>
      </w:r>
      <w:r>
        <w:rPr>
          <w:lang w:val="es-419"/>
        </w:rPr>
        <w:t>Se considera el clasificador 21.12.21</w:t>
      </w:r>
    </w:p>
  </w:footnote>
  <w:footnote w:id="5">
    <w:p w14:paraId="7C2732F1" w14:textId="387A07E1" w:rsidR="00C867EC" w:rsidRPr="00C867EC" w:rsidRDefault="00C867EC">
      <w:pPr>
        <w:pStyle w:val="Textonotapie"/>
        <w:rPr>
          <w:lang w:val="es-419"/>
        </w:rPr>
      </w:pPr>
      <w:r>
        <w:rPr>
          <w:rStyle w:val="Refdenotaalpie"/>
        </w:rPr>
        <w:footnoteRef/>
      </w:r>
      <w:r>
        <w:t xml:space="preserve"> </w:t>
      </w:r>
      <w:r>
        <w:rPr>
          <w:lang w:val="es-419"/>
        </w:rPr>
        <w:t>Este costo incluye a los beneficiarios 2020 y 2021.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C5BB2"/>
    <w:multiLevelType w:val="hybridMultilevel"/>
    <w:tmpl w:val="469407B4"/>
    <w:lvl w:ilvl="0" w:tplc="801A00F0">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8E5BBD"/>
    <w:multiLevelType w:val="multilevel"/>
    <w:tmpl w:val="73200154"/>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1CF17DD4"/>
    <w:multiLevelType w:val="multilevel"/>
    <w:tmpl w:val="85C65EEA"/>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216D7A6B"/>
    <w:multiLevelType w:val="hybridMultilevel"/>
    <w:tmpl w:val="5E4860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8CE1136"/>
    <w:multiLevelType w:val="hybridMultilevel"/>
    <w:tmpl w:val="44700B1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5EF808B4"/>
    <w:multiLevelType w:val="multilevel"/>
    <w:tmpl w:val="08E8271A"/>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6CBC458A"/>
    <w:multiLevelType w:val="multilevel"/>
    <w:tmpl w:val="03B820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FAA0ABC"/>
    <w:multiLevelType w:val="hybridMultilevel"/>
    <w:tmpl w:val="DD10288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7"/>
  </w:num>
  <w:num w:numId="6">
    <w:abstractNumId w:val="6"/>
  </w:num>
  <w:num w:numId="7">
    <w:abstractNumId w:val="2"/>
  </w:num>
  <w:num w:numId="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ALISTAUP17">
    <w15:presenceInfo w15:providerId="AD" w15:userId="S::ANALISTAUP17@MINEDU.GOB.PE::3adc95c7-8d3f-404e-b562-14e110418b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BF9"/>
    <w:rsid w:val="00092973"/>
    <w:rsid w:val="000970DB"/>
    <w:rsid w:val="000D6451"/>
    <w:rsid w:val="000E5F5B"/>
    <w:rsid w:val="00163722"/>
    <w:rsid w:val="001A2D9E"/>
    <w:rsid w:val="001D7123"/>
    <w:rsid w:val="00223457"/>
    <w:rsid w:val="002A5755"/>
    <w:rsid w:val="00350071"/>
    <w:rsid w:val="003963FD"/>
    <w:rsid w:val="0064795C"/>
    <w:rsid w:val="006C45DA"/>
    <w:rsid w:val="006F2647"/>
    <w:rsid w:val="00737A40"/>
    <w:rsid w:val="00753EAA"/>
    <w:rsid w:val="007B643A"/>
    <w:rsid w:val="00821C69"/>
    <w:rsid w:val="008723A2"/>
    <w:rsid w:val="008A7584"/>
    <w:rsid w:val="008E2EE0"/>
    <w:rsid w:val="008F2B87"/>
    <w:rsid w:val="00941A9B"/>
    <w:rsid w:val="00957FC0"/>
    <w:rsid w:val="00997E15"/>
    <w:rsid w:val="009C35BD"/>
    <w:rsid w:val="009E4E33"/>
    <w:rsid w:val="009F06FE"/>
    <w:rsid w:val="00A57F40"/>
    <w:rsid w:val="00AA7F2E"/>
    <w:rsid w:val="00AF1AE3"/>
    <w:rsid w:val="00B155AB"/>
    <w:rsid w:val="00B648D7"/>
    <w:rsid w:val="00B66CD6"/>
    <w:rsid w:val="00B87538"/>
    <w:rsid w:val="00B908A0"/>
    <w:rsid w:val="00C1319D"/>
    <w:rsid w:val="00C234E6"/>
    <w:rsid w:val="00C867EC"/>
    <w:rsid w:val="00CA63C3"/>
    <w:rsid w:val="00CA7574"/>
    <w:rsid w:val="00D108B0"/>
    <w:rsid w:val="00D26700"/>
    <w:rsid w:val="00D26BF9"/>
    <w:rsid w:val="00D44B1D"/>
    <w:rsid w:val="00DA1E3F"/>
    <w:rsid w:val="00DB4E09"/>
    <w:rsid w:val="00DC4E65"/>
    <w:rsid w:val="00E03C54"/>
    <w:rsid w:val="00EC05CE"/>
    <w:rsid w:val="00ED510A"/>
    <w:rsid w:val="00EF1F26"/>
    <w:rsid w:val="00EF7517"/>
    <w:rsid w:val="00F05949"/>
    <w:rsid w:val="00F12800"/>
    <w:rsid w:val="00F20E0B"/>
    <w:rsid w:val="00F20EB7"/>
    <w:rsid w:val="00F5572C"/>
    <w:rsid w:val="00FD3AF8"/>
    <w:rsid w:val="00FE22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3B5D"/>
  <w15:chartTrackingRefBased/>
  <w15:docId w15:val="{6474D531-14B3-4E09-9DAB-8311474F0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BF9"/>
    <w:rPr>
      <w:rFonts w:ascii="Calibri" w:eastAsia="Calibri" w:hAnsi="Calibri" w:cs="Calibri"/>
      <w:lang w:val="es-PE"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D26BF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26BF9"/>
    <w:rPr>
      <w:rFonts w:ascii="Calibri" w:eastAsia="Calibri" w:hAnsi="Calibri" w:cs="Calibri"/>
      <w:sz w:val="20"/>
      <w:szCs w:val="20"/>
      <w:lang w:val="es-PE" w:eastAsia="es-ES"/>
    </w:rPr>
  </w:style>
  <w:style w:type="character" w:styleId="Refdenotaalpie">
    <w:name w:val="footnote reference"/>
    <w:basedOn w:val="Fuentedeprrafopredeter"/>
    <w:uiPriority w:val="99"/>
    <w:semiHidden/>
    <w:unhideWhenUsed/>
    <w:rsid w:val="00D26BF9"/>
    <w:rPr>
      <w:vertAlign w:val="superscript"/>
    </w:rPr>
  </w:style>
  <w:style w:type="paragraph" w:styleId="Prrafodelista">
    <w:name w:val="List Paragraph"/>
    <w:basedOn w:val="Normal"/>
    <w:uiPriority w:val="34"/>
    <w:qFormat/>
    <w:rsid w:val="003963FD"/>
    <w:pPr>
      <w:ind w:left="720"/>
      <w:contextualSpacing/>
    </w:pPr>
  </w:style>
  <w:style w:type="character" w:styleId="Refdecomentario">
    <w:name w:val="annotation reference"/>
    <w:basedOn w:val="Fuentedeprrafopredeter"/>
    <w:uiPriority w:val="99"/>
    <w:semiHidden/>
    <w:unhideWhenUsed/>
    <w:rsid w:val="00CA7574"/>
    <w:rPr>
      <w:sz w:val="16"/>
      <w:szCs w:val="16"/>
    </w:rPr>
  </w:style>
  <w:style w:type="paragraph" w:styleId="Textocomentario">
    <w:name w:val="annotation text"/>
    <w:basedOn w:val="Normal"/>
    <w:link w:val="TextocomentarioCar"/>
    <w:uiPriority w:val="99"/>
    <w:semiHidden/>
    <w:unhideWhenUsed/>
    <w:rsid w:val="00CA757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A7574"/>
    <w:rPr>
      <w:rFonts w:ascii="Calibri" w:eastAsia="Calibri" w:hAnsi="Calibri" w:cs="Calibri"/>
      <w:sz w:val="20"/>
      <w:szCs w:val="20"/>
      <w:lang w:val="es-PE" w:eastAsia="es-ES"/>
    </w:rPr>
  </w:style>
  <w:style w:type="paragraph" w:styleId="Asuntodelcomentario">
    <w:name w:val="annotation subject"/>
    <w:basedOn w:val="Textocomentario"/>
    <w:next w:val="Textocomentario"/>
    <w:link w:val="AsuntodelcomentarioCar"/>
    <w:uiPriority w:val="99"/>
    <w:semiHidden/>
    <w:unhideWhenUsed/>
    <w:rsid w:val="00CA7574"/>
    <w:rPr>
      <w:b/>
      <w:bCs/>
    </w:rPr>
  </w:style>
  <w:style w:type="character" w:customStyle="1" w:styleId="AsuntodelcomentarioCar">
    <w:name w:val="Asunto del comentario Car"/>
    <w:basedOn w:val="TextocomentarioCar"/>
    <w:link w:val="Asuntodelcomentario"/>
    <w:uiPriority w:val="99"/>
    <w:semiHidden/>
    <w:rsid w:val="00CA7574"/>
    <w:rPr>
      <w:rFonts w:ascii="Calibri" w:eastAsia="Calibri" w:hAnsi="Calibri" w:cs="Calibri"/>
      <w:b/>
      <w:bCs/>
      <w:sz w:val="20"/>
      <w:szCs w:val="20"/>
      <w:lang w:val="es-PE" w:eastAsia="es-ES"/>
    </w:rPr>
  </w:style>
  <w:style w:type="table" w:styleId="Tablaconcuadrcula">
    <w:name w:val="Table Grid"/>
    <w:basedOn w:val="Tablanormal"/>
    <w:uiPriority w:val="39"/>
    <w:rsid w:val="00737A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C234E6"/>
    <w:pPr>
      <w:spacing w:after="0" w:line="240" w:lineRule="auto"/>
    </w:pPr>
    <w:rPr>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9265">
      <w:bodyDiv w:val="1"/>
      <w:marLeft w:val="0"/>
      <w:marRight w:val="0"/>
      <w:marTop w:val="0"/>
      <w:marBottom w:val="0"/>
      <w:divBdr>
        <w:top w:val="none" w:sz="0" w:space="0" w:color="auto"/>
        <w:left w:val="none" w:sz="0" w:space="0" w:color="auto"/>
        <w:bottom w:val="none" w:sz="0" w:space="0" w:color="auto"/>
        <w:right w:val="none" w:sz="0" w:space="0" w:color="auto"/>
      </w:divBdr>
    </w:div>
    <w:div w:id="54084783">
      <w:bodyDiv w:val="1"/>
      <w:marLeft w:val="0"/>
      <w:marRight w:val="0"/>
      <w:marTop w:val="0"/>
      <w:marBottom w:val="0"/>
      <w:divBdr>
        <w:top w:val="none" w:sz="0" w:space="0" w:color="auto"/>
        <w:left w:val="none" w:sz="0" w:space="0" w:color="auto"/>
        <w:bottom w:val="none" w:sz="0" w:space="0" w:color="auto"/>
        <w:right w:val="none" w:sz="0" w:space="0" w:color="auto"/>
      </w:divBdr>
    </w:div>
    <w:div w:id="1107890506">
      <w:bodyDiv w:val="1"/>
      <w:marLeft w:val="0"/>
      <w:marRight w:val="0"/>
      <w:marTop w:val="0"/>
      <w:marBottom w:val="0"/>
      <w:divBdr>
        <w:top w:val="none" w:sz="0" w:space="0" w:color="auto"/>
        <w:left w:val="none" w:sz="0" w:space="0" w:color="auto"/>
        <w:bottom w:val="none" w:sz="0" w:space="0" w:color="auto"/>
        <w:right w:val="none" w:sz="0" w:space="0" w:color="auto"/>
      </w:divBdr>
    </w:div>
    <w:div w:id="1239169736">
      <w:bodyDiv w:val="1"/>
      <w:marLeft w:val="0"/>
      <w:marRight w:val="0"/>
      <w:marTop w:val="0"/>
      <w:marBottom w:val="0"/>
      <w:divBdr>
        <w:top w:val="none" w:sz="0" w:space="0" w:color="auto"/>
        <w:left w:val="none" w:sz="0" w:space="0" w:color="auto"/>
        <w:bottom w:val="none" w:sz="0" w:space="0" w:color="auto"/>
        <w:right w:val="none" w:sz="0" w:space="0" w:color="auto"/>
      </w:divBdr>
    </w:div>
    <w:div w:id="1688095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CC727-B1CE-40F5-AFC3-D00F90A09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2609</Words>
  <Characters>14351</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ANALISTAUP17</dc:creator>
  <cp:keywords/>
  <dc:description/>
  <cp:lastModifiedBy>Hugo Fernandez Quiroz</cp:lastModifiedBy>
  <cp:revision>2</cp:revision>
  <dcterms:created xsi:type="dcterms:W3CDTF">2021-10-08T06:53:00Z</dcterms:created>
  <dcterms:modified xsi:type="dcterms:W3CDTF">2021-10-08T06:53:00Z</dcterms:modified>
</cp:coreProperties>
</file>