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r>
        <w:t xml:space="preserve">   Actualizado al </w:t>
      </w:r>
      <w:r>
        <w:t>12 Oct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21,379,624</w:t>
      </w:r>
      <w:r>
        <w:t xml:space="preserve"> millones en su Presupuesto Institucional Modificado (PIM) para el     financiamiento de intervenciones y acciones pedagógicas, de los cuales se han ejecutado S/ </w:t>
      </w:r>
      <w:r>
        <w:t>14,576,043</w:t>
      </w:r>
      <w:r>
        <w:t>.</w:t>
      </w:r>
    </w:p>
    <w:p>
      <w:pPr>
        <w:jc w:val="center"/>
      </w:pPr>
      <w:r>
        <w:rPr>
          <w:b/>
        </w:rPr>
        <w:t>Intervenciones Pedagógicas - Componente CAS (soles)</w:t>
      </w:r>
      <w:r>
        <w:rPr>
          <w:b/>
        </w:rPr>
        <w:t>Transferencias de compromisos de desempeño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34,780</w:t>
            </w:r>
          </w:p>
        </w:tc>
        <w:tc>
          <w:tcPr>
            <w:tcW w:type="dxa" w:w="1728"/>
          </w:tcPr>
          <w:p>
            <w:r>
              <w:t>34,780</w:t>
            </w:r>
          </w:p>
        </w:tc>
        <w:tc>
          <w:tcPr>
            <w:tcW w:type="dxa" w:w="1728"/>
          </w:tcPr>
          <w:p>
            <w:r>
              <w:t>24,225</w:t>
            </w:r>
          </w:p>
        </w:tc>
        <w:tc>
          <w:tcPr>
            <w:tcW w:type="dxa" w:w="1728"/>
          </w:tcPr>
          <w:p>
            <w:r>
              <w:t>24,225</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94,101</w:t>
            </w:r>
          </w:p>
        </w:tc>
      </w:tr>
      <w:tr>
        <w:tc>
          <w:tcPr>
            <w:tcW w:type="dxa" w:w="1728"/>
          </w:tcPr>
          <w:p>
            <w:r>
              <w:t>Acciones comunes del PP 106</w:t>
            </w:r>
          </w:p>
        </w:tc>
        <w:tc>
          <w:tcPr>
            <w:tcW w:type="dxa" w:w="1728"/>
          </w:tcPr>
          <w:p>
            <w:r>
              <w:t>39,216</w:t>
            </w:r>
          </w:p>
        </w:tc>
        <w:tc>
          <w:tcPr>
            <w:tcW w:type="dxa" w:w="1728"/>
          </w:tcPr>
          <w:p>
            <w:r>
              <w:t>39,216</w:t>
            </w:r>
          </w:p>
        </w:tc>
        <w:tc>
          <w:tcPr>
            <w:tcW w:type="dxa" w:w="1728"/>
          </w:tcPr>
          <w:p>
            <w:r>
              <w:t>29,260</w:t>
            </w:r>
          </w:p>
        </w:tc>
        <w:tc>
          <w:tcPr>
            <w:tcW w:type="dxa" w:w="1728"/>
          </w:tcPr>
          <w:p>
            <w:r>
              <w:t>29,260</w:t>
            </w:r>
          </w:p>
        </w:tc>
      </w:tr>
      <w:tr>
        <w:tc>
          <w:tcPr>
            <w:tcW w:type="dxa" w:w="1728"/>
          </w:tcPr>
          <w:p>
            <w:r>
              <w:t>Acciones comunes del PP 107</w:t>
            </w:r>
          </w:p>
        </w:tc>
        <w:tc>
          <w:tcPr>
            <w:tcW w:type="dxa" w:w="1728"/>
          </w:tcPr>
          <w:p>
            <w:r>
              <w:t>34,416</w:t>
            </w:r>
          </w:p>
        </w:tc>
        <w:tc>
          <w:tcPr>
            <w:tcW w:type="dxa" w:w="1728"/>
          </w:tcPr>
          <w:p>
            <w:r>
              <w:t>34,416</w:t>
            </w:r>
          </w:p>
        </w:tc>
        <w:tc>
          <w:tcPr>
            <w:tcW w:type="dxa" w:w="1728"/>
          </w:tcPr>
          <w:p>
            <w:r>
              <w:t>25,660</w:t>
            </w:r>
          </w:p>
        </w:tc>
        <w:tc>
          <w:tcPr>
            <w:tcW w:type="dxa" w:w="1728"/>
          </w:tcPr>
          <w:p>
            <w:r>
              <w:t>25,660</w:t>
            </w:r>
          </w:p>
        </w:tc>
      </w:tr>
      <w:tr>
        <w:tc>
          <w:tcPr>
            <w:tcW w:type="dxa" w:w="1728"/>
          </w:tcPr>
          <w:p>
            <w:r>
              <w:t>Acciones comunes del PP 90</w:t>
            </w:r>
          </w:p>
        </w:tc>
        <w:tc>
          <w:tcPr>
            <w:tcW w:type="dxa" w:w="1728"/>
          </w:tcPr>
          <w:p>
            <w:r>
              <w:t>112,614</w:t>
            </w:r>
          </w:p>
        </w:tc>
        <w:tc>
          <w:tcPr>
            <w:tcW w:type="dxa" w:w="1728"/>
          </w:tcPr>
          <w:p>
            <w:r>
              <w:t>112,308</w:t>
            </w:r>
          </w:p>
        </w:tc>
        <w:tc>
          <w:tcPr>
            <w:tcW w:type="dxa" w:w="1728"/>
          </w:tcPr>
          <w:p>
            <w:r>
              <w:t>87,533</w:t>
            </w:r>
          </w:p>
        </w:tc>
        <w:tc>
          <w:tcPr>
            <w:tcW w:type="dxa" w:w="1728"/>
          </w:tcPr>
          <w:p>
            <w:r>
              <w:t>71,271</w:t>
            </w:r>
          </w:p>
        </w:tc>
      </w:tr>
      <w:tr>
        <w:tc>
          <w:tcPr>
            <w:tcW w:type="dxa" w:w="1728"/>
          </w:tcPr>
          <w:p>
            <w:r>
              <w:t>Acompañamiento EIB</w:t>
            </w:r>
          </w:p>
        </w:tc>
        <w:tc>
          <w:tcPr>
            <w:tcW w:type="dxa" w:w="1728"/>
          </w:tcPr>
          <w:p>
            <w:r>
              <w:t>361,395</w:t>
            </w:r>
          </w:p>
        </w:tc>
        <w:tc>
          <w:tcPr>
            <w:tcW w:type="dxa" w:w="1728"/>
          </w:tcPr>
          <w:p>
            <w:r>
              <w:t>361,395</w:t>
            </w:r>
          </w:p>
        </w:tc>
        <w:tc>
          <w:tcPr>
            <w:tcW w:type="dxa" w:w="1728"/>
          </w:tcPr>
          <w:p>
            <w:r>
              <w:t>361,393</w:t>
            </w:r>
          </w:p>
        </w:tc>
        <w:tc>
          <w:tcPr>
            <w:tcW w:type="dxa" w:w="1728"/>
          </w:tcPr>
          <w:p>
            <w:r>
              <w:t>361,393</w:t>
            </w:r>
          </w:p>
        </w:tc>
      </w:tr>
      <w:tr>
        <w:tc>
          <w:tcPr>
            <w:tcW w:type="dxa" w:w="1728"/>
          </w:tcPr>
          <w:p>
            <w:r>
              <w:t>Acompañamiento Multigrado</w:t>
            </w:r>
          </w:p>
        </w:tc>
        <w:tc>
          <w:tcPr>
            <w:tcW w:type="dxa" w:w="1728"/>
          </w:tcPr>
          <w:p>
            <w:r>
              <w:t>143,279</w:t>
            </w:r>
          </w:p>
        </w:tc>
        <w:tc>
          <w:tcPr>
            <w:tcW w:type="dxa" w:w="1728"/>
          </w:tcPr>
          <w:p>
            <w:r>
              <w:t>143,279</w:t>
            </w:r>
          </w:p>
        </w:tc>
        <w:tc>
          <w:tcPr>
            <w:tcW w:type="dxa" w:w="1728"/>
          </w:tcPr>
          <w:p>
            <w:r>
              <w:t>143,279</w:t>
            </w:r>
          </w:p>
        </w:tc>
        <w:tc>
          <w:tcPr>
            <w:tcW w:type="dxa" w:w="1728"/>
          </w:tcPr>
          <w:p>
            <w:r>
              <w:t>143,279</w:t>
            </w:r>
          </w:p>
        </w:tc>
      </w:tr>
      <w:tr>
        <w:tc>
          <w:tcPr>
            <w:tcW w:type="dxa" w:w="1728"/>
          </w:tcPr>
          <w:p>
            <w:r>
              <w:t>Acompañamiento Polidocente</w:t>
            </w:r>
          </w:p>
        </w:tc>
        <w:tc>
          <w:tcPr>
            <w:tcW w:type="dxa" w:w="1728"/>
          </w:tcPr>
          <w:p>
            <w:r>
              <w:t>128,277</w:t>
            </w:r>
          </w:p>
        </w:tc>
        <w:tc>
          <w:tcPr>
            <w:tcW w:type="dxa" w:w="1728"/>
          </w:tcPr>
          <w:p>
            <w:r>
              <w:t>128,273</w:t>
            </w:r>
          </w:p>
        </w:tc>
        <w:tc>
          <w:tcPr>
            <w:tcW w:type="dxa" w:w="1728"/>
          </w:tcPr>
          <w:p>
            <w:r>
              <w:t>128,273</w:t>
            </w:r>
          </w:p>
        </w:tc>
        <w:tc>
          <w:tcPr>
            <w:tcW w:type="dxa" w:w="1728"/>
          </w:tcPr>
          <w:p>
            <w:r>
              <w:t>128,273</w:t>
            </w:r>
          </w:p>
        </w:tc>
      </w:tr>
      <w:tr>
        <w:tc>
          <w:tcPr>
            <w:tcW w:type="dxa" w:w="1728"/>
          </w:tcPr>
          <w:p>
            <w:r>
              <w:t>CAS UGEL</w:t>
            </w:r>
          </w:p>
        </w:tc>
        <w:tc>
          <w:tcPr>
            <w:tcW w:type="dxa" w:w="1728"/>
          </w:tcPr>
          <w:p>
            <w:r>
              <w:t>314,470</w:t>
            </w:r>
          </w:p>
        </w:tc>
        <w:tc>
          <w:tcPr>
            <w:tcW w:type="dxa" w:w="1728"/>
          </w:tcPr>
          <w:p>
            <w:r>
              <w:t>308,565</w:t>
            </w:r>
          </w:p>
        </w:tc>
        <w:tc>
          <w:tcPr>
            <w:tcW w:type="dxa" w:w="1728"/>
          </w:tcPr>
          <w:p>
            <w:r>
              <w:t>247,849</w:t>
            </w:r>
          </w:p>
        </w:tc>
        <w:tc>
          <w:tcPr>
            <w:tcW w:type="dxa" w:w="1728"/>
          </w:tcPr>
          <w:p>
            <w:r>
              <w:t>205,179</w:t>
            </w:r>
          </w:p>
        </w:tc>
      </w:tr>
      <w:tr>
        <w:tc>
          <w:tcPr>
            <w:tcW w:type="dxa" w:w="1728"/>
          </w:tcPr>
          <w:p>
            <w:r>
              <w:t>Convivencia Escolar</w:t>
            </w:r>
          </w:p>
        </w:tc>
        <w:tc>
          <w:tcPr>
            <w:tcW w:type="dxa" w:w="1728"/>
          </w:tcPr>
          <w:p>
            <w:r>
              <w:t>360,298</w:t>
            </w:r>
          </w:p>
        </w:tc>
        <w:tc>
          <w:tcPr>
            <w:tcW w:type="dxa" w:w="1728"/>
          </w:tcPr>
          <w:p>
            <w:r>
              <w:t>349,168</w:t>
            </w:r>
          </w:p>
        </w:tc>
        <w:tc>
          <w:tcPr>
            <w:tcW w:type="dxa" w:w="1728"/>
          </w:tcPr>
          <w:p>
            <w:r>
              <w:t>317,968</w:t>
            </w:r>
          </w:p>
        </w:tc>
        <w:tc>
          <w:tcPr>
            <w:tcW w:type="dxa" w:w="1728"/>
          </w:tcPr>
          <w:p>
            <w:r>
              <w:t>294,189</w:t>
            </w:r>
          </w:p>
        </w:tc>
      </w:tr>
      <w:tr>
        <w:tc>
          <w:tcPr>
            <w:tcW w:type="dxa" w:w="1728"/>
          </w:tcPr>
          <w:p>
            <w:r>
              <w:t>Fortalecimiento de acciones del PP 107</w:t>
            </w:r>
          </w:p>
        </w:tc>
        <w:tc>
          <w:tcPr>
            <w:tcW w:type="dxa" w:w="1728"/>
          </w:tcPr>
          <w:p>
            <w:r>
              <w:t>338,516</w:t>
            </w:r>
          </w:p>
        </w:tc>
        <w:tc>
          <w:tcPr>
            <w:tcW w:type="dxa" w:w="1728"/>
          </w:tcPr>
          <w:p>
            <w:r>
              <w:t>338,516</w:t>
            </w:r>
          </w:p>
        </w:tc>
        <w:tc>
          <w:tcPr>
            <w:tcW w:type="dxa" w:w="1728"/>
          </w:tcPr>
          <w:p>
            <w:r>
              <w:t>138,978</w:t>
            </w:r>
          </w:p>
        </w:tc>
        <w:tc>
          <w:tcPr>
            <w:tcW w:type="dxa" w:w="1728"/>
          </w:tcPr>
          <w:p>
            <w:r>
              <w:t>138,898</w:t>
            </w:r>
          </w:p>
        </w:tc>
      </w:tr>
      <w:tr>
        <w:tc>
          <w:tcPr>
            <w:tcW w:type="dxa" w:w="1728"/>
          </w:tcPr>
          <w:p>
            <w:r>
              <w:t>Fortalecimiento de competencias para uso de dispositivos electrónicos</w:t>
            </w:r>
          </w:p>
        </w:tc>
        <w:tc>
          <w:tcPr>
            <w:tcW w:type="dxa" w:w="1728"/>
          </w:tcPr>
          <w:p>
            <w:r>
              <w:t>3,569,422</w:t>
            </w:r>
          </w:p>
        </w:tc>
        <w:tc>
          <w:tcPr>
            <w:tcW w:type="dxa" w:w="1728"/>
          </w:tcPr>
          <w:p>
            <w:r>
              <w:t>3,534,595</w:t>
            </w:r>
          </w:p>
        </w:tc>
        <w:tc>
          <w:tcPr>
            <w:tcW w:type="dxa" w:w="1728"/>
          </w:tcPr>
          <w:p>
            <w:r>
              <w:t>2,628,678</w:t>
            </w:r>
          </w:p>
        </w:tc>
        <w:tc>
          <w:tcPr>
            <w:tcW w:type="dxa" w:w="1728"/>
          </w:tcPr>
          <w:p>
            <w:r>
              <w:t>2,152,912</w:t>
            </w:r>
          </w:p>
        </w:tc>
      </w:tr>
      <w:tr>
        <w:tc>
          <w:tcPr>
            <w:tcW w:type="dxa" w:w="1728"/>
          </w:tcPr>
          <w:p>
            <w:r>
              <w:t>Fortalecimiento de las acciones del PP 106</w:t>
            </w:r>
          </w:p>
        </w:tc>
        <w:tc>
          <w:tcPr>
            <w:tcW w:type="dxa" w:w="1728"/>
          </w:tcPr>
          <w:p>
            <w:r>
              <w:t>483,279</w:t>
            </w:r>
          </w:p>
        </w:tc>
        <w:tc>
          <w:tcPr>
            <w:tcW w:type="dxa" w:w="1728"/>
          </w:tcPr>
          <w:p>
            <w:r>
              <w:t>467,533</w:t>
            </w:r>
          </w:p>
        </w:tc>
        <w:tc>
          <w:tcPr>
            <w:tcW w:type="dxa" w:w="1728"/>
          </w:tcPr>
          <w:p>
            <w:r>
              <w:t>377,762</w:t>
            </w:r>
          </w:p>
        </w:tc>
        <w:tc>
          <w:tcPr>
            <w:tcW w:type="dxa" w:w="1728"/>
          </w:tcPr>
          <w:p>
            <w:r>
              <w:t>309,075</w:t>
            </w:r>
          </w:p>
        </w:tc>
      </w:tr>
      <w:tr>
        <w:tc>
          <w:tcPr>
            <w:tcW w:type="dxa" w:w="1728"/>
          </w:tcPr>
          <w:p>
            <w:r>
              <w:t>JEC</w:t>
            </w:r>
          </w:p>
        </w:tc>
        <w:tc>
          <w:tcPr>
            <w:tcW w:type="dxa" w:w="1728"/>
          </w:tcPr>
          <w:p>
            <w:r>
              <w:t>3,673,756</w:t>
            </w:r>
          </w:p>
        </w:tc>
        <w:tc>
          <w:tcPr>
            <w:tcW w:type="dxa" w:w="1728"/>
          </w:tcPr>
          <w:p>
            <w:r>
              <w:t>3,661,745</w:t>
            </w:r>
          </w:p>
        </w:tc>
        <w:tc>
          <w:tcPr>
            <w:tcW w:type="dxa" w:w="1728"/>
          </w:tcPr>
          <w:p>
            <w:r>
              <w:t>3,165,679</w:t>
            </w:r>
          </w:p>
        </w:tc>
        <w:tc>
          <w:tcPr>
            <w:tcW w:type="dxa" w:w="1728"/>
          </w:tcPr>
          <w:p>
            <w:r>
              <w:t>2,649,375</w:t>
            </w:r>
          </w:p>
        </w:tc>
      </w:tr>
      <w:tr>
        <w:tc>
          <w:tcPr>
            <w:tcW w:type="dxa" w:w="1728"/>
          </w:tcPr>
          <w:p>
            <w:r>
              <w:t>PP 0150: Incremento en el acceso</w:t>
            </w:r>
          </w:p>
        </w:tc>
        <w:tc>
          <w:tcPr>
            <w:tcW w:type="dxa" w:w="1728"/>
          </w:tcPr>
          <w:p>
            <w:r>
              <w:t>2,289</w:t>
            </w:r>
          </w:p>
        </w:tc>
        <w:tc>
          <w:tcPr>
            <w:tcW w:type="dxa" w:w="1728"/>
          </w:tcPr>
          <w:p>
            <w:r>
              <w:t>2,289</w:t>
            </w:r>
          </w:p>
        </w:tc>
        <w:tc>
          <w:tcPr>
            <w:tcW w:type="dxa" w:w="1728"/>
          </w:tcPr>
          <w:p>
            <w:r>
              <w:t>2,289</w:t>
            </w:r>
          </w:p>
        </w:tc>
        <w:tc>
          <w:tcPr>
            <w:tcW w:type="dxa" w:w="1728"/>
          </w:tcPr>
          <w:p>
            <w:r>
              <w:t>2,289</w:t>
            </w:r>
          </w:p>
        </w:tc>
      </w:tr>
      <w:tr>
        <w:tc>
          <w:tcPr>
            <w:tcW w:type="dxa" w:w="1728"/>
          </w:tcPr>
          <w:p>
            <w:r>
              <w:t>Secundaria con residencia</w:t>
            </w:r>
          </w:p>
        </w:tc>
        <w:tc>
          <w:tcPr>
            <w:tcW w:type="dxa" w:w="1728"/>
          </w:tcPr>
          <w:p>
            <w:r>
              <w:t>3,041,296</w:t>
            </w:r>
          </w:p>
        </w:tc>
        <w:tc>
          <w:tcPr>
            <w:tcW w:type="dxa" w:w="1728"/>
          </w:tcPr>
          <w:p>
            <w:r>
              <w:t>2,902,787</w:t>
            </w:r>
          </w:p>
        </w:tc>
        <w:tc>
          <w:tcPr>
            <w:tcW w:type="dxa" w:w="1728"/>
          </w:tcPr>
          <w:p>
            <w:r>
              <w:t>2,112,798</w:t>
            </w:r>
          </w:p>
        </w:tc>
        <w:tc>
          <w:tcPr>
            <w:tcW w:type="dxa" w:w="1728"/>
          </w:tcPr>
          <w:p>
            <w:r>
              <w:t>1,809,836</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220,804</w:t>
            </w:r>
          </w:p>
        </w:tc>
        <w:tc>
          <w:tcPr>
            <w:tcW w:type="dxa" w:w="1728"/>
          </w:tcPr>
          <w:p>
            <w:r>
              <w:t>92,422</w:t>
            </w:r>
          </w:p>
        </w:tc>
        <w:tc>
          <w:tcPr>
            <w:tcW w:type="dxa" w:w="1728"/>
          </w:tcPr>
          <w:p>
            <w:r>
              <w:t>92,422</w:t>
            </w:r>
          </w:p>
        </w:tc>
        <w:tc>
          <w:tcPr>
            <w:tcW w:type="dxa" w:w="1728"/>
          </w:tcPr>
          <w:p>
            <w:r>
              <w:t>71,848</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w:t>
            </w:r>
          </w:p>
        </w:tc>
      </w:tr>
      <w:tr>
        <w:tc>
          <w:tcPr>
            <w:tcW w:type="dxa" w:w="1728"/>
          </w:tcPr>
          <w:p>
            <w:r>
              <w:t>Convivencia Escolar</w:t>
            </w:r>
          </w:p>
        </w:tc>
        <w:tc>
          <w:tcPr>
            <w:tcW w:type="dxa" w:w="1728"/>
          </w:tcPr>
          <w:p>
            <w:r>
              <w:t>123,172</w:t>
            </w:r>
          </w:p>
        </w:tc>
        <w:tc>
          <w:tcPr>
            <w:tcW w:type="dxa" w:w="1728"/>
          </w:tcPr>
          <w:p>
            <w:r>
              <w:t>90,571</w:t>
            </w:r>
          </w:p>
        </w:tc>
        <w:tc>
          <w:tcPr>
            <w:tcW w:type="dxa" w:w="1728"/>
          </w:tcPr>
          <w:p>
            <w:r>
              <w:t>90,571</w:t>
            </w:r>
          </w:p>
        </w:tc>
        <w:tc>
          <w:tcPr>
            <w:tcW w:type="dxa" w:w="1728"/>
          </w:tcPr>
          <w:p>
            <w:r>
              <w:t>65,571</w:t>
            </w:r>
          </w:p>
        </w:tc>
      </w:tr>
      <w:tr>
        <w:tc>
          <w:tcPr>
            <w:tcW w:type="dxa" w:w="1728"/>
          </w:tcPr>
          <w:p>
            <w:r>
              <w:t>Distribución de materiales educativos</w:t>
            </w:r>
          </w:p>
        </w:tc>
        <w:tc>
          <w:tcPr>
            <w:tcW w:type="dxa" w:w="1728"/>
          </w:tcPr>
          <w:p>
            <w:r>
              <w:t>2,439,242</w:t>
            </w:r>
          </w:p>
        </w:tc>
        <w:tc>
          <w:tcPr>
            <w:tcW w:type="dxa" w:w="1728"/>
          </w:tcPr>
          <w:p>
            <w:r>
              <w:t>2,300,597</w:t>
            </w:r>
          </w:p>
        </w:tc>
        <w:tc>
          <w:tcPr>
            <w:tcW w:type="dxa" w:w="1728"/>
          </w:tcPr>
          <w:p>
            <w:r>
              <w:t>2,244,792</w:t>
            </w:r>
          </w:p>
        </w:tc>
        <w:tc>
          <w:tcPr>
            <w:tcW w:type="dxa" w:w="1728"/>
          </w:tcPr>
          <w:p>
            <w:r>
              <w:t>2,164,878</w:t>
            </w:r>
          </w:p>
        </w:tc>
      </w:tr>
      <w:tr>
        <w:tc>
          <w:tcPr>
            <w:tcW w:type="dxa" w:w="1728"/>
          </w:tcPr>
          <w:p>
            <w:r>
              <w:t>Fortalecimiento de competencias para uso de dispositivos electrónicos</w:t>
            </w:r>
          </w:p>
        </w:tc>
        <w:tc>
          <w:tcPr>
            <w:tcW w:type="dxa" w:w="1728"/>
          </w:tcPr>
          <w:p>
            <w:r>
              <w:t>810,187</w:t>
            </w:r>
          </w:p>
        </w:tc>
        <w:tc>
          <w:tcPr>
            <w:tcW w:type="dxa" w:w="1728"/>
          </w:tcPr>
          <w:p>
            <w:r>
              <w:t>175,664</w:t>
            </w:r>
          </w:p>
        </w:tc>
        <w:tc>
          <w:tcPr>
            <w:tcW w:type="dxa" w:w="1728"/>
          </w:tcPr>
          <w:p>
            <w:r>
              <w:t>175,484</w:t>
            </w:r>
          </w:p>
        </w:tc>
        <w:tc>
          <w:tcPr>
            <w:tcW w:type="dxa" w:w="1728"/>
          </w:tcPr>
          <w:p>
            <w:r>
              <w:t>174,064</w:t>
            </w:r>
          </w:p>
        </w:tc>
      </w:tr>
      <w:tr>
        <w:tc>
          <w:tcPr>
            <w:tcW w:type="dxa" w:w="1728"/>
          </w:tcPr>
          <w:p>
            <w:r>
              <w:t>Fortalecimiento de las acciones del PP 106</w:t>
            </w:r>
          </w:p>
        </w:tc>
        <w:tc>
          <w:tcPr>
            <w:tcW w:type="dxa" w:w="1728"/>
          </w:tcPr>
          <w:p>
            <w:r>
              <w:t>121,591</w:t>
            </w:r>
          </w:p>
        </w:tc>
        <w:tc>
          <w:tcPr>
            <w:tcW w:type="dxa" w:w="1728"/>
          </w:tcPr>
          <w:p>
            <w:r>
              <w:t>78,841</w:t>
            </w:r>
          </w:p>
        </w:tc>
        <w:tc>
          <w:tcPr>
            <w:tcW w:type="dxa" w:w="1728"/>
          </w:tcPr>
          <w:p>
            <w:r>
              <w:t>75,060</w:t>
            </w:r>
          </w:p>
        </w:tc>
        <w:tc>
          <w:tcPr>
            <w:tcW w:type="dxa" w:w="1728"/>
          </w:tcPr>
          <w:p>
            <w:r>
              <w:t>52,193</w:t>
            </w:r>
          </w:p>
        </w:tc>
      </w:tr>
      <w:tr>
        <w:tc>
          <w:tcPr>
            <w:tcW w:type="dxa" w:w="1728"/>
          </w:tcPr>
          <w:p>
            <w:r>
              <w:t>Kit de impresiones</w:t>
            </w:r>
          </w:p>
        </w:tc>
        <w:tc>
          <w:tcPr>
            <w:tcW w:type="dxa" w:w="1728"/>
          </w:tcPr>
          <w:p>
            <w:r>
              <w:t>1,068,292</w:t>
            </w:r>
          </w:p>
        </w:tc>
        <w:tc>
          <w:tcPr>
            <w:tcW w:type="dxa" w:w="1728"/>
          </w:tcPr>
          <w:p>
            <w:r>
              <w:t>998,531</w:t>
            </w:r>
          </w:p>
        </w:tc>
        <w:tc>
          <w:tcPr>
            <w:tcW w:type="dxa" w:w="1728"/>
          </w:tcPr>
          <w:p>
            <w:r>
              <w:t>990,629</w:t>
            </w:r>
          </w:p>
        </w:tc>
        <w:tc>
          <w:tcPr>
            <w:tcW w:type="dxa" w:w="1728"/>
          </w:tcPr>
          <w:p>
            <w:r>
              <w:t>986,590</w:t>
            </w:r>
          </w:p>
        </w:tc>
      </w:tr>
      <w:tr>
        <w:tc>
          <w:tcPr>
            <w:tcW w:type="dxa" w:w="1728"/>
          </w:tcPr>
          <w:p>
            <w:r>
              <w:t>PRONOEI</w:t>
            </w:r>
          </w:p>
        </w:tc>
        <w:tc>
          <w:tcPr>
            <w:tcW w:type="dxa" w:w="1728"/>
          </w:tcPr>
          <w:p>
            <w:r>
              <w:t>3,679,863</w:t>
            </w:r>
          </w:p>
        </w:tc>
        <w:tc>
          <w:tcPr>
            <w:tcW w:type="dxa" w:w="1728"/>
          </w:tcPr>
          <w:p>
            <w:r>
              <w:t>3,679,863</w:t>
            </w:r>
          </w:p>
        </w:tc>
        <w:tc>
          <w:tcPr>
            <w:tcW w:type="dxa" w:w="1728"/>
          </w:tcPr>
          <w:p>
            <w:r>
              <w:t>3,245,543</w:t>
            </w:r>
          </w:p>
        </w:tc>
        <w:tc>
          <w:tcPr>
            <w:tcW w:type="dxa" w:w="1728"/>
          </w:tcPr>
          <w:p>
            <w:r>
              <w:t>2,573,880</w:t>
            </w:r>
          </w:p>
        </w:tc>
      </w:tr>
      <w:tr>
        <w:tc>
          <w:tcPr>
            <w:tcW w:type="dxa" w:w="1728"/>
          </w:tcPr>
          <w:p>
            <w:r>
              <w:t>Plan de Mejora del PP 0107</w:t>
            </w:r>
          </w:p>
        </w:tc>
        <w:tc>
          <w:tcPr>
            <w:tcW w:type="dxa" w:w="1728"/>
          </w:tcPr>
          <w:p>
            <w:r>
              <w:t>171,905</w:t>
            </w:r>
          </w:p>
        </w:tc>
        <w:tc>
          <w:tcPr>
            <w:tcW w:type="dxa" w:w="1728"/>
          </w:tcPr>
          <w:p>
            <w:r>
              <w:t>134,971</w:t>
            </w:r>
          </w:p>
        </w:tc>
        <w:tc>
          <w:tcPr>
            <w:tcW w:type="dxa" w:w="1728"/>
          </w:tcPr>
          <w:p>
            <w:r>
              <w:t>116,971</w:t>
            </w:r>
          </w:p>
        </w:tc>
        <w:tc>
          <w:tcPr>
            <w:tcW w:type="dxa" w:w="1728"/>
          </w:tcPr>
          <w:p>
            <w:r>
              <w:t>47,805</w:t>
            </w:r>
          </w:p>
        </w:tc>
      </w:tr>
      <w:tr>
        <w:tc>
          <w:tcPr>
            <w:tcW w:type="dxa" w:w="1728"/>
          </w:tcPr>
          <w:p>
            <w:r>
              <w:t>Traslado Docente</w:t>
            </w:r>
          </w:p>
        </w:tc>
        <w:tc>
          <w:tcPr>
            <w:tcW w:type="dxa" w:w="1728"/>
          </w:tcPr>
          <w:p>
            <w:r>
              <w:t>12,844</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t xml:space="preserve">   Actualizado al </w:t>
      </w:r>
      <w: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r>
        <w:t xml:space="preserve">   Actualizado al </w:t>
      </w:r>
      <w: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16,871,715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Heading1"/>
      </w:pPr>
      <w:r>
        <w:t>5.Pago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 Asimismo, el Pliego Regional ya contaba con una programación de S/.</w:t>
      </w:r>
      <w:r>
        <w:t>18,900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
      <w:pPr>
        <w:pStyle w:val="Heading1"/>
      </w:pPr>
      <w:r>
        <w:t>6.Pago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
      <w:pPr>
        <w:jc w:val="both"/>
      </w:pPr>
      <w:r>
        <w:t xml:space="preserve"> De la misma forma, durante el presente año, para la Región </w:t>
      </w:r>
      <w:r>
        <w:t>AMAZONAS</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7. Financiamiento de plazas 2021, en el marco del proceso de racionalización 2020</w:t>
      </w:r>
    </w:p>
    <w:p>
      <w:pPr>
        <w:pStyle w:val="ListBullet"/>
        <w:jc w:val="both"/>
      </w:pPr>
      <w:r>
        <w:t xml:space="preserve">A través del </w:t>
      </w:r>
      <w:r>
        <w:t>DS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tbl>
      <w:tblPr>
        <w:tblStyle w:val="formatotablaminedu"/>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CHACHAPOYAS</w:t>
            </w:r>
          </w:p>
        </w:tc>
        <w:tc>
          <w:tcPr>
            <w:tcW w:type="dxa" w:w="4320"/>
          </w:tcPr>
          <w:p>
            <w:r>
              <w:t>10</w:t>
            </w:r>
          </w:p>
        </w:tc>
      </w:tr>
      <w:tr>
        <w:tc>
          <w:tcPr>
            <w:tcW w:type="dxa" w:w="4320"/>
          </w:tcPr>
          <w:p>
            <w:r>
              <w:t>UGEL CONDORCANQUI</w:t>
            </w:r>
          </w:p>
        </w:tc>
        <w:tc>
          <w:tcPr>
            <w:tcW w:type="dxa" w:w="4320"/>
          </w:tcPr>
          <w:p>
            <w:r>
              <w:t>149</w:t>
            </w:r>
          </w:p>
        </w:tc>
      </w:tr>
      <w:tr>
        <w:tc>
          <w:tcPr>
            <w:tcW w:type="dxa" w:w="4320"/>
          </w:tcPr>
          <w:p>
            <w:r>
              <w:t>UGEL IBIR-IMAZA</w:t>
            </w:r>
          </w:p>
        </w:tc>
        <w:tc>
          <w:tcPr>
            <w:tcW w:type="dxa" w:w="4320"/>
          </w:tcPr>
          <w:p>
            <w:r>
              <w:t>106</w:t>
            </w:r>
          </w:p>
        </w:tc>
      </w:tr>
      <w:tr>
        <w:tc>
          <w:tcPr>
            <w:tcW w:type="dxa" w:w="4320"/>
          </w:tcPr>
          <w:p>
            <w:r>
              <w:t>UGEL RODRIGUEZ DE MENDOZA</w:t>
            </w:r>
          </w:p>
        </w:tc>
        <w:tc>
          <w:tcPr>
            <w:tcW w:type="dxa" w:w="4320"/>
          </w:tcPr>
          <w:p>
            <w:r>
              <w:t>22</w:t>
            </w:r>
          </w:p>
        </w:tc>
      </w:tr>
      <w:tr>
        <w:tc>
          <w:tcPr>
            <w:tcW w:type="dxa" w:w="4320"/>
          </w:tcPr>
          <w:p>
            <w:r>
              <w:t>UGEL UTCUBAMBA</w:t>
            </w:r>
          </w:p>
        </w:tc>
        <w:tc>
          <w:tcPr>
            <w:tcW w:type="dxa" w:w="4320"/>
          </w:tcPr>
          <w:p>
            <w:r>
              <w:t>74</w:t>
            </w:r>
          </w:p>
        </w:tc>
      </w:tr>
    </w:tbl>
    <w:p>
      <w:pPr>
        <w:pStyle w:val="Heading1"/>
      </w:pPr>
      <w:r>
        <w:t>8.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igul a </w:t>
      </w:r>
      <w:r>
        <w:rPr>
          <w:b/>
        </w:rPr>
        <w:t>361</w:t>
      </w:r>
    </w:p>
    <w:p>
      <w:pPr>
        <w:pStyle w:val="Heading1"/>
      </w:pPr>
      <w:r>
        <w:t>3.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9. Sobre Deudas Sociales y Contratación del DL 276</w:t>
      </w:r>
    </w:p>
    <w:p>
      <w:pPr>
        <w:pStyle w:val="Heading1"/>
      </w:pPr>
      <w:r>
        <w:t>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p>
      <w:r>
        <w:t>Las fechas de actualización para las secciones del documento se presentan en la tabla siguiente</w:t>
      </w:r>
    </w:p>
    <w:tbl>
      <w:tblPr>
        <w:tblStyle w:val="formatotablaminedu"/>
        <w:tblW w:type="auto" w:w="0"/>
        <w:tblLook w:firstColumn="1" w:firstRow="1" w:lastColumn="0" w:lastRow="0" w:noHBand="0" w:noVBand="1" w:val="04A0"/>
      </w:tblPr>
      <w:tblGrid>
        <w:gridCol w:w="4320"/>
        <w:gridCol w:w="4320"/>
      </w:tblGrid>
      <w:tr>
        <w:tc>
          <w:tcPr>
            <w:tcW w:type="dxa" w:w="4320"/>
          </w:tcPr>
          <w:p>
            <w:r>
              <w:t>Sección</w:t>
            </w:r>
          </w:p>
        </w:tc>
        <w:tc>
          <w:tcPr>
            <w:tcW w:type="dxa" w:w="4320"/>
          </w:tcPr>
          <w:p>
            <w:r>
              <w:t>Fecha de actualización</w:t>
            </w:r>
          </w:p>
        </w:tc>
      </w:tr>
      <w:tr>
        <w:tc>
          <w:tcPr>
            <w:tcW w:type="dxa" w:w="4320"/>
          </w:tcPr>
          <w:p>
            <w:r>
              <w:t>Intervenciones pedagógicas</w:t>
            </w:r>
          </w:p>
        </w:tc>
        <w:tc>
          <w:tcPr>
            <w:tcW w:type="dxa" w:w="4320"/>
          </w:tcPr>
          <w:p>
            <w:r>
              <w:t>12 Oct 2021</w:t>
            </w:r>
          </w:p>
        </w:tc>
      </w:tr>
      <w:tr>
        <w:tc>
          <w:tcPr>
            <w:tcW w:type="dxa" w:w="4320"/>
          </w:tcPr>
          <w:p>
            <w:r>
              <w:t>Mascarillas y protectores faciales</w:t>
            </w:r>
          </w:p>
        </w:tc>
        <w:tc>
          <w:tcPr>
            <w:tcW w:type="dxa" w:w="4320"/>
          </w:tcPr>
          <w:p>
            <w:r>
              <w:t>03 Oct 2021</w:t>
            </w:r>
          </w:p>
        </w:tc>
      </w:tr>
      <w:tr>
        <w:tc>
          <w:tcPr>
            <w:tcW w:type="dxa" w:w="4320"/>
          </w:tcPr>
          <w:p>
            <w:r>
              <w:t>Compromisos de desempeño</w:t>
            </w:r>
          </w:p>
        </w:tc>
        <w:tc>
          <w:tcPr>
            <w:tcW w:type="dxa" w:w="4320"/>
          </w:tcPr>
          <w:p>
            <w:r>
              <w:t>21 Sep 2021</w:t>
            </w:r>
          </w:p>
        </w:tc>
      </w:tr>
    </w:tbl>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