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22,807,765</w:t>
      </w:r>
      <w:r>
        <w:t xml:space="preserve"> millones en su Presupuesto Institucional Modificado (PIM) para el     financiamiento de intervenciones y acciones pedagógicas, de los cuales se han ejecutado S/ </w:t>
      </w:r>
      <w:r>
        <w:t>15,783,215</w:t>
      </w:r>
      <w:r>
        <w:t xml:space="preserve"> lo cual corresponde a </w:t>
      </w:r>
      <w:r>
        <w:t>69.2%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29,273</w:t>
            </w:r>
          </w:p>
        </w:tc>
        <w:tc>
          <w:tcPr>
            <w:tcW w:type="dxa" w:w="1234"/>
          </w:tcPr>
          <w:p>
            <w:r>
              <w:t>29,055</w:t>
            </w:r>
          </w:p>
        </w:tc>
        <w:tc>
          <w:tcPr>
            <w:tcW w:type="dxa" w:w="1234"/>
          </w:tcPr>
          <w:p>
            <w:r>
              <w:t>21,918</w:t>
            </w:r>
          </w:p>
        </w:tc>
        <w:tc>
          <w:tcPr>
            <w:tcW w:type="dxa" w:w="1234"/>
          </w:tcPr>
          <w:p>
            <w:r>
              <w:t>74.9%</w:t>
            </w:r>
          </w:p>
        </w:tc>
        <w:tc>
          <w:tcPr>
            <w:tcW w:type="dxa" w:w="1234"/>
          </w:tcPr>
          <w:p>
            <w:r>
              <w:t>27,644</w:t>
            </w:r>
          </w:p>
        </w:tc>
        <w:tc>
          <w:tcPr>
            <w:tcW w:type="dxa" w:w="1234"/>
          </w:tcPr>
          <w:p>
            <w:r>
              <w:t>79.3%</w:t>
            </w:r>
          </w:p>
        </w:tc>
      </w:tr>
      <w:tr>
        <w:tc>
          <w:tcPr>
            <w:tcW w:type="dxa" w:w="1234"/>
          </w:tcPr>
          <w:p>
            <w:r>
              <w:t>Acciones comunes - Acompañatic</w:t>
            </w:r>
          </w:p>
        </w:tc>
        <w:tc>
          <w:tcPr>
            <w:tcW w:type="dxa" w:w="1234"/>
          </w:tcPr>
          <w:p>
            <w:r>
              <w:t>22,905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32,477</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229,559</w:t>
            </w:r>
          </w:p>
        </w:tc>
        <w:tc>
          <w:tcPr>
            <w:tcW w:type="dxa" w:w="1234"/>
          </w:tcPr>
          <w:p>
            <w:r>
              <w:t>183,374</w:t>
            </w:r>
          </w:p>
        </w:tc>
        <w:tc>
          <w:tcPr>
            <w:tcW w:type="dxa" w:w="1234"/>
          </w:tcPr>
          <w:p>
            <w:r>
              <w:t>167,975</w:t>
            </w:r>
          </w:p>
        </w:tc>
        <w:tc>
          <w:tcPr>
            <w:tcW w:type="dxa" w:w="1234"/>
          </w:tcPr>
          <w:p>
            <w:r>
              <w:t>73.2%</w:t>
            </w:r>
          </w:p>
        </w:tc>
        <w:tc>
          <w:tcPr>
            <w:tcW w:type="dxa" w:w="1234"/>
          </w:tcPr>
          <w:p>
            <w:r>
              <w:t>165,583</w:t>
            </w:r>
          </w:p>
        </w:tc>
        <w:tc>
          <w:tcPr>
            <w:tcW w:type="dxa" w:w="1234"/>
          </w:tcPr>
          <w:p>
            <w:r>
              <w:t>101.4%</w:t>
            </w:r>
          </w:p>
        </w:tc>
      </w:tr>
      <w:tr>
        <w:tc>
          <w:tcPr>
            <w:tcW w:type="dxa" w:w="1234"/>
          </w:tcPr>
          <w:p>
            <w:r>
              <w:t>CAS UGEL</w:t>
            </w:r>
          </w:p>
        </w:tc>
        <w:tc>
          <w:tcPr>
            <w:tcW w:type="dxa" w:w="1234"/>
          </w:tcPr>
          <w:p>
            <w:r>
              <w:t>579,966</w:t>
            </w:r>
          </w:p>
        </w:tc>
        <w:tc>
          <w:tcPr>
            <w:tcW w:type="dxa" w:w="1234"/>
          </w:tcPr>
          <w:p>
            <w:r>
              <w:t>458,023</w:t>
            </w:r>
          </w:p>
        </w:tc>
        <w:tc>
          <w:tcPr>
            <w:tcW w:type="dxa" w:w="1234"/>
          </w:tcPr>
          <w:p>
            <w:r>
              <w:t>414,698</w:t>
            </w:r>
          </w:p>
        </w:tc>
        <w:tc>
          <w:tcPr>
            <w:tcW w:type="dxa" w:w="1234"/>
          </w:tcPr>
          <w:p>
            <w:r>
              <w:t>71.5%</w:t>
            </w:r>
          </w:p>
        </w:tc>
        <w:tc>
          <w:tcPr>
            <w:tcW w:type="dxa" w:w="1234"/>
          </w:tcPr>
          <w:p>
            <w:r>
              <w:t>482,154</w:t>
            </w:r>
          </w:p>
        </w:tc>
        <w:tc>
          <w:tcPr>
            <w:tcW w:type="dxa" w:w="1234"/>
          </w:tcPr>
          <w:p>
            <w:r>
              <w:t>86.0%</w:t>
            </w:r>
          </w:p>
        </w:tc>
      </w:tr>
      <w:tr>
        <w:tc>
          <w:tcPr>
            <w:tcW w:type="dxa" w:w="1234"/>
          </w:tcPr>
          <w:p>
            <w:r>
              <w:t>CRFA</w:t>
            </w:r>
          </w:p>
        </w:tc>
        <w:tc>
          <w:tcPr>
            <w:tcW w:type="dxa" w:w="1234"/>
          </w:tcPr>
          <w:p>
            <w:r>
              <w:t>173,569</w:t>
            </w:r>
          </w:p>
        </w:tc>
        <w:tc>
          <w:tcPr>
            <w:tcW w:type="dxa" w:w="1234"/>
          </w:tcPr>
          <w:p>
            <w:r>
              <w:t>130,211</w:t>
            </w:r>
          </w:p>
        </w:tc>
        <w:tc>
          <w:tcPr>
            <w:tcW w:type="dxa" w:w="1234"/>
          </w:tcPr>
          <w:p>
            <w:r>
              <w:t>130,140</w:t>
            </w:r>
          </w:p>
        </w:tc>
        <w:tc>
          <w:tcPr>
            <w:tcW w:type="dxa" w:w="1234"/>
          </w:tcPr>
          <w:p>
            <w:r>
              <w:t>75.0%</w:t>
            </w:r>
          </w:p>
        </w:tc>
        <w:tc>
          <w:tcPr>
            <w:tcW w:type="dxa" w:w="1234"/>
          </w:tcPr>
          <w:p>
            <w:r>
              <w:t>138,808</w:t>
            </w:r>
          </w:p>
        </w:tc>
        <w:tc>
          <w:tcPr>
            <w:tcW w:type="dxa" w:w="1234"/>
          </w:tcPr>
          <w:p>
            <w:r>
              <w:t>93.8%</w:t>
            </w:r>
          </w:p>
        </w:tc>
      </w:tr>
      <w:tr>
        <w:tc>
          <w:tcPr>
            <w:tcW w:type="dxa" w:w="1234"/>
          </w:tcPr>
          <w:p>
            <w:r>
              <w:t>Convivencia Escolar</w:t>
            </w:r>
          </w:p>
        </w:tc>
        <w:tc>
          <w:tcPr>
            <w:tcW w:type="dxa" w:w="1234"/>
          </w:tcPr>
          <w:p>
            <w:r>
              <w:t>902,523</w:t>
            </w:r>
          </w:p>
        </w:tc>
        <w:tc>
          <w:tcPr>
            <w:tcW w:type="dxa" w:w="1234"/>
          </w:tcPr>
          <w:p>
            <w:r>
              <w:t>724,867</w:t>
            </w:r>
          </w:p>
        </w:tc>
        <w:tc>
          <w:tcPr>
            <w:tcW w:type="dxa" w:w="1234"/>
          </w:tcPr>
          <w:p>
            <w:r>
              <w:t>697,597</w:t>
            </w:r>
          </w:p>
        </w:tc>
        <w:tc>
          <w:tcPr>
            <w:tcW w:type="dxa" w:w="1234"/>
          </w:tcPr>
          <w:p>
            <w:r>
              <w:t>77.3%</w:t>
            </w:r>
          </w:p>
        </w:tc>
        <w:tc>
          <w:tcPr>
            <w:tcW w:type="dxa" w:w="1234"/>
          </w:tcPr>
          <w:p>
            <w:r>
              <w:t>794,976</w:t>
            </w:r>
          </w:p>
        </w:tc>
        <w:tc>
          <w:tcPr>
            <w:tcW w:type="dxa" w:w="1234"/>
          </w:tcPr>
          <w:p>
            <w:r>
              <w:t>87.8%</w:t>
            </w:r>
          </w:p>
        </w:tc>
      </w:tr>
      <w:tr>
        <w:tc>
          <w:tcPr>
            <w:tcW w:type="dxa" w:w="1234"/>
          </w:tcPr>
          <w:p>
            <w:r>
              <w:t>Fortalecimiento de acciones del PP 107</w:t>
            </w:r>
          </w:p>
        </w:tc>
        <w:tc>
          <w:tcPr>
            <w:tcW w:type="dxa" w:w="1234"/>
          </w:tcPr>
          <w:p>
            <w:r>
              <w:t>473,566</w:t>
            </w:r>
          </w:p>
        </w:tc>
        <w:tc>
          <w:tcPr>
            <w:tcW w:type="dxa" w:w="1234"/>
          </w:tcPr>
          <w:p>
            <w:r>
              <w:t>348,317</w:t>
            </w:r>
          </w:p>
        </w:tc>
        <w:tc>
          <w:tcPr>
            <w:tcW w:type="dxa" w:w="1234"/>
          </w:tcPr>
          <w:p>
            <w:r>
              <w:t>180,729</w:t>
            </w:r>
          </w:p>
        </w:tc>
        <w:tc>
          <w:tcPr>
            <w:tcW w:type="dxa" w:w="1234"/>
          </w:tcPr>
          <w:p>
            <w:r>
              <w:t>38.2%</w:t>
            </w:r>
          </w:p>
        </w:tc>
        <w:tc>
          <w:tcPr>
            <w:tcW w:type="dxa" w:w="1234"/>
          </w:tcPr>
          <w:p>
            <w:r>
              <w:t>205,440</w:t>
            </w:r>
          </w:p>
        </w:tc>
        <w:tc>
          <w:tcPr>
            <w:tcW w:type="dxa" w:w="1234"/>
          </w:tcPr>
          <w:p>
            <w:r>
              <w:t>88.0%</w:t>
            </w:r>
          </w:p>
        </w:tc>
      </w:tr>
      <w:tr>
        <w:tc>
          <w:tcPr>
            <w:tcW w:type="dxa" w:w="1234"/>
          </w:tcPr>
          <w:p>
            <w:r>
              <w:t>Fortalecimiento de competencias para uso de dispositivos electrónicos</w:t>
            </w:r>
          </w:p>
        </w:tc>
        <w:tc>
          <w:tcPr>
            <w:tcW w:type="dxa" w:w="1234"/>
          </w:tcPr>
          <w:p>
            <w:r>
              <w:t>5,218,672</w:t>
            </w:r>
          </w:p>
        </w:tc>
        <w:tc>
          <w:tcPr>
            <w:tcW w:type="dxa" w:w="1234"/>
          </w:tcPr>
          <w:p>
            <w:r>
              <w:t>3,871,890</w:t>
            </w:r>
          </w:p>
        </w:tc>
        <w:tc>
          <w:tcPr>
            <w:tcW w:type="dxa" w:w="1234"/>
          </w:tcPr>
          <w:p>
            <w:r>
              <w:t>3,649,764</w:t>
            </w:r>
          </w:p>
        </w:tc>
        <w:tc>
          <w:tcPr>
            <w:tcW w:type="dxa" w:w="1234"/>
          </w:tcPr>
          <w:p>
            <w:r>
              <w:t>69.9%</w:t>
            </w:r>
          </w:p>
        </w:tc>
        <w:tc>
          <w:tcPr>
            <w:tcW w:type="dxa" w:w="1234"/>
          </w:tcPr>
          <w:p>
            <w:r>
              <w:t>4,712,508</w:t>
            </w:r>
          </w:p>
        </w:tc>
        <w:tc>
          <w:tcPr>
            <w:tcW w:type="dxa" w:w="1234"/>
          </w:tcPr>
          <w:p>
            <w:r>
              <w:t>77.4%</w:t>
            </w:r>
          </w:p>
        </w:tc>
      </w:tr>
      <w:tr>
        <w:tc>
          <w:tcPr>
            <w:tcW w:type="dxa" w:w="1234"/>
          </w:tcPr>
          <w:p>
            <w:r>
              <w:t>Fortalecimiento de las acciones del PP 106</w:t>
            </w:r>
          </w:p>
        </w:tc>
        <w:tc>
          <w:tcPr>
            <w:tcW w:type="dxa" w:w="1234"/>
          </w:tcPr>
          <w:p>
            <w:r>
              <w:t>170,029</w:t>
            </w:r>
          </w:p>
        </w:tc>
        <w:tc>
          <w:tcPr>
            <w:tcW w:type="dxa" w:w="1234"/>
          </w:tcPr>
          <w:p>
            <w:r>
              <w:t>105,890</w:t>
            </w:r>
          </w:p>
        </w:tc>
        <w:tc>
          <w:tcPr>
            <w:tcW w:type="dxa" w:w="1234"/>
          </w:tcPr>
          <w:p>
            <w:r>
              <w:t>100,992</w:t>
            </w:r>
          </w:p>
        </w:tc>
        <w:tc>
          <w:tcPr>
            <w:tcW w:type="dxa" w:w="1234"/>
          </w:tcPr>
          <w:p>
            <w:r>
              <w:t>59.4%</w:t>
            </w:r>
          </w:p>
        </w:tc>
        <w:tc>
          <w:tcPr>
            <w:tcW w:type="dxa" w:w="1234"/>
          </w:tcPr>
          <w:p>
            <w:r>
              <w:t>169,570</w:t>
            </w:r>
          </w:p>
        </w:tc>
        <w:tc>
          <w:tcPr>
            <w:tcW w:type="dxa" w:w="1234"/>
          </w:tcPr>
          <w:p>
            <w:r>
              <w:t>59.6%</w:t>
            </w:r>
          </w:p>
        </w:tc>
      </w:tr>
      <w:tr>
        <w:tc>
          <w:tcPr>
            <w:tcW w:type="dxa" w:w="1234"/>
          </w:tcPr>
          <w:p>
            <w:r>
              <w:t>JEC</w:t>
            </w:r>
          </w:p>
        </w:tc>
        <w:tc>
          <w:tcPr>
            <w:tcW w:type="dxa" w:w="1234"/>
          </w:tcPr>
          <w:p>
            <w:r>
              <w:t>4,813,551</w:t>
            </w:r>
          </w:p>
        </w:tc>
        <w:tc>
          <w:tcPr>
            <w:tcW w:type="dxa" w:w="1234"/>
          </w:tcPr>
          <w:p>
            <w:r>
              <w:t>3,553,195</w:t>
            </w:r>
          </w:p>
        </w:tc>
        <w:tc>
          <w:tcPr>
            <w:tcW w:type="dxa" w:w="1234"/>
          </w:tcPr>
          <w:p>
            <w:r>
              <w:t>3,448,043</w:t>
            </w:r>
          </w:p>
        </w:tc>
        <w:tc>
          <w:tcPr>
            <w:tcW w:type="dxa" w:w="1234"/>
          </w:tcPr>
          <w:p>
            <w:r>
              <w:t>71.6%</w:t>
            </w:r>
          </w:p>
        </w:tc>
        <w:tc>
          <w:tcPr>
            <w:tcW w:type="dxa" w:w="1234"/>
          </w:tcPr>
          <w:p>
            <w:r>
              <w:t>3,866,358</w:t>
            </w:r>
          </w:p>
        </w:tc>
        <w:tc>
          <w:tcPr>
            <w:tcW w:type="dxa" w:w="1234"/>
          </w:tcPr>
          <w:p>
            <w:r>
              <w:t>89.2%</w:t>
            </w:r>
          </w:p>
        </w:tc>
      </w:tr>
      <w:tr>
        <w:tc>
          <w:tcPr>
            <w:tcW w:type="dxa" w:w="1234"/>
          </w:tcPr>
          <w:p>
            <w:r>
              <w:t>Redes Rurales</w:t>
            </w:r>
          </w:p>
        </w:tc>
        <w:tc>
          <w:tcPr>
            <w:tcW w:type="dxa" w:w="1234"/>
          </w:tcPr>
          <w:p>
            <w:r>
              <w:t>1,384,699</w:t>
            </w:r>
          </w:p>
        </w:tc>
        <w:tc>
          <w:tcPr>
            <w:tcW w:type="dxa" w:w="1234"/>
          </w:tcPr>
          <w:p>
            <w:r>
              <w:t>1,132,055</w:t>
            </w:r>
          </w:p>
        </w:tc>
        <w:tc>
          <w:tcPr>
            <w:tcW w:type="dxa" w:w="1234"/>
          </w:tcPr>
          <w:p>
            <w:r>
              <w:t>1,097,416</w:t>
            </w:r>
          </w:p>
        </w:tc>
        <w:tc>
          <w:tcPr>
            <w:tcW w:type="dxa" w:w="1234"/>
          </w:tcPr>
          <w:p>
            <w:r>
              <w:t>79.3%</w:t>
            </w:r>
          </w:p>
        </w:tc>
        <w:tc>
          <w:tcPr>
            <w:tcW w:type="dxa" w:w="1234"/>
          </w:tcPr>
          <w:p>
            <w:r>
              <w:t>1,182,860</w:t>
            </w:r>
          </w:p>
        </w:tc>
        <w:tc>
          <w:tcPr>
            <w:tcW w:type="dxa" w:w="1234"/>
          </w:tcPr>
          <w:p>
            <w:r>
              <w:t>92.8%</w:t>
            </w:r>
          </w:p>
        </w:tc>
      </w:tr>
      <w:tr>
        <w:tc>
          <w:tcPr>
            <w:tcW w:type="dxa" w:w="1234"/>
          </w:tcPr>
          <w:p>
            <w:r>
              <w:t>147. Institutos Tecnológicos</w:t>
            </w:r>
          </w:p>
        </w:tc>
        <w:tc>
          <w:tcPr>
            <w:tcW w:type="dxa" w:w="1234"/>
          </w:tcPr>
          <w:p>
            <w:r>
              <w:t>269,032</w:t>
            </w:r>
          </w:p>
        </w:tc>
        <w:tc>
          <w:tcPr>
            <w:tcW w:type="dxa" w:w="1234"/>
          </w:tcPr>
          <w:p>
            <w:r>
              <w:t>148,828</w:t>
            </w:r>
          </w:p>
        </w:tc>
        <w:tc>
          <w:tcPr>
            <w:tcW w:type="dxa" w:w="1234"/>
          </w:tcPr>
          <w:p>
            <w:r>
              <w:t>148,828</w:t>
            </w:r>
          </w:p>
        </w:tc>
        <w:tc>
          <w:tcPr>
            <w:tcW w:type="dxa" w:w="1234"/>
          </w:tcPr>
          <w:p>
            <w:r>
              <w:t>55.3%</w:t>
            </w:r>
          </w:p>
        </w:tc>
        <w:tc>
          <w:tcPr>
            <w:tcW w:type="dxa" w:w="1234"/>
          </w:tcPr>
          <w:p>
            <w:r>
              <w:t>219,950</w:t>
            </w:r>
          </w:p>
        </w:tc>
        <w:tc>
          <w:tcPr>
            <w:tcW w:type="dxa" w:w="1234"/>
          </w:tcPr>
          <w:p>
            <w:r>
              <w:t>67.7%</w:t>
            </w:r>
          </w:p>
        </w:tc>
      </w:tr>
      <w:tr>
        <w:tc>
          <w:tcPr>
            <w:tcW w:type="dxa" w:w="1234"/>
          </w:tcPr>
          <w:p>
            <w:r>
              <w:t>Acciones comunes - Acompañatic</w:t>
            </w:r>
          </w:p>
        </w:tc>
        <w:tc>
          <w:tcPr>
            <w:tcW w:type="dxa" w:w="1234"/>
          </w:tcPr>
          <w:p>
            <w:r>
              <w:t>7,900</w:t>
            </w:r>
          </w:p>
        </w:tc>
        <w:tc>
          <w:tcPr>
            <w:tcW w:type="dxa" w:w="1234"/>
          </w:tcPr>
          <w:p>
            <w:r>
              <w:t>700</w:t>
            </w:r>
          </w:p>
        </w:tc>
        <w:tc>
          <w:tcPr>
            <w:tcW w:type="dxa" w:w="1234"/>
          </w:tcPr>
          <w:p>
            <w:r>
              <w:t>700</w:t>
            </w:r>
          </w:p>
        </w:tc>
        <w:tc>
          <w:tcPr>
            <w:tcW w:type="dxa" w:w="1234"/>
          </w:tcPr>
          <w:p>
            <w:r>
              <w:t>8.9%</w:t>
            </w:r>
          </w:p>
        </w:tc>
        <w:tc>
          <w:tcPr>
            <w:tcW w:type="dxa" w:w="1234"/>
          </w:tcPr>
          <w:p>
            <w:r>
              <w:t>0</w:t>
            </w:r>
          </w:p>
        </w:tc>
        <w:tc>
          <w:tcPr>
            <w:tcW w:type="dxa" w:w="1234"/>
          </w:tcPr>
          <w:p>
            <w:r>
              <w:t>0.0%</w:t>
            </w:r>
          </w:p>
        </w:tc>
      </w:tr>
      <w:tr>
        <w:tc>
          <w:tcPr>
            <w:tcW w:type="dxa" w:w="1234"/>
          </w:tcPr>
          <w:p>
            <w:r>
              <w:t>CRFA</w:t>
            </w:r>
          </w:p>
        </w:tc>
        <w:tc>
          <w:tcPr>
            <w:tcW w:type="dxa" w:w="1234"/>
          </w:tcPr>
          <w:p>
            <w:r>
              <w:t>23,472</w:t>
            </w:r>
          </w:p>
        </w:tc>
        <w:tc>
          <w:tcPr>
            <w:tcW w:type="dxa" w:w="1234"/>
          </w:tcPr>
          <w:p>
            <w:r>
              <w:t>0</w:t>
            </w:r>
          </w:p>
        </w:tc>
        <w:tc>
          <w:tcPr>
            <w:tcW w:type="dxa" w:w="1234"/>
          </w:tcPr>
          <w:p>
            <w:r>
              <w:t>0</w:t>
            </w:r>
          </w:p>
        </w:tc>
        <w:tc>
          <w:tcPr>
            <w:tcW w:type="dxa" w:w="1234"/>
          </w:tcPr>
          <w:p>
            <w:r>
              <w:t>0.0%</w:t>
            </w:r>
          </w:p>
        </w:tc>
        <w:tc>
          <w:tcPr>
            <w:tcW w:type="dxa" w:w="1234"/>
          </w:tcPr>
          <w:p>
            <w:r>
              <w:t>15,648</w:t>
            </w:r>
          </w:p>
        </w:tc>
        <w:tc>
          <w:tcPr>
            <w:tcW w:type="dxa" w:w="1234"/>
          </w:tcPr>
          <w:p>
            <w:r>
              <w:t>0.0%</w:t>
            </w:r>
          </w:p>
        </w:tc>
      </w:tr>
      <w:tr>
        <w:tc>
          <w:tcPr>
            <w:tcW w:type="dxa" w:w="1234"/>
          </w:tcPr>
          <w:p>
            <w:r>
              <w:t>Convivencia Escolar</w:t>
            </w:r>
          </w:p>
        </w:tc>
        <w:tc>
          <w:tcPr>
            <w:tcW w:type="dxa" w:w="1234"/>
          </w:tcPr>
          <w:p>
            <w:r>
              <w:t>252,969</w:t>
            </w:r>
          </w:p>
        </w:tc>
        <w:tc>
          <w:tcPr>
            <w:tcW w:type="dxa" w:w="1234"/>
          </w:tcPr>
          <w:p>
            <w:r>
              <w:t>155,892</w:t>
            </w:r>
          </w:p>
        </w:tc>
        <w:tc>
          <w:tcPr>
            <w:tcW w:type="dxa" w:w="1234"/>
          </w:tcPr>
          <w:p>
            <w:r>
              <w:t>115,734</w:t>
            </w:r>
          </w:p>
        </w:tc>
        <w:tc>
          <w:tcPr>
            <w:tcW w:type="dxa" w:w="1234"/>
          </w:tcPr>
          <w:p>
            <w:r>
              <w:t>45.8%</w:t>
            </w:r>
          </w:p>
        </w:tc>
        <w:tc>
          <w:tcPr>
            <w:tcW w:type="dxa" w:w="1234"/>
          </w:tcPr>
          <w:p>
            <w:r>
              <w:t>217,416</w:t>
            </w:r>
          </w:p>
        </w:tc>
        <w:tc>
          <w:tcPr>
            <w:tcW w:type="dxa" w:w="1234"/>
          </w:tcPr>
          <w:p>
            <w:r>
              <w:t>53.2%</w:t>
            </w:r>
          </w:p>
        </w:tc>
      </w:tr>
      <w:tr>
        <w:tc>
          <w:tcPr>
            <w:tcW w:type="dxa" w:w="1234"/>
          </w:tcPr>
          <w:p>
            <w:r>
              <w:t>Distribución de materiales educativos</w:t>
            </w:r>
          </w:p>
        </w:tc>
        <w:tc>
          <w:tcPr>
            <w:tcW w:type="dxa" w:w="1234"/>
          </w:tcPr>
          <w:p>
            <w:r>
              <w:t>1,294,540</w:t>
            </w:r>
          </w:p>
        </w:tc>
        <w:tc>
          <w:tcPr>
            <w:tcW w:type="dxa" w:w="1234"/>
          </w:tcPr>
          <w:p>
            <w:r>
              <w:t>975,592</w:t>
            </w:r>
          </w:p>
        </w:tc>
        <w:tc>
          <w:tcPr>
            <w:tcW w:type="dxa" w:w="1234"/>
          </w:tcPr>
          <w:p>
            <w:r>
              <w:t>922,017</w:t>
            </w:r>
          </w:p>
        </w:tc>
        <w:tc>
          <w:tcPr>
            <w:tcW w:type="dxa" w:w="1234"/>
          </w:tcPr>
          <w:p>
            <w:r>
              <w:t>71.2%</w:t>
            </w:r>
          </w:p>
        </w:tc>
        <w:tc>
          <w:tcPr>
            <w:tcW w:type="dxa" w:w="1234"/>
          </w:tcPr>
          <w:p>
            <w:r>
              <w:t>1,206,826</w:t>
            </w:r>
          </w:p>
        </w:tc>
        <w:tc>
          <w:tcPr>
            <w:tcW w:type="dxa" w:w="1234"/>
          </w:tcPr>
          <w:p>
            <w:r>
              <w:t>76.4%</w:t>
            </w:r>
          </w:p>
        </w:tc>
      </w:tr>
      <w:tr>
        <w:tc>
          <w:tcPr>
            <w:tcW w:type="dxa" w:w="1234"/>
          </w:tcPr>
          <w:p>
            <w:r>
              <w:t>Fortalecimiento de competencias para uso de dispositivos electrónicos</w:t>
            </w:r>
          </w:p>
        </w:tc>
        <w:tc>
          <w:tcPr>
            <w:tcW w:type="dxa" w:w="1234"/>
          </w:tcPr>
          <w:p>
            <w:r>
              <w:t>834,732</w:t>
            </w:r>
          </w:p>
        </w:tc>
        <w:tc>
          <w:tcPr>
            <w:tcW w:type="dxa" w:w="1234"/>
          </w:tcPr>
          <w:p>
            <w:r>
              <w:t>166,597</w:t>
            </w:r>
          </w:p>
        </w:tc>
        <w:tc>
          <w:tcPr>
            <w:tcW w:type="dxa" w:w="1234"/>
          </w:tcPr>
          <w:p>
            <w:r>
              <w:t>32,396</w:t>
            </w:r>
          </w:p>
        </w:tc>
        <w:tc>
          <w:tcPr>
            <w:tcW w:type="dxa" w:w="1234"/>
          </w:tcPr>
          <w:p>
            <w:r>
              <w:t>3.9%</w:t>
            </w:r>
          </w:p>
        </w:tc>
        <w:tc>
          <w:tcPr>
            <w:tcW w:type="dxa" w:w="1234"/>
          </w:tcPr>
          <w:p>
            <w:r>
              <w:t>846,084</w:t>
            </w:r>
          </w:p>
        </w:tc>
        <w:tc>
          <w:tcPr>
            <w:tcW w:type="dxa" w:w="1234"/>
          </w:tcPr>
          <w:p>
            <w:r>
              <w:t>3.8%</w:t>
            </w:r>
          </w:p>
        </w:tc>
      </w:tr>
      <w:tr>
        <w:tc>
          <w:tcPr>
            <w:tcW w:type="dxa" w:w="1234"/>
          </w:tcPr>
          <w:p>
            <w:r>
              <w:t>Fortalecimiento de las acciones del PP 106</w:t>
            </w:r>
          </w:p>
        </w:tc>
        <w:tc>
          <w:tcPr>
            <w:tcW w:type="dxa" w:w="1234"/>
          </w:tcPr>
          <w:p>
            <w:r>
              <w:t>68,920</w:t>
            </w:r>
          </w:p>
        </w:tc>
        <w:tc>
          <w:tcPr>
            <w:tcW w:type="dxa" w:w="1234"/>
          </w:tcPr>
          <w:p>
            <w:r>
              <w:t>54,826</w:t>
            </w:r>
          </w:p>
        </w:tc>
        <w:tc>
          <w:tcPr>
            <w:tcW w:type="dxa" w:w="1234"/>
          </w:tcPr>
          <w:p>
            <w:r>
              <w:t>44,998</w:t>
            </w:r>
          </w:p>
        </w:tc>
        <w:tc>
          <w:tcPr>
            <w:tcW w:type="dxa" w:w="1234"/>
          </w:tcPr>
          <w:p>
            <w:r>
              <w:t>65.3%</w:t>
            </w:r>
          </w:p>
        </w:tc>
        <w:tc>
          <w:tcPr>
            <w:tcW w:type="dxa" w:w="1234"/>
          </w:tcPr>
          <w:p>
            <w:r>
              <w:t>41,779</w:t>
            </w:r>
          </w:p>
        </w:tc>
        <w:tc>
          <w:tcPr>
            <w:tcW w:type="dxa" w:w="1234"/>
          </w:tcPr>
          <w:p>
            <w:r>
              <w:t>107.7%</w:t>
            </w:r>
          </w:p>
        </w:tc>
      </w:tr>
      <w:tr>
        <w:tc>
          <w:tcPr>
            <w:tcW w:type="dxa" w:w="1234"/>
          </w:tcPr>
          <w:p>
            <w:r>
              <w:t>Kit de impresiones</w:t>
            </w:r>
          </w:p>
        </w:tc>
        <w:tc>
          <w:tcPr>
            <w:tcW w:type="dxa" w:w="1234"/>
          </w:tcPr>
          <w:p>
            <w:r>
              <w:t>1,112,599</w:t>
            </w:r>
          </w:p>
        </w:tc>
        <w:tc>
          <w:tcPr>
            <w:tcW w:type="dxa" w:w="1234"/>
          </w:tcPr>
          <w:p>
            <w:r>
              <w:t>825,717</w:t>
            </w:r>
          </w:p>
        </w:tc>
        <w:tc>
          <w:tcPr>
            <w:tcW w:type="dxa" w:w="1234"/>
          </w:tcPr>
          <w:p>
            <w:r>
              <w:t>802,130</w:t>
            </w:r>
          </w:p>
        </w:tc>
        <w:tc>
          <w:tcPr>
            <w:tcW w:type="dxa" w:w="1234"/>
          </w:tcPr>
          <w:p>
            <w:r>
              <w:t>72.1%</w:t>
            </w:r>
          </w:p>
        </w:tc>
        <w:tc>
          <w:tcPr>
            <w:tcW w:type="dxa" w:w="1234"/>
          </w:tcPr>
          <w:p>
            <w:r>
              <w:t>883,328</w:t>
            </w:r>
          </w:p>
        </w:tc>
        <w:tc>
          <w:tcPr>
            <w:tcW w:type="dxa" w:w="1234"/>
          </w:tcPr>
          <w:p>
            <w:r>
              <w:t>90.8%</w:t>
            </w:r>
          </w:p>
        </w:tc>
      </w:tr>
      <w:tr>
        <w:tc>
          <w:tcPr>
            <w:tcW w:type="dxa" w:w="1234"/>
          </w:tcPr>
          <w:p>
            <w:r>
              <w:t>PRONOEI</w:t>
            </w:r>
          </w:p>
        </w:tc>
        <w:tc>
          <w:tcPr>
            <w:tcW w:type="dxa" w:w="1234"/>
          </w:tcPr>
          <w:p>
            <w:r>
              <w:t>4,540,853</w:t>
            </w:r>
          </w:p>
        </w:tc>
        <w:tc>
          <w:tcPr>
            <w:tcW w:type="dxa" w:w="1234"/>
          </w:tcPr>
          <w:p>
            <w:r>
              <w:t>3,897,267</w:t>
            </w:r>
          </w:p>
        </w:tc>
        <w:tc>
          <w:tcPr>
            <w:tcW w:type="dxa" w:w="1234"/>
          </w:tcPr>
          <w:p>
            <w:r>
              <w:t>3,633,587</w:t>
            </w:r>
          </w:p>
        </w:tc>
        <w:tc>
          <w:tcPr>
            <w:tcW w:type="dxa" w:w="1234"/>
          </w:tcPr>
          <w:p>
            <w:r>
              <w:t>80.0%</w:t>
            </w:r>
          </w:p>
        </w:tc>
        <w:tc>
          <w:tcPr>
            <w:tcW w:type="dxa" w:w="1234"/>
          </w:tcPr>
          <w:p>
            <w:r>
              <w:t>3,634,400</w:t>
            </w:r>
          </w:p>
        </w:tc>
        <w:tc>
          <w:tcPr>
            <w:tcW w:type="dxa" w:w="1234"/>
          </w:tcPr>
          <w:p>
            <w:r>
              <w:t>100.0%</w:t>
            </w:r>
          </w:p>
        </w:tc>
      </w:tr>
      <w:tr>
        <w:tc>
          <w:tcPr>
            <w:tcW w:type="dxa" w:w="1234"/>
          </w:tcPr>
          <w:p>
            <w:r>
              <w:t>Plan de Mejora del PP 0107</w:t>
            </w:r>
          </w:p>
        </w:tc>
        <w:tc>
          <w:tcPr>
            <w:tcW w:type="dxa" w:w="1234"/>
          </w:tcPr>
          <w:p>
            <w:r>
              <w:t>302,420</w:t>
            </w:r>
          </w:p>
        </w:tc>
        <w:tc>
          <w:tcPr>
            <w:tcW w:type="dxa" w:w="1234"/>
          </w:tcPr>
          <w:p>
            <w:r>
              <w:t>172,072</w:t>
            </w:r>
          </w:p>
        </w:tc>
        <w:tc>
          <w:tcPr>
            <w:tcW w:type="dxa" w:w="1234"/>
          </w:tcPr>
          <w:p>
            <w:r>
              <w:t>110,072</w:t>
            </w:r>
          </w:p>
        </w:tc>
        <w:tc>
          <w:tcPr>
            <w:tcW w:type="dxa" w:w="1234"/>
          </w:tcPr>
          <w:p>
            <w:r>
              <w:t>36.4%</w:t>
            </w:r>
          </w:p>
        </w:tc>
        <w:tc>
          <w:tcPr>
            <w:tcW w:type="dxa" w:w="1234"/>
          </w:tcPr>
          <w:p>
            <w:r>
              <w:t>272,620</w:t>
            </w:r>
          </w:p>
        </w:tc>
        <w:tc>
          <w:tcPr>
            <w:tcW w:type="dxa" w:w="1234"/>
          </w:tcPr>
          <w:p>
            <w:r>
              <w:t>40.4%</w:t>
            </w:r>
          </w:p>
        </w:tc>
      </w:tr>
      <w:tr>
        <w:tc>
          <w:tcPr>
            <w:tcW w:type="dxa" w:w="1234"/>
          </w:tcPr>
          <w:p>
            <w:r>
              <w:t>Redes Rurales</w:t>
            </w:r>
          </w:p>
        </w:tc>
        <w:tc>
          <w:tcPr>
            <w:tcW w:type="dxa" w:w="1234"/>
          </w:tcPr>
          <w:p>
            <w:r>
              <w:t>6,459</w:t>
            </w:r>
          </w:p>
        </w:tc>
        <w:tc>
          <w:tcPr>
            <w:tcW w:type="dxa" w:w="1234"/>
          </w:tcPr>
          <w:p>
            <w:r>
              <w:t>5,931</w:t>
            </w:r>
          </w:p>
        </w:tc>
        <w:tc>
          <w:tcPr>
            <w:tcW w:type="dxa" w:w="1234"/>
          </w:tcPr>
          <w:p>
            <w:r>
              <w:t>5,344</w:t>
            </w:r>
          </w:p>
        </w:tc>
        <w:tc>
          <w:tcPr>
            <w:tcW w:type="dxa" w:w="1234"/>
          </w:tcPr>
          <w:p>
            <w:r>
              <w:t>82.7%</w:t>
            </w:r>
          </w:p>
        </w:tc>
        <w:tc>
          <w:tcPr>
            <w:tcW w:type="dxa" w:w="1234"/>
          </w:tcPr>
          <w:p>
            <w:r>
              <w:t>6,493</w:t>
            </w:r>
          </w:p>
        </w:tc>
        <w:tc>
          <w:tcPr>
            <w:tcW w:type="dxa" w:w="1234"/>
          </w:tcPr>
          <w:p>
            <w:r>
              <w:t>82.3%</w:t>
            </w:r>
          </w:p>
        </w:tc>
      </w:tr>
      <w:tr>
        <w:tc>
          <w:tcPr>
            <w:tcW w:type="dxa" w:w="1234"/>
          </w:tcPr>
          <w:p>
            <w:r>
              <w:t>Traslado Docente</w:t>
            </w:r>
          </w:p>
        </w:tc>
        <w:tc>
          <w:tcPr>
            <w:tcW w:type="dxa" w:w="1234"/>
          </w:tcPr>
          <w:p>
            <w:r>
              <w:t>21,925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22,807,765</w:t>
            </w:r>
          </w:p>
        </w:tc>
        <w:tc>
          <w:tcPr>
            <w:tcW w:type="dxa" w:w="1234"/>
          </w:tcPr>
          <w:p>
            <w:r>
              <w:t>17,013,932</w:t>
            </w:r>
          </w:p>
        </w:tc>
        <w:tc>
          <w:tcPr>
            <w:tcW w:type="dxa" w:w="1234"/>
          </w:tcPr>
          <w:p>
            <w:r>
              <w:t>15,783,215</w:t>
            </w:r>
          </w:p>
        </w:tc>
        <w:tc>
          <w:tcPr>
            <w:tcW w:type="dxa" w:w="1234"/>
          </w:tcPr>
          <w:p>
            <w:r>
              <w:t>69.2%</w:t>
            </w:r>
          </w:p>
        </w:tc>
        <w:tc>
          <w:tcPr>
            <w:tcW w:type="dxa" w:w="1234"/>
          </w:tcPr>
          <w:p>
            <w:r>
              <w:t>19,151,405</w:t>
            </w:r>
          </w:p>
        </w:tc>
        <w:tc>
          <w:tcPr>
            <w:tcW w:type="dxa" w:w="1234"/>
          </w:tcPr>
          <w:p>
            <w:r>
              <w:t>82.4%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