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3,309,101</w:t>
      </w:r>
      <w:r>
        <w:t xml:space="preserve"> millones en su Presupuesto Institucional Modificado (PIM) para el     financiamiento de intervenciones y acciones pedagógicas, de los cuales se han ejecutado S/ </w:t>
      </w:r>
      <w:r>
        <w:t>2,148,562</w:t>
      </w:r>
      <w:r>
        <w:t xml:space="preserve"> lo cual corresponde a </w:t>
      </w:r>
      <w:r>
        <w:t>64.9%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17,090</w:t>
            </w:r>
          </w:p>
        </w:tc>
        <w:tc>
          <w:tcPr>
            <w:tcW w:type="dxa" w:w="1234"/>
          </w:tcPr>
          <w:p>
            <w:r>
              <w:t>49.1%</w:t>
            </w:r>
          </w:p>
        </w:tc>
        <w:tc>
          <w:tcPr>
            <w:tcW w:type="dxa" w:w="1234"/>
          </w:tcPr>
          <w:p>
            <w:r>
              <w:t>27,644</w:t>
            </w:r>
          </w:p>
        </w:tc>
        <w:tc>
          <w:tcPr>
            <w:tcW w:type="dxa" w:w="1234"/>
          </w:tcPr>
          <w:p>
            <w:r>
              <w:t>61.8%</w:t>
            </w:r>
          </w:p>
        </w:tc>
      </w:tr>
      <w:tr>
        <w:tc>
          <w:tcPr>
            <w:tcW w:type="dxa" w:w="1234"/>
          </w:tcPr>
          <w:p>
            <w:r>
              <w:t>Absorción</w:t>
            </w:r>
          </w:p>
        </w:tc>
        <w:tc>
          <w:tcPr>
            <w:tcW w:type="dxa" w:w="1234"/>
          </w:tcPr>
          <w:p>
            <w:r>
              <w:t>65,906</w:t>
            </w:r>
          </w:p>
        </w:tc>
        <w:tc>
          <w:tcPr>
            <w:tcW w:type="dxa" w:w="1234"/>
          </w:tcPr>
          <w:p>
            <w:r>
              <w:t>65,906</w:t>
            </w:r>
          </w:p>
        </w:tc>
        <w:tc>
          <w:tcPr>
            <w:tcW w:type="dxa" w:w="1234"/>
          </w:tcPr>
          <w:p>
            <w:r>
              <w:t>52,811</w:t>
            </w:r>
          </w:p>
        </w:tc>
        <w:tc>
          <w:tcPr>
            <w:tcW w:type="dxa" w:w="1234"/>
          </w:tcPr>
          <w:p>
            <w:r>
              <w:t>80.1%</w:t>
            </w:r>
          </w:p>
        </w:tc>
        <w:tc>
          <w:tcPr>
            <w:tcW w:type="dxa" w:w="1234"/>
          </w:tcPr>
          <w:p>
            <w:r>
              <w:t>60,060</w:t>
            </w:r>
          </w:p>
        </w:tc>
        <w:tc>
          <w:tcPr>
            <w:tcW w:type="dxa" w:w="1234"/>
          </w:tcPr>
          <w:p>
            <w:r>
              <w:t>87.9%</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28,480</w:t>
            </w:r>
          </w:p>
        </w:tc>
        <w:tc>
          <w:tcPr>
            <w:tcW w:type="dxa" w:w="1234"/>
          </w:tcPr>
          <w:p>
            <w:r>
              <w:t>82.8%</w:t>
            </w:r>
          </w:p>
        </w:tc>
        <w:tc>
          <w:tcPr>
            <w:tcW w:type="dxa" w:w="1234"/>
          </w:tcPr>
          <w:p>
            <w:r>
              <w:t>28,480</w:t>
            </w:r>
          </w:p>
        </w:tc>
        <w:tc>
          <w:tcPr>
            <w:tcW w:type="dxa" w:w="1234"/>
          </w:tcPr>
          <w:p>
            <w:r>
              <w:t>100.0%</w:t>
            </w:r>
          </w:p>
        </w:tc>
      </w:tr>
      <w:tr>
        <w:tc>
          <w:tcPr>
            <w:tcW w:type="dxa" w:w="1234"/>
          </w:tcPr>
          <w:p>
            <w:r>
              <w:t>Acciones comunes del PP 90</w:t>
            </w:r>
          </w:p>
        </w:tc>
        <w:tc>
          <w:tcPr>
            <w:tcW w:type="dxa" w:w="1234"/>
          </w:tcPr>
          <w:p>
            <w:r>
              <w:t>20,623</w:t>
            </w:r>
          </w:p>
        </w:tc>
        <w:tc>
          <w:tcPr>
            <w:tcW w:type="dxa" w:w="1234"/>
          </w:tcPr>
          <w:p>
            <w:r>
              <w:t>20,623</w:t>
            </w:r>
          </w:p>
        </w:tc>
        <w:tc>
          <w:tcPr>
            <w:tcW w:type="dxa" w:w="1234"/>
          </w:tcPr>
          <w:p>
            <w:r>
              <w:t>14,906</w:t>
            </w:r>
          </w:p>
        </w:tc>
        <w:tc>
          <w:tcPr>
            <w:tcW w:type="dxa" w:w="1234"/>
          </w:tcPr>
          <w:p>
            <w:r>
              <w:t>72.3%</w:t>
            </w:r>
          </w:p>
        </w:tc>
        <w:tc>
          <w:tcPr>
            <w:tcW w:type="dxa" w:w="1234"/>
          </w:tcPr>
          <w:p>
            <w:r>
              <w:t>15,053</w:t>
            </w:r>
          </w:p>
        </w:tc>
        <w:tc>
          <w:tcPr>
            <w:tcW w:type="dxa" w:w="1234"/>
          </w:tcPr>
          <w:p>
            <w:r>
              <w:t>99.0%</w:t>
            </w:r>
          </w:p>
        </w:tc>
      </w:tr>
      <w:tr>
        <w:tc>
          <w:tcPr>
            <w:tcW w:type="dxa" w:w="1234"/>
          </w:tcPr>
          <w:p>
            <w:r>
              <w:t>CAS UGEL</w:t>
            </w:r>
          </w:p>
        </w:tc>
        <w:tc>
          <w:tcPr>
            <w:tcW w:type="dxa" w:w="1234"/>
          </w:tcPr>
          <w:p>
            <w:r>
              <w:t>124,136</w:t>
            </w:r>
          </w:p>
        </w:tc>
        <w:tc>
          <w:tcPr>
            <w:tcW w:type="dxa" w:w="1234"/>
          </w:tcPr>
          <w:p>
            <w:r>
              <w:t>124,136</w:t>
            </w:r>
          </w:p>
        </w:tc>
        <w:tc>
          <w:tcPr>
            <w:tcW w:type="dxa" w:w="1234"/>
          </w:tcPr>
          <w:p>
            <w:r>
              <w:t>105,318</w:t>
            </w:r>
          </w:p>
        </w:tc>
        <w:tc>
          <w:tcPr>
            <w:tcW w:type="dxa" w:w="1234"/>
          </w:tcPr>
          <w:p>
            <w:r>
              <w:t>84.8%</w:t>
            </w:r>
          </w:p>
        </w:tc>
        <w:tc>
          <w:tcPr>
            <w:tcW w:type="dxa" w:w="1234"/>
          </w:tcPr>
          <w:p>
            <w:r>
              <w:t>85,086</w:t>
            </w:r>
          </w:p>
        </w:tc>
        <w:tc>
          <w:tcPr>
            <w:tcW w:type="dxa" w:w="1234"/>
          </w:tcPr>
          <w:p>
            <w:r>
              <w:t>123.8%</w:t>
            </w:r>
          </w:p>
        </w:tc>
      </w:tr>
      <w:tr>
        <w:tc>
          <w:tcPr>
            <w:tcW w:type="dxa" w:w="1234"/>
          </w:tcPr>
          <w:p>
            <w:r>
              <w:t>Convivencia Escolar</w:t>
            </w:r>
          </w:p>
        </w:tc>
        <w:tc>
          <w:tcPr>
            <w:tcW w:type="dxa" w:w="1234"/>
          </w:tcPr>
          <w:p>
            <w:r>
              <w:t>229,684</w:t>
            </w:r>
          </w:p>
        </w:tc>
        <w:tc>
          <w:tcPr>
            <w:tcW w:type="dxa" w:w="1234"/>
          </w:tcPr>
          <w:p>
            <w:r>
              <w:t>229,180</w:t>
            </w:r>
          </w:p>
        </w:tc>
        <w:tc>
          <w:tcPr>
            <w:tcW w:type="dxa" w:w="1234"/>
          </w:tcPr>
          <w:p>
            <w:r>
              <w:t>172,948</w:t>
            </w:r>
          </w:p>
        </w:tc>
        <w:tc>
          <w:tcPr>
            <w:tcW w:type="dxa" w:w="1234"/>
          </w:tcPr>
          <w:p>
            <w:r>
              <w:t>75.3%</w:t>
            </w:r>
          </w:p>
        </w:tc>
        <w:tc>
          <w:tcPr>
            <w:tcW w:type="dxa" w:w="1234"/>
          </w:tcPr>
          <w:p>
            <w:r>
              <w:t>201,808</w:t>
            </w:r>
          </w:p>
        </w:tc>
        <w:tc>
          <w:tcPr>
            <w:tcW w:type="dxa" w:w="1234"/>
          </w:tcPr>
          <w:p>
            <w:r>
              <w:t>85.7%</w:t>
            </w:r>
          </w:p>
        </w:tc>
      </w:tr>
      <w:tr>
        <w:tc>
          <w:tcPr>
            <w:tcW w:type="dxa" w:w="1234"/>
          </w:tcPr>
          <w:p>
            <w:r>
              <w:t>Fortalecimiento de acciones del PP 107</w:t>
            </w:r>
          </w:p>
        </w:tc>
        <w:tc>
          <w:tcPr>
            <w:tcW w:type="dxa" w:w="1234"/>
          </w:tcPr>
          <w:p>
            <w:r>
              <w:t>62,592</w:t>
            </w:r>
          </w:p>
        </w:tc>
        <w:tc>
          <w:tcPr>
            <w:tcW w:type="dxa" w:w="1234"/>
          </w:tcPr>
          <w:p>
            <w:r>
              <w:t>62,592</w:t>
            </w:r>
          </w:p>
        </w:tc>
        <w:tc>
          <w:tcPr>
            <w:tcW w:type="dxa" w:w="1234"/>
          </w:tcPr>
          <w:p>
            <w:r>
              <w:t>51,340</w:t>
            </w:r>
          </w:p>
        </w:tc>
        <w:tc>
          <w:tcPr>
            <w:tcW w:type="dxa" w:w="1234"/>
          </w:tcPr>
          <w:p>
            <w:r>
              <w:t>82.0%</w:t>
            </w:r>
          </w:p>
        </w:tc>
        <w:tc>
          <w:tcPr>
            <w:tcW w:type="dxa" w:w="1234"/>
          </w:tcPr>
          <w:p>
            <w:r>
              <w:t>51,360</w:t>
            </w:r>
          </w:p>
        </w:tc>
        <w:tc>
          <w:tcPr>
            <w:tcW w:type="dxa" w:w="1234"/>
          </w:tcPr>
          <w:p>
            <w:r>
              <w:t>100.0%</w:t>
            </w:r>
          </w:p>
        </w:tc>
      </w:tr>
      <w:tr>
        <w:tc>
          <w:tcPr>
            <w:tcW w:type="dxa" w:w="1234"/>
          </w:tcPr>
          <w:p>
            <w:r>
              <w:t>Fortalecimiento de competencias para uso de dispositivos electrónicos</w:t>
            </w:r>
          </w:p>
        </w:tc>
        <w:tc>
          <w:tcPr>
            <w:tcW w:type="dxa" w:w="1234"/>
          </w:tcPr>
          <w:p>
            <w:r>
              <w:t>369,400</w:t>
            </w:r>
          </w:p>
        </w:tc>
        <w:tc>
          <w:tcPr>
            <w:tcW w:type="dxa" w:w="1234"/>
          </w:tcPr>
          <w:p>
            <w:r>
              <w:t>369,400</w:t>
            </w:r>
          </w:p>
        </w:tc>
        <w:tc>
          <w:tcPr>
            <w:tcW w:type="dxa" w:w="1234"/>
          </w:tcPr>
          <w:p>
            <w:r>
              <w:t>265,971</w:t>
            </w:r>
          </w:p>
        </w:tc>
        <w:tc>
          <w:tcPr>
            <w:tcW w:type="dxa" w:w="1234"/>
          </w:tcPr>
          <w:p>
            <w:r>
              <w:t>72.0%</w:t>
            </w:r>
          </w:p>
        </w:tc>
        <w:tc>
          <w:tcPr>
            <w:tcW w:type="dxa" w:w="1234"/>
          </w:tcPr>
          <w:p>
            <w:r>
              <w:t>328,086</w:t>
            </w:r>
          </w:p>
        </w:tc>
        <w:tc>
          <w:tcPr>
            <w:tcW w:type="dxa" w:w="1234"/>
          </w:tcPr>
          <w:p>
            <w:r>
              <w:t>81.1%</w:t>
            </w:r>
          </w:p>
        </w:tc>
      </w:tr>
      <w:tr>
        <w:tc>
          <w:tcPr>
            <w:tcW w:type="dxa" w:w="1234"/>
          </w:tcPr>
          <w:p>
            <w:r>
              <w:t>Fortalecimiento de las acciones del PP 106</w:t>
            </w:r>
          </w:p>
        </w:tc>
        <w:tc>
          <w:tcPr>
            <w:tcW w:type="dxa" w:w="1234"/>
          </w:tcPr>
          <w:p>
            <w:r>
              <w:t>136,087</w:t>
            </w:r>
          </w:p>
        </w:tc>
        <w:tc>
          <w:tcPr>
            <w:tcW w:type="dxa" w:w="1234"/>
          </w:tcPr>
          <w:p>
            <w:r>
              <w:t>135,809</w:t>
            </w:r>
          </w:p>
        </w:tc>
        <w:tc>
          <w:tcPr>
            <w:tcW w:type="dxa" w:w="1234"/>
          </w:tcPr>
          <w:p>
            <w:r>
              <w:t>103,092</w:t>
            </w:r>
          </w:p>
        </w:tc>
        <w:tc>
          <w:tcPr>
            <w:tcW w:type="dxa" w:w="1234"/>
          </w:tcPr>
          <w:p>
            <w:r>
              <w:t>75.8%</w:t>
            </w:r>
          </w:p>
        </w:tc>
        <w:tc>
          <w:tcPr>
            <w:tcW w:type="dxa" w:w="1234"/>
          </w:tcPr>
          <w:p>
            <w:r>
              <w:t>114,448</w:t>
            </w:r>
          </w:p>
        </w:tc>
        <w:tc>
          <w:tcPr>
            <w:tcW w:type="dxa" w:w="1234"/>
          </w:tcPr>
          <w:p>
            <w:r>
              <w:t>90.1%</w:t>
            </w:r>
          </w:p>
        </w:tc>
      </w:tr>
      <w:tr>
        <w:tc>
          <w:tcPr>
            <w:tcW w:type="dxa" w:w="1234"/>
          </w:tcPr>
          <w:p>
            <w:r>
              <w:t>JEC</w:t>
            </w:r>
          </w:p>
        </w:tc>
        <w:tc>
          <w:tcPr>
            <w:tcW w:type="dxa" w:w="1234"/>
          </w:tcPr>
          <w:p>
            <w:r>
              <w:t>678,306</w:t>
            </w:r>
          </w:p>
        </w:tc>
        <w:tc>
          <w:tcPr>
            <w:tcW w:type="dxa" w:w="1234"/>
          </w:tcPr>
          <w:p>
            <w:r>
              <w:t>678,306</w:t>
            </w:r>
          </w:p>
        </w:tc>
        <w:tc>
          <w:tcPr>
            <w:tcW w:type="dxa" w:w="1234"/>
          </w:tcPr>
          <w:p>
            <w:r>
              <w:t>495,832</w:t>
            </w:r>
          </w:p>
        </w:tc>
        <w:tc>
          <w:tcPr>
            <w:tcW w:type="dxa" w:w="1234"/>
          </w:tcPr>
          <w:p>
            <w:r>
              <w:t>73.1%</w:t>
            </w:r>
          </w:p>
        </w:tc>
        <w:tc>
          <w:tcPr>
            <w:tcW w:type="dxa" w:w="1234"/>
          </w:tcPr>
          <w:p>
            <w:r>
              <w:t>547,740</w:t>
            </w:r>
          </w:p>
        </w:tc>
        <w:tc>
          <w:tcPr>
            <w:tcW w:type="dxa" w:w="1234"/>
          </w:tcPr>
          <w:p>
            <w:r>
              <w:t>90.5%</w:t>
            </w:r>
          </w:p>
        </w:tc>
      </w:tr>
      <w:tr>
        <w:tc>
          <w:tcPr>
            <w:tcW w:type="dxa" w:w="1234"/>
          </w:tcPr>
          <w:p>
            <w:r>
              <w:t>Secundaria con residencia</w:t>
            </w:r>
          </w:p>
        </w:tc>
        <w:tc>
          <w:tcPr>
            <w:tcW w:type="dxa" w:w="1234"/>
          </w:tcPr>
          <w:p>
            <w:r>
              <w:t>145,640</w:t>
            </w:r>
          </w:p>
        </w:tc>
        <w:tc>
          <w:tcPr>
            <w:tcW w:type="dxa" w:w="1234"/>
          </w:tcPr>
          <w:p>
            <w:r>
              <w:t>145,640</w:t>
            </w:r>
          </w:p>
        </w:tc>
        <w:tc>
          <w:tcPr>
            <w:tcW w:type="dxa" w:w="1234"/>
          </w:tcPr>
          <w:p>
            <w:r>
              <w:t>83,570</w:t>
            </w:r>
          </w:p>
        </w:tc>
        <w:tc>
          <w:tcPr>
            <w:tcW w:type="dxa" w:w="1234"/>
          </w:tcPr>
          <w:p>
            <w:r>
              <w:t>57.4%</w:t>
            </w:r>
          </w:p>
        </w:tc>
        <w:tc>
          <w:tcPr>
            <w:tcW w:type="dxa" w:w="1234"/>
          </w:tcPr>
          <w:p>
            <w:r>
              <w:t>201,018</w:t>
            </w:r>
          </w:p>
        </w:tc>
        <w:tc>
          <w:tcPr>
            <w:tcW w:type="dxa" w:w="1234"/>
          </w:tcPr>
          <w:p>
            <w:r>
              <w:t>41.6%</w:t>
            </w:r>
          </w:p>
        </w:tc>
      </w:tr>
      <w:tr>
        <w:tc>
          <w:tcPr>
            <w:tcW w:type="dxa" w:w="1234"/>
          </w:tcPr>
          <w:p>
            <w:r>
              <w:t>147. Institutos Tecnológicos</w:t>
            </w:r>
          </w:p>
        </w:tc>
        <w:tc>
          <w:tcPr>
            <w:tcW w:type="dxa" w:w="1234"/>
          </w:tcPr>
          <w:p>
            <w:r>
              <w:t>123,698</w:t>
            </w:r>
          </w:p>
        </w:tc>
        <w:tc>
          <w:tcPr>
            <w:tcW w:type="dxa" w:w="1234"/>
          </w:tcPr>
          <w:p>
            <w:r>
              <w:t>91,998</w:t>
            </w:r>
          </w:p>
        </w:tc>
        <w:tc>
          <w:tcPr>
            <w:tcW w:type="dxa" w:w="1234"/>
          </w:tcPr>
          <w:p>
            <w:r>
              <w:t>77,384</w:t>
            </w:r>
          </w:p>
        </w:tc>
        <w:tc>
          <w:tcPr>
            <w:tcW w:type="dxa" w:w="1234"/>
          </w:tcPr>
          <w:p>
            <w:r>
              <w:t>62.6%</w:t>
            </w:r>
          </w:p>
        </w:tc>
        <w:tc>
          <w:tcPr>
            <w:tcW w:type="dxa" w:w="1234"/>
          </w:tcPr>
          <w:p>
            <w:r>
              <w:t>53,870</w:t>
            </w:r>
          </w:p>
        </w:tc>
        <w:tc>
          <w:tcPr>
            <w:tcW w:type="dxa" w:w="1234"/>
          </w:tcPr>
          <w:p>
            <w:r>
              <w:t>143.6%</w:t>
            </w:r>
          </w:p>
        </w:tc>
      </w:tr>
      <w:tr>
        <w:tc>
          <w:tcPr>
            <w:tcW w:type="dxa" w:w="1234"/>
          </w:tcPr>
          <w:p>
            <w:r>
              <w:t>Convivencia Escolar</w:t>
            </w:r>
          </w:p>
        </w:tc>
        <w:tc>
          <w:tcPr>
            <w:tcW w:type="dxa" w:w="1234"/>
          </w:tcPr>
          <w:p>
            <w:r>
              <w:t>174,029</w:t>
            </w:r>
          </w:p>
        </w:tc>
        <w:tc>
          <w:tcPr>
            <w:tcW w:type="dxa" w:w="1234"/>
          </w:tcPr>
          <w:p>
            <w:r>
              <w:t>126,055</w:t>
            </w:r>
          </w:p>
        </w:tc>
        <w:tc>
          <w:tcPr>
            <w:tcW w:type="dxa" w:w="1234"/>
          </w:tcPr>
          <w:p>
            <w:r>
              <w:t>107,471</w:t>
            </w:r>
          </w:p>
        </w:tc>
        <w:tc>
          <w:tcPr>
            <w:tcW w:type="dxa" w:w="1234"/>
          </w:tcPr>
          <w:p>
            <w:r>
              <w:t>61.8%</w:t>
            </w:r>
          </w:p>
        </w:tc>
        <w:tc>
          <w:tcPr>
            <w:tcW w:type="dxa" w:w="1234"/>
          </w:tcPr>
          <w:p>
            <w:r>
              <w:t>143,241</w:t>
            </w:r>
          </w:p>
        </w:tc>
        <w:tc>
          <w:tcPr>
            <w:tcW w:type="dxa" w:w="1234"/>
          </w:tcPr>
          <w:p>
            <w:r>
              <w:t>75.0%</w:t>
            </w:r>
          </w:p>
        </w:tc>
      </w:tr>
      <w:tr>
        <w:tc>
          <w:tcPr>
            <w:tcW w:type="dxa" w:w="1234"/>
          </w:tcPr>
          <w:p>
            <w:r>
              <w:t>Distribución de materiales educativos</w:t>
            </w:r>
          </w:p>
        </w:tc>
        <w:tc>
          <w:tcPr>
            <w:tcW w:type="dxa" w:w="1234"/>
          </w:tcPr>
          <w:p>
            <w:r>
              <w:t>80,928</w:t>
            </w:r>
          </w:p>
        </w:tc>
        <w:tc>
          <w:tcPr>
            <w:tcW w:type="dxa" w:w="1234"/>
          </w:tcPr>
          <w:p>
            <w:r>
              <w:t>0</w:t>
            </w:r>
          </w:p>
        </w:tc>
        <w:tc>
          <w:tcPr>
            <w:tcW w:type="dxa" w:w="1234"/>
          </w:tcPr>
          <w:p>
            <w:r>
              <w:t>0</w:t>
            </w:r>
          </w:p>
        </w:tc>
        <w:tc>
          <w:tcPr>
            <w:tcW w:type="dxa" w:w="1234"/>
          </w:tcPr>
          <w:p>
            <w:r>
              <w:t>0.0%</w:t>
            </w:r>
          </w:p>
        </w:tc>
        <w:tc>
          <w:tcPr>
            <w:tcW w:type="dxa" w:w="1234"/>
          </w:tcPr>
          <w:p>
            <w:r>
              <w:t>689,074</w:t>
            </w:r>
          </w:p>
        </w:tc>
        <w:tc>
          <w:tcPr>
            <w:tcW w:type="dxa" w:w="1234"/>
          </w:tcPr>
          <w:p>
            <w:r>
              <w:t>0.0%</w:t>
            </w:r>
          </w:p>
        </w:tc>
      </w:tr>
      <w:tr>
        <w:tc>
          <w:tcPr>
            <w:tcW w:type="dxa" w:w="1234"/>
          </w:tcPr>
          <w:p>
            <w:r>
              <w:t>Fortalecimiento de competencias para uso de dispositivos electrónicos</w:t>
            </w:r>
          </w:p>
        </w:tc>
        <w:tc>
          <w:tcPr>
            <w:tcW w:type="dxa" w:w="1234"/>
          </w:tcPr>
          <w:p>
            <w:r>
              <w:t>197,066</w:t>
            </w:r>
          </w:p>
        </w:tc>
        <w:tc>
          <w:tcPr>
            <w:tcW w:type="dxa" w:w="1234"/>
          </w:tcPr>
          <w:p>
            <w:r>
              <w:t>152,933</w:t>
            </w:r>
          </w:p>
        </w:tc>
        <w:tc>
          <w:tcPr>
            <w:tcW w:type="dxa" w:w="1234"/>
          </w:tcPr>
          <w:p>
            <w:r>
              <w:t>85,303</w:t>
            </w:r>
          </w:p>
        </w:tc>
        <w:tc>
          <w:tcPr>
            <w:tcW w:type="dxa" w:w="1234"/>
          </w:tcPr>
          <w:p>
            <w:r>
              <w:t>43.3%</w:t>
            </w:r>
          </w:p>
        </w:tc>
        <w:tc>
          <w:tcPr>
            <w:tcW w:type="dxa" w:w="1234"/>
          </w:tcPr>
          <w:p>
            <w:r>
              <w:t>197,066</w:t>
            </w:r>
          </w:p>
        </w:tc>
        <w:tc>
          <w:tcPr>
            <w:tcW w:type="dxa" w:w="1234"/>
          </w:tcPr>
          <w:p>
            <w:r>
              <w:t>43.3%</w:t>
            </w:r>
          </w:p>
        </w:tc>
      </w:tr>
      <w:tr>
        <w:tc>
          <w:tcPr>
            <w:tcW w:type="dxa" w:w="1234"/>
          </w:tcPr>
          <w:p>
            <w:r>
              <w:t>Fortalecimiento de las acciones del PP 106</w:t>
            </w:r>
          </w:p>
        </w:tc>
        <w:tc>
          <w:tcPr>
            <w:tcW w:type="dxa" w:w="1234"/>
          </w:tcPr>
          <w:p>
            <w:r>
              <w:t>23,765</w:t>
            </w:r>
          </w:p>
        </w:tc>
        <w:tc>
          <w:tcPr>
            <w:tcW w:type="dxa" w:w="1234"/>
          </w:tcPr>
          <w:p>
            <w:r>
              <w:t>19,518</w:t>
            </w:r>
          </w:p>
        </w:tc>
        <w:tc>
          <w:tcPr>
            <w:tcW w:type="dxa" w:w="1234"/>
          </w:tcPr>
          <w:p>
            <w:r>
              <w:t>18,470</w:t>
            </w:r>
          </w:p>
        </w:tc>
        <w:tc>
          <w:tcPr>
            <w:tcW w:type="dxa" w:w="1234"/>
          </w:tcPr>
          <w:p>
            <w:r>
              <w:t>77.7%</w:t>
            </w:r>
          </w:p>
        </w:tc>
        <w:tc>
          <w:tcPr>
            <w:tcW w:type="dxa" w:w="1234"/>
          </w:tcPr>
          <w:p>
            <w:r>
              <w:t>14,110</w:t>
            </w:r>
          </w:p>
        </w:tc>
        <w:tc>
          <w:tcPr>
            <w:tcW w:type="dxa" w:w="1234"/>
          </w:tcPr>
          <w:p>
            <w:r>
              <w:t>130.9%</w:t>
            </w:r>
          </w:p>
        </w:tc>
      </w:tr>
      <w:tr>
        <w:tc>
          <w:tcPr>
            <w:tcW w:type="dxa" w:w="1234"/>
          </w:tcPr>
          <w:p>
            <w:r>
              <w:t>Kit de impresiones</w:t>
            </w:r>
          </w:p>
        </w:tc>
        <w:tc>
          <w:tcPr>
            <w:tcW w:type="dxa" w:w="1234"/>
          </w:tcPr>
          <w:p>
            <w:r>
              <w:t>229,226</w:t>
            </w:r>
          </w:p>
        </w:tc>
        <w:tc>
          <w:tcPr>
            <w:tcW w:type="dxa" w:w="1234"/>
          </w:tcPr>
          <w:p>
            <w:r>
              <w:t>131,106</w:t>
            </w:r>
          </w:p>
        </w:tc>
        <w:tc>
          <w:tcPr>
            <w:tcW w:type="dxa" w:w="1234"/>
          </w:tcPr>
          <w:p>
            <w:r>
              <w:t>21,735</w:t>
            </w:r>
          </w:p>
        </w:tc>
        <w:tc>
          <w:tcPr>
            <w:tcW w:type="dxa" w:w="1234"/>
          </w:tcPr>
          <w:p>
            <w:r>
              <w:t>9.5%</w:t>
            </w:r>
          </w:p>
        </w:tc>
        <w:tc>
          <w:tcPr>
            <w:tcW w:type="dxa" w:w="1234"/>
          </w:tcPr>
          <w:p>
            <w:r>
              <w:t>218,774</w:t>
            </w:r>
          </w:p>
        </w:tc>
        <w:tc>
          <w:tcPr>
            <w:tcW w:type="dxa" w:w="1234"/>
          </w:tcPr>
          <w:p>
            <w:r>
              <w:t>9.9%</w:t>
            </w:r>
          </w:p>
        </w:tc>
      </w:tr>
      <w:tr>
        <w:tc>
          <w:tcPr>
            <w:tcW w:type="dxa" w:w="1234"/>
          </w:tcPr>
          <w:p>
            <w:r>
              <w:t>PRONOEI</w:t>
            </w:r>
          </w:p>
        </w:tc>
        <w:tc>
          <w:tcPr>
            <w:tcW w:type="dxa" w:w="1234"/>
          </w:tcPr>
          <w:p>
            <w:r>
              <w:t>498,400</w:t>
            </w:r>
          </w:p>
        </w:tc>
        <w:tc>
          <w:tcPr>
            <w:tcW w:type="dxa" w:w="1234"/>
          </w:tcPr>
          <w:p>
            <w:r>
              <w:t>498,400</w:t>
            </w:r>
          </w:p>
        </w:tc>
        <w:tc>
          <w:tcPr>
            <w:tcW w:type="dxa" w:w="1234"/>
          </w:tcPr>
          <w:p>
            <w:r>
              <w:t>400,800</w:t>
            </w:r>
          </w:p>
        </w:tc>
        <w:tc>
          <w:tcPr>
            <w:tcW w:type="dxa" w:w="1234"/>
          </w:tcPr>
          <w:p>
            <w:r>
              <w:t>80.4%</w:t>
            </w:r>
          </w:p>
        </w:tc>
        <w:tc>
          <w:tcPr>
            <w:tcW w:type="dxa" w:w="1234"/>
          </w:tcPr>
          <w:p>
            <w:r>
              <w:t>400,800</w:t>
            </w:r>
          </w:p>
        </w:tc>
        <w:tc>
          <w:tcPr>
            <w:tcW w:type="dxa" w:w="1234"/>
          </w:tcPr>
          <w:p>
            <w:r>
              <w:t>100.0%</w:t>
            </w:r>
          </w:p>
        </w:tc>
      </w:tr>
      <w:tr>
        <w:tc>
          <w:tcPr>
            <w:tcW w:type="dxa" w:w="1234"/>
          </w:tcPr>
          <w:p>
            <w:r>
              <w:t>Plan de Mejora del PP 0107</w:t>
            </w:r>
          </w:p>
        </w:tc>
        <w:tc>
          <w:tcPr>
            <w:tcW w:type="dxa" w:w="1234"/>
          </w:tcPr>
          <w:p>
            <w:r>
              <w:t>37,360</w:t>
            </w:r>
          </w:p>
        </w:tc>
        <w:tc>
          <w:tcPr>
            <w:tcW w:type="dxa" w:w="1234"/>
          </w:tcPr>
          <w:p>
            <w:r>
              <w:t>20,760</w:t>
            </w:r>
          </w:p>
        </w:tc>
        <w:tc>
          <w:tcPr>
            <w:tcW w:type="dxa" w:w="1234"/>
          </w:tcPr>
          <w:p>
            <w:r>
              <w:t>13,560</w:t>
            </w:r>
          </w:p>
        </w:tc>
        <w:tc>
          <w:tcPr>
            <w:tcW w:type="dxa" w:w="1234"/>
          </w:tcPr>
          <w:p>
            <w:r>
              <w:t>36.3%</w:t>
            </w:r>
          </w:p>
        </w:tc>
        <w:tc>
          <w:tcPr>
            <w:tcW w:type="dxa" w:w="1234"/>
          </w:tcPr>
          <w:p>
            <w:r>
              <w:t>16,800</w:t>
            </w:r>
          </w:p>
        </w:tc>
        <w:tc>
          <w:tcPr>
            <w:tcW w:type="dxa" w:w="1234"/>
          </w:tcPr>
          <w:p>
            <w:r>
              <w:t>80.7%</w:t>
            </w:r>
          </w:p>
        </w:tc>
      </w:tr>
      <w:tr>
        <w:tc>
          <w:tcPr>
            <w:tcW w:type="dxa" w:w="1234"/>
          </w:tcPr>
          <w:p>
            <w:r>
              <w:t>Traslado Docente</w:t>
            </w:r>
          </w:p>
        </w:tc>
        <w:tc>
          <w:tcPr>
            <w:tcW w:type="dxa" w:w="1234"/>
          </w:tcPr>
          <w:p>
            <w:r>
              <w:t>3,843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3,309,101</w:t>
            </w:r>
          </w:p>
        </w:tc>
        <w:tc>
          <w:tcPr>
            <w:tcW w:type="dxa" w:w="1234"/>
          </w:tcPr>
          <w:p>
            <w:r>
              <w:t>2,980,774</w:t>
            </w:r>
          </w:p>
        </w:tc>
        <w:tc>
          <w:tcPr>
            <w:tcW w:type="dxa" w:w="1234"/>
          </w:tcPr>
          <w:p>
            <w:r>
              <w:t>2,148,562</w:t>
            </w:r>
          </w:p>
        </w:tc>
        <w:tc>
          <w:tcPr>
            <w:tcW w:type="dxa" w:w="1234"/>
          </w:tcPr>
          <w:p>
            <w:r>
              <w:t>64.9%</w:t>
            </w:r>
          </w:p>
        </w:tc>
        <w:tc>
          <w:tcPr>
            <w:tcW w:type="dxa" w:w="1234"/>
          </w:tcPr>
          <w:p>
            <w:r>
              <w:t>3,426,998</w:t>
            </w:r>
          </w:p>
        </w:tc>
        <w:tc>
          <w:tcPr>
            <w:tcW w:type="dxa" w:w="1234"/>
          </w:tcPr>
          <w:p>
            <w:r>
              <w:t>62.7%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