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26,779,520</w:t>
      </w:r>
      <w:r>
        <w:t xml:space="preserve"> millones en su Presupuesto Institucional Modificado (PIM) para el     financiamiento de intervenciones y acciones pedagógicas, de los cuales se han ejecutado S/ </w:t>
      </w:r>
      <w:r>
        <w:t>17,948,927</w:t>
      </w:r>
      <w:r>
        <w:t xml:space="preserve"> lo cual corresponde a </w:t>
      </w:r>
      <w:r>
        <w:t>67.0%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34,672</w:t>
            </w:r>
          </w:p>
        </w:tc>
        <w:tc>
          <w:tcPr>
            <w:tcW w:type="dxa" w:w="1728"/>
          </w:tcPr>
          <w:p>
            <w:r>
              <w:t>27,536</w:t>
            </w:r>
          </w:p>
        </w:tc>
        <w:tc>
          <w:tcPr>
            <w:tcW w:type="dxa" w:w="1728"/>
          </w:tcPr>
          <w:p>
            <w:r>
              <w:t>99.6%</w:t>
            </w:r>
          </w:p>
        </w:tc>
      </w:tr>
      <w:tr>
        <w:tc>
          <w:tcPr>
            <w:tcW w:type="dxa" w:w="1728"/>
          </w:tcPr>
          <w:p>
            <w:r>
              <w:t>Absorción</w:t>
            </w:r>
          </w:p>
        </w:tc>
        <w:tc>
          <w:tcPr>
            <w:tcW w:type="dxa" w:w="1728"/>
          </w:tcPr>
          <w:p>
            <w:r>
              <w:t>67,289</w:t>
            </w:r>
          </w:p>
        </w:tc>
        <w:tc>
          <w:tcPr>
            <w:tcW w:type="dxa" w:w="1728"/>
          </w:tcPr>
          <w:p>
            <w:r>
              <w:t>67,289</w:t>
            </w:r>
          </w:p>
        </w:tc>
        <w:tc>
          <w:tcPr>
            <w:tcW w:type="dxa" w:w="1728"/>
          </w:tcPr>
          <w:p>
            <w:r>
              <w:t>54,131</w:t>
            </w:r>
          </w:p>
        </w:tc>
        <w:tc>
          <w:tcPr>
            <w:tcW w:type="dxa" w:w="1728"/>
          </w:tcPr>
          <w:p>
            <w:r>
              <w:t>93.7%</w:t>
            </w:r>
          </w:p>
        </w:tc>
      </w:tr>
      <w:tr>
        <w:tc>
          <w:tcPr>
            <w:tcW w:type="dxa" w:w="1728"/>
          </w:tcPr>
          <w:p>
            <w:r>
              <w:t>Acciones comunes - Acompañatic</w:t>
            </w:r>
          </w:p>
        </w:tc>
        <w:tc>
          <w:tcPr>
            <w:tcW w:type="dxa" w:w="1728"/>
          </w:tcPr>
          <w:p>
            <w:r>
              <w:t>261</w:t>
            </w:r>
          </w:p>
        </w:tc>
        <w:tc>
          <w:tcPr>
            <w:tcW w:type="dxa" w:w="1728"/>
          </w:tcPr>
          <w:p>
            <w:r>
              <w:t>0</w:t>
            </w:r>
          </w:p>
        </w:tc>
        <w:tc>
          <w:tcPr>
            <w:tcW w:type="dxa" w:w="1728"/>
          </w:tcPr>
          <w:p>
            <w:r>
              <w:t>0</w:t>
            </w:r>
          </w:p>
        </w:tc>
        <w:tc>
          <w:tcPr>
            <w:tcW w:type="dxa" w:w="1728"/>
          </w:tcPr>
          <w:p>
            <w:r>
              <w:t>0.0%</w:t>
            </w:r>
          </w:p>
        </w:tc>
      </w:tr>
      <w:tr>
        <w:tc>
          <w:tcPr>
            <w:tcW w:type="dxa" w:w="1728"/>
          </w:tcPr>
          <w:p>
            <w:r>
              <w:t>Acciones comunes del PP 107</w:t>
            </w:r>
          </w:p>
        </w:tc>
        <w:tc>
          <w:tcPr>
            <w:tcW w:type="dxa" w:w="1728"/>
          </w:tcPr>
          <w:p>
            <w:r>
              <w:t>34,416</w:t>
            </w:r>
          </w:p>
        </w:tc>
        <w:tc>
          <w:tcPr>
            <w:tcW w:type="dxa" w:w="1728"/>
          </w:tcPr>
          <w:p>
            <w:r>
              <w:t>34,414</w:t>
            </w:r>
          </w:p>
        </w:tc>
        <w:tc>
          <w:tcPr>
            <w:tcW w:type="dxa" w:w="1728"/>
          </w:tcPr>
          <w:p>
            <w:r>
              <w:t>28,478</w:t>
            </w:r>
          </w:p>
        </w:tc>
        <w:tc>
          <w:tcPr>
            <w:tcW w:type="dxa" w:w="1728"/>
          </w:tcPr>
          <w:p>
            <w:r>
              <w:t>100.0%</w:t>
            </w:r>
          </w:p>
        </w:tc>
      </w:tr>
      <w:tr>
        <w:tc>
          <w:tcPr>
            <w:tcW w:type="dxa" w:w="1728"/>
          </w:tcPr>
          <w:p>
            <w:r>
              <w:t>Acciones comunes del PP 90</w:t>
            </w:r>
          </w:p>
        </w:tc>
        <w:tc>
          <w:tcPr>
            <w:tcW w:type="dxa" w:w="1728"/>
          </w:tcPr>
          <w:p>
            <w:r>
              <w:t>137,847</w:t>
            </w:r>
          </w:p>
        </w:tc>
        <w:tc>
          <w:tcPr>
            <w:tcW w:type="dxa" w:w="1728"/>
          </w:tcPr>
          <w:p>
            <w:r>
              <w:t>129,528</w:t>
            </w:r>
          </w:p>
        </w:tc>
        <w:tc>
          <w:tcPr>
            <w:tcW w:type="dxa" w:w="1728"/>
          </w:tcPr>
          <w:p>
            <w:r>
              <w:t>97,301</w:t>
            </w:r>
          </w:p>
        </w:tc>
        <w:tc>
          <w:tcPr>
            <w:tcW w:type="dxa" w:w="1728"/>
          </w:tcPr>
          <w:p>
            <w:r>
              <w:t>92.3%</w:t>
            </w:r>
          </w:p>
        </w:tc>
      </w:tr>
      <w:tr>
        <w:tc>
          <w:tcPr>
            <w:tcW w:type="dxa" w:w="1728"/>
          </w:tcPr>
          <w:p>
            <w:r>
              <w:t>CAS UGEL</w:t>
            </w:r>
          </w:p>
        </w:tc>
        <w:tc>
          <w:tcPr>
            <w:tcW w:type="dxa" w:w="1728"/>
          </w:tcPr>
          <w:p>
            <w:r>
              <w:t>847,338</w:t>
            </w:r>
          </w:p>
        </w:tc>
        <w:tc>
          <w:tcPr>
            <w:tcW w:type="dxa" w:w="1728"/>
          </w:tcPr>
          <w:p>
            <w:r>
              <w:t>801,539</w:t>
            </w:r>
          </w:p>
        </w:tc>
        <w:tc>
          <w:tcPr>
            <w:tcW w:type="dxa" w:w="1728"/>
          </w:tcPr>
          <w:p>
            <w:r>
              <w:t>646,494</w:t>
            </w:r>
          </w:p>
        </w:tc>
        <w:tc>
          <w:tcPr>
            <w:tcW w:type="dxa" w:w="1728"/>
          </w:tcPr>
          <w:p>
            <w:r>
              <w:t>84.4%</w:t>
            </w:r>
          </w:p>
        </w:tc>
      </w:tr>
      <w:tr>
        <w:tc>
          <w:tcPr>
            <w:tcW w:type="dxa" w:w="1728"/>
          </w:tcPr>
          <w:p>
            <w:r>
              <w:t>CRFA</w:t>
            </w:r>
          </w:p>
        </w:tc>
        <w:tc>
          <w:tcPr>
            <w:tcW w:type="dxa" w:w="1728"/>
          </w:tcPr>
          <w:p>
            <w:r>
              <w:t>166,295</w:t>
            </w:r>
          </w:p>
        </w:tc>
        <w:tc>
          <w:tcPr>
            <w:tcW w:type="dxa" w:w="1728"/>
          </w:tcPr>
          <w:p>
            <w:r>
              <w:t>166,295</w:t>
            </w:r>
          </w:p>
        </w:tc>
        <w:tc>
          <w:tcPr>
            <w:tcW w:type="dxa" w:w="1728"/>
          </w:tcPr>
          <w:p>
            <w:r>
              <w:t>116,113</w:t>
            </w:r>
          </w:p>
        </w:tc>
        <w:tc>
          <w:tcPr>
            <w:tcW w:type="dxa" w:w="1728"/>
          </w:tcPr>
          <w:p>
            <w:r>
              <w:t>83.6%</w:t>
            </w:r>
          </w:p>
        </w:tc>
      </w:tr>
      <w:tr>
        <w:tc>
          <w:tcPr>
            <w:tcW w:type="dxa" w:w="1728"/>
          </w:tcPr>
          <w:p>
            <w:r>
              <w:t>Convivencia Escolar</w:t>
            </w:r>
          </w:p>
        </w:tc>
        <w:tc>
          <w:tcPr>
            <w:tcW w:type="dxa" w:w="1728"/>
          </w:tcPr>
          <w:p>
            <w:r>
              <w:t>1,164,211</w:t>
            </w:r>
          </w:p>
        </w:tc>
        <w:tc>
          <w:tcPr>
            <w:tcW w:type="dxa" w:w="1728"/>
          </w:tcPr>
          <w:p>
            <w:r>
              <w:t>1,129,651</w:t>
            </w:r>
          </w:p>
        </w:tc>
        <w:tc>
          <w:tcPr>
            <w:tcW w:type="dxa" w:w="1728"/>
          </w:tcPr>
          <w:p>
            <w:r>
              <w:t>945,191</w:t>
            </w:r>
          </w:p>
        </w:tc>
        <w:tc>
          <w:tcPr>
            <w:tcW w:type="dxa" w:w="1728"/>
          </w:tcPr>
          <w:p>
            <w:r>
              <w:t>93.0%</w:t>
            </w:r>
          </w:p>
        </w:tc>
      </w:tr>
      <w:tr>
        <w:tc>
          <w:tcPr>
            <w:tcW w:type="dxa" w:w="1728"/>
          </w:tcPr>
          <w:p>
            <w:r>
              <w:t>Fortalecimiento de acciones del PP 107</w:t>
            </w:r>
          </w:p>
        </w:tc>
        <w:tc>
          <w:tcPr>
            <w:tcW w:type="dxa" w:w="1728"/>
          </w:tcPr>
          <w:p>
            <w:r>
              <w:t>187,776</w:t>
            </w:r>
          </w:p>
        </w:tc>
        <w:tc>
          <w:tcPr>
            <w:tcW w:type="dxa" w:w="1728"/>
          </w:tcPr>
          <w:p>
            <w:r>
              <w:t>187,704</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3,452,912</w:t>
            </w:r>
          </w:p>
        </w:tc>
        <w:tc>
          <w:tcPr>
            <w:tcW w:type="dxa" w:w="1728"/>
          </w:tcPr>
          <w:p>
            <w:r>
              <w:t>3,270,293</w:t>
            </w:r>
          </w:p>
        </w:tc>
        <w:tc>
          <w:tcPr>
            <w:tcW w:type="dxa" w:w="1728"/>
          </w:tcPr>
          <w:p>
            <w:r>
              <w:t>2,404,643</w:t>
            </w:r>
          </w:p>
        </w:tc>
        <w:tc>
          <w:tcPr>
            <w:tcW w:type="dxa" w:w="1728"/>
          </w:tcPr>
          <w:p>
            <w:r>
              <w:t>68.9%</w:t>
            </w:r>
          </w:p>
        </w:tc>
      </w:tr>
      <w:tr>
        <w:tc>
          <w:tcPr>
            <w:tcW w:type="dxa" w:w="1728"/>
          </w:tcPr>
          <w:p>
            <w:r>
              <w:t>Fortalecimiento de las acciones del PP 106</w:t>
            </w:r>
          </w:p>
        </w:tc>
        <w:tc>
          <w:tcPr>
            <w:tcW w:type="dxa" w:w="1728"/>
          </w:tcPr>
          <w:p>
            <w:r>
              <w:t>486,331</w:t>
            </w:r>
          </w:p>
        </w:tc>
        <w:tc>
          <w:tcPr>
            <w:tcW w:type="dxa" w:w="1728"/>
          </w:tcPr>
          <w:p>
            <w:r>
              <w:t>458,176</w:t>
            </w:r>
          </w:p>
        </w:tc>
        <w:tc>
          <w:tcPr>
            <w:tcW w:type="dxa" w:w="1728"/>
          </w:tcPr>
          <w:p>
            <w:r>
              <w:t>371,026</w:t>
            </w:r>
          </w:p>
        </w:tc>
        <w:tc>
          <w:tcPr>
            <w:tcW w:type="dxa" w:w="1728"/>
          </w:tcPr>
          <w:p>
            <w:r>
              <w:t>90.1%</w:t>
            </w:r>
          </w:p>
        </w:tc>
      </w:tr>
      <w:tr>
        <w:tc>
          <w:tcPr>
            <w:tcW w:type="dxa" w:w="1728"/>
          </w:tcPr>
          <w:p>
            <w:r>
              <w:t>JEC</w:t>
            </w:r>
          </w:p>
        </w:tc>
        <w:tc>
          <w:tcPr>
            <w:tcW w:type="dxa" w:w="1728"/>
          </w:tcPr>
          <w:p>
            <w:r>
              <w:t>5,286,277</w:t>
            </w:r>
          </w:p>
        </w:tc>
        <w:tc>
          <w:tcPr>
            <w:tcW w:type="dxa" w:w="1728"/>
          </w:tcPr>
          <w:p>
            <w:r>
              <w:t>4,877,223</w:t>
            </w:r>
          </w:p>
        </w:tc>
        <w:tc>
          <w:tcPr>
            <w:tcW w:type="dxa" w:w="1728"/>
          </w:tcPr>
          <w:p>
            <w:r>
              <w:t>3,792,275</w:t>
            </w:r>
          </w:p>
        </w:tc>
        <w:tc>
          <w:tcPr>
            <w:tcW w:type="dxa" w:w="1728"/>
          </w:tcPr>
          <w:p>
            <w:r>
              <w:t>92.5%</w:t>
            </w:r>
          </w:p>
        </w:tc>
      </w:tr>
      <w:tr>
        <w:tc>
          <w:tcPr>
            <w:tcW w:type="dxa" w:w="1728"/>
          </w:tcPr>
          <w:p>
            <w:r>
              <w:t>Orquestando</w:t>
            </w:r>
          </w:p>
        </w:tc>
        <w:tc>
          <w:tcPr>
            <w:tcW w:type="dxa" w:w="1728"/>
          </w:tcPr>
          <w:p>
            <w:r>
              <w:t>162,268</w:t>
            </w:r>
          </w:p>
        </w:tc>
        <w:tc>
          <w:tcPr>
            <w:tcW w:type="dxa" w:w="1728"/>
          </w:tcPr>
          <w:p>
            <w:r>
              <w:t>146,927</w:t>
            </w:r>
          </w:p>
        </w:tc>
        <w:tc>
          <w:tcPr>
            <w:tcW w:type="dxa" w:w="1728"/>
          </w:tcPr>
          <w:p>
            <w:r>
              <w:t>126,596</w:t>
            </w:r>
          </w:p>
        </w:tc>
        <w:tc>
          <w:tcPr>
            <w:tcW w:type="dxa" w:w="1728"/>
          </w:tcPr>
          <w:p>
            <w:r>
              <w:t>92.8%</w:t>
            </w:r>
          </w:p>
        </w:tc>
      </w:tr>
      <w:tr>
        <w:tc>
          <w:tcPr>
            <w:tcW w:type="dxa" w:w="1728"/>
          </w:tcPr>
          <w:p>
            <w:r>
              <w:t>SEHO</w:t>
            </w:r>
          </w:p>
        </w:tc>
        <w:tc>
          <w:tcPr>
            <w:tcW w:type="dxa" w:w="1728"/>
          </w:tcPr>
          <w:p>
            <w:r>
              <w:t>47,867</w:t>
            </w:r>
          </w:p>
        </w:tc>
        <w:tc>
          <w:tcPr>
            <w:tcW w:type="dxa" w:w="1728"/>
          </w:tcPr>
          <w:p>
            <w:r>
              <w:t>47,867</w:t>
            </w:r>
          </w:p>
        </w:tc>
        <w:tc>
          <w:tcPr>
            <w:tcW w:type="dxa" w:w="1728"/>
          </w:tcPr>
          <w:p>
            <w:r>
              <w:t>24,507</w:t>
            </w:r>
          </w:p>
        </w:tc>
        <w:tc>
          <w:tcPr>
            <w:tcW w:type="dxa" w:w="1728"/>
          </w:tcPr>
          <w:p>
            <w:r>
              <w:t>64.8%</w:t>
            </w:r>
          </w:p>
        </w:tc>
      </w:tr>
      <w:tr>
        <w:tc>
          <w:tcPr>
            <w:tcW w:type="dxa" w:w="1728"/>
          </w:tcPr>
          <w:p>
            <w:r>
              <w:t>Secundaria con residencia</w:t>
            </w:r>
          </w:p>
        </w:tc>
        <w:tc>
          <w:tcPr>
            <w:tcW w:type="dxa" w:w="1728"/>
          </w:tcPr>
          <w:p>
            <w:r>
              <w:t>333,874</w:t>
            </w:r>
          </w:p>
        </w:tc>
        <w:tc>
          <w:tcPr>
            <w:tcW w:type="dxa" w:w="1728"/>
          </w:tcPr>
          <w:p>
            <w:r>
              <w:t>277,713</w:t>
            </w:r>
          </w:p>
        </w:tc>
        <w:tc>
          <w:tcPr>
            <w:tcW w:type="dxa" w:w="1728"/>
          </w:tcPr>
          <w:p>
            <w:r>
              <w:t>213,544</w:t>
            </w:r>
          </w:p>
        </w:tc>
        <w:tc>
          <w:tcPr>
            <w:tcW w:type="dxa" w:w="1728"/>
          </w:tcPr>
          <w:p>
            <w:r>
              <w:t>81.5%</w:t>
            </w:r>
          </w:p>
        </w:tc>
      </w:tr>
      <w:tr>
        <w:tc>
          <w:tcPr>
            <w:tcW w:type="dxa" w:w="1728"/>
          </w:tcPr>
          <w:p>
            <w:r>
              <w:t>Secundaria tutorial</w:t>
            </w:r>
          </w:p>
        </w:tc>
        <w:tc>
          <w:tcPr>
            <w:tcW w:type="dxa" w:w="1728"/>
          </w:tcPr>
          <w:p>
            <w:r>
              <w:t>2,192,985</w:t>
            </w:r>
          </w:p>
        </w:tc>
        <w:tc>
          <w:tcPr>
            <w:tcW w:type="dxa" w:w="1728"/>
          </w:tcPr>
          <w:p>
            <w:r>
              <w:t>1,839,787</w:t>
            </w:r>
          </w:p>
        </w:tc>
        <w:tc>
          <w:tcPr>
            <w:tcW w:type="dxa" w:w="1728"/>
          </w:tcPr>
          <w:p>
            <w:r>
              <w:t>1,692,922</w:t>
            </w:r>
          </w:p>
        </w:tc>
        <w:tc>
          <w:tcPr>
            <w:tcW w:type="dxa" w:w="1728"/>
          </w:tcPr>
          <w:p>
            <w:r>
              <w:t>88.8%</w:t>
            </w:r>
          </w:p>
        </w:tc>
      </w:tr>
      <w:tr>
        <w:tc>
          <w:tcPr>
            <w:tcW w:type="dxa" w:w="1728"/>
          </w:tcPr>
          <w:p>
            <w:r>
              <w:t>Supervisión de IIEE privadas</w:t>
            </w:r>
          </w:p>
        </w:tc>
        <w:tc>
          <w:tcPr>
            <w:tcW w:type="dxa" w:w="1728"/>
          </w:tcPr>
          <w:p>
            <w:r>
              <w:t>652,961</w:t>
            </w:r>
          </w:p>
        </w:tc>
        <w:tc>
          <w:tcPr>
            <w:tcW w:type="dxa" w:w="1728"/>
          </w:tcPr>
          <w:p>
            <w:r>
              <w:t>652,352</w:t>
            </w:r>
          </w:p>
        </w:tc>
        <w:tc>
          <w:tcPr>
            <w:tcW w:type="dxa" w:w="1728"/>
          </w:tcPr>
          <w:p>
            <w:r>
              <w:t>497,691</w:t>
            </w:r>
          </w:p>
        </w:tc>
        <w:tc>
          <w:tcPr>
            <w:tcW w:type="dxa" w:w="1728"/>
          </w:tcPr>
          <w:p>
            <w:r>
              <w:t>91.4%</w:t>
            </w:r>
          </w:p>
        </w:tc>
      </w:tr>
      <w:tr>
        <w:tc>
          <w:tcPr>
            <w:tcW w:type="dxa" w:w="1728"/>
          </w:tcPr>
          <w:p>
            <w:r>
              <w:t>147. Institutos Tecnológicos</w:t>
            </w:r>
          </w:p>
        </w:tc>
        <w:tc>
          <w:tcPr>
            <w:tcW w:type="dxa" w:w="1728"/>
          </w:tcPr>
          <w:p>
            <w:r>
              <w:t>439,193</w:t>
            </w:r>
          </w:p>
        </w:tc>
        <w:tc>
          <w:tcPr>
            <w:tcW w:type="dxa" w:w="1728"/>
          </w:tcPr>
          <w:p>
            <w:r>
              <w:t>307,193</w:t>
            </w:r>
          </w:p>
        </w:tc>
        <w:tc>
          <w:tcPr>
            <w:tcW w:type="dxa" w:w="1728"/>
          </w:tcPr>
          <w:p>
            <w:r>
              <w:t>224,602</w:t>
            </w:r>
          </w:p>
        </w:tc>
        <w:tc>
          <w:tcPr>
            <w:tcW w:type="dxa" w:w="1728"/>
          </w:tcPr>
          <w:p>
            <w:r>
              <w:t>35.9%</w:t>
            </w:r>
          </w:p>
        </w:tc>
      </w:tr>
      <w:tr>
        <w:tc>
          <w:tcPr>
            <w:tcW w:type="dxa" w:w="1728"/>
          </w:tcPr>
          <w:p>
            <w:r>
              <w:t>Acciones comunes - Acompañatic</w:t>
            </w:r>
          </w:p>
        </w:tc>
        <w:tc>
          <w:tcPr>
            <w:tcW w:type="dxa" w:w="1728"/>
          </w:tcPr>
          <w:p>
            <w:r>
              <w:t>10</w:t>
            </w:r>
          </w:p>
        </w:tc>
        <w:tc>
          <w:tcPr>
            <w:tcW w:type="dxa" w:w="1728"/>
          </w:tcPr>
          <w:p>
            <w:r>
              <w:t>0</w:t>
            </w:r>
          </w:p>
        </w:tc>
        <w:tc>
          <w:tcPr>
            <w:tcW w:type="dxa" w:w="1728"/>
          </w:tcPr>
          <w:p>
            <w:r>
              <w:t>0</w:t>
            </w:r>
          </w:p>
        </w:tc>
        <w:tc>
          <w:tcPr>
            <w:tcW w:type="dxa" w:w="1728"/>
          </w:tcPr>
          <w:p>
            <w:r>
              <w:t>0.0%</w:t>
            </w:r>
          </w:p>
        </w:tc>
      </w:tr>
      <w:tr>
        <w:tc>
          <w:tcPr>
            <w:tcW w:type="dxa" w:w="1728"/>
          </w:tcPr>
          <w:p>
            <w:r>
              <w:t>CRFA</w:t>
            </w:r>
          </w:p>
        </w:tc>
        <w:tc>
          <w:tcPr>
            <w:tcW w:type="dxa" w:w="1728"/>
          </w:tcPr>
          <w:p>
            <w:r>
              <w:t>34,890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495,495</w:t>
            </w:r>
          </w:p>
        </w:tc>
        <w:tc>
          <w:tcPr>
            <w:tcW w:type="dxa" w:w="1728"/>
          </w:tcPr>
          <w:p>
            <w:r>
              <w:t>318,653</w:t>
            </w:r>
          </w:p>
        </w:tc>
        <w:tc>
          <w:tcPr>
            <w:tcW w:type="dxa" w:w="1728"/>
          </w:tcPr>
          <w:p>
            <w:r>
              <w:t>213,486</w:t>
            </w:r>
          </w:p>
        </w:tc>
        <w:tc>
          <w:tcPr>
            <w:tcW w:type="dxa" w:w="1728"/>
          </w:tcPr>
          <w:p>
            <w:r>
              <w:t>50.6%</w:t>
            </w:r>
          </w:p>
        </w:tc>
      </w:tr>
      <w:tr>
        <w:tc>
          <w:tcPr>
            <w:tcW w:type="dxa" w:w="1728"/>
          </w:tcPr>
          <w:p>
            <w:r>
              <w:t>Distribución de materiales educativos</w:t>
            </w:r>
          </w:p>
        </w:tc>
        <w:tc>
          <w:tcPr>
            <w:tcW w:type="dxa" w:w="1728"/>
          </w:tcPr>
          <w:p>
            <w:r>
              <w:t>2,519,329</w:t>
            </w:r>
          </w:p>
        </w:tc>
        <w:tc>
          <w:tcPr>
            <w:tcW w:type="dxa" w:w="1728"/>
          </w:tcPr>
          <w:p>
            <w:r>
              <w:t>1,545,079</w:t>
            </w:r>
          </w:p>
        </w:tc>
        <w:tc>
          <w:tcPr>
            <w:tcW w:type="dxa" w:w="1728"/>
          </w:tcPr>
          <w:p>
            <w:r>
              <w:t>1,431,717</w:t>
            </w:r>
          </w:p>
        </w:tc>
        <w:tc>
          <w:tcPr>
            <w:tcW w:type="dxa" w:w="1728"/>
          </w:tcPr>
          <w:p>
            <w:r>
              <w:t>87.4%</w:t>
            </w:r>
          </w:p>
        </w:tc>
      </w:tr>
      <w:tr>
        <w:tc>
          <w:tcPr>
            <w:tcW w:type="dxa" w:w="1728"/>
          </w:tcPr>
          <w:p>
            <w:r>
              <w:t>Fortalecimiento de competencias para uso de dispositivos electrónicos</w:t>
            </w:r>
          </w:p>
        </w:tc>
        <w:tc>
          <w:tcPr>
            <w:tcW w:type="dxa" w:w="1728"/>
          </w:tcPr>
          <w:p>
            <w:r>
              <w:t>1,120,665</w:t>
            </w:r>
          </w:p>
        </w:tc>
        <w:tc>
          <w:tcPr>
            <w:tcW w:type="dxa" w:w="1728"/>
          </w:tcPr>
          <w:p>
            <w:r>
              <w:t>6,547</w:t>
            </w:r>
          </w:p>
        </w:tc>
        <w:tc>
          <w:tcPr>
            <w:tcW w:type="dxa" w:w="1728"/>
          </w:tcPr>
          <w:p>
            <w:r>
              <w:t>6,547</w:t>
            </w:r>
          </w:p>
        </w:tc>
        <w:tc>
          <w:tcPr>
            <w:tcW w:type="dxa" w:w="1728"/>
          </w:tcPr>
          <w:p>
            <w:r>
              <w:t>0.6%</w:t>
            </w:r>
          </w:p>
        </w:tc>
      </w:tr>
      <w:tr>
        <w:tc>
          <w:tcPr>
            <w:tcW w:type="dxa" w:w="1728"/>
          </w:tcPr>
          <w:p>
            <w:r>
              <w:t>Fortalecimiento de las acciones del PP 106</w:t>
            </w:r>
          </w:p>
        </w:tc>
        <w:tc>
          <w:tcPr>
            <w:tcW w:type="dxa" w:w="1728"/>
          </w:tcPr>
          <w:p>
            <w:r>
              <w:t>214,947</w:t>
            </w:r>
          </w:p>
        </w:tc>
        <w:tc>
          <w:tcPr>
            <w:tcW w:type="dxa" w:w="1728"/>
          </w:tcPr>
          <w:p>
            <w:r>
              <w:t>148,528</w:t>
            </w:r>
          </w:p>
        </w:tc>
        <w:tc>
          <w:tcPr>
            <w:tcW w:type="dxa" w:w="1728"/>
          </w:tcPr>
          <w:p>
            <w:r>
              <w:t>111,196</w:t>
            </w:r>
          </w:p>
        </w:tc>
        <w:tc>
          <w:tcPr>
            <w:tcW w:type="dxa" w:w="1728"/>
          </w:tcPr>
          <w:p>
            <w:r>
              <w:t>81.6%</w:t>
            </w:r>
          </w:p>
        </w:tc>
      </w:tr>
      <w:tr>
        <w:tc>
          <w:tcPr>
            <w:tcW w:type="dxa" w:w="1728"/>
          </w:tcPr>
          <w:p>
            <w:r>
              <w:t>Kit de impresiones</w:t>
            </w:r>
          </w:p>
        </w:tc>
        <w:tc>
          <w:tcPr>
            <w:tcW w:type="dxa" w:w="1728"/>
          </w:tcPr>
          <w:p>
            <w:r>
              <w:t>1,652,307</w:t>
            </w:r>
          </w:p>
        </w:tc>
        <w:tc>
          <w:tcPr>
            <w:tcW w:type="dxa" w:w="1728"/>
          </w:tcPr>
          <w:p>
            <w:r>
              <w:t>965,538</w:t>
            </w:r>
          </w:p>
        </w:tc>
        <w:tc>
          <w:tcPr>
            <w:tcW w:type="dxa" w:w="1728"/>
          </w:tcPr>
          <w:p>
            <w:r>
              <w:t>928,669</w:t>
            </w:r>
          </w:p>
        </w:tc>
        <w:tc>
          <w:tcPr>
            <w:tcW w:type="dxa" w:w="1728"/>
          </w:tcPr>
          <w:p>
            <w:r>
              <w:t>75.9%</w:t>
            </w:r>
          </w:p>
        </w:tc>
      </w:tr>
      <w:tr>
        <w:tc>
          <w:tcPr>
            <w:tcW w:type="dxa" w:w="1728"/>
          </w:tcPr>
          <w:p>
            <w:r>
              <w:t>PRONOEI</w:t>
            </w:r>
          </w:p>
        </w:tc>
        <w:tc>
          <w:tcPr>
            <w:tcW w:type="dxa" w:w="1728"/>
          </w:tcPr>
          <w:p>
            <w:r>
              <w:t>4,697,999</w:t>
            </w:r>
          </w:p>
        </w:tc>
        <w:tc>
          <w:tcPr>
            <w:tcW w:type="dxa" w:w="1728"/>
          </w:tcPr>
          <w:p>
            <w:r>
              <w:t>4,524,325</w:t>
            </w:r>
          </w:p>
        </w:tc>
        <w:tc>
          <w:tcPr>
            <w:tcW w:type="dxa" w:w="1728"/>
          </w:tcPr>
          <w:p>
            <w:r>
              <w:t>3,756,024</w:t>
            </w:r>
          </w:p>
        </w:tc>
        <w:tc>
          <w:tcPr>
            <w:tcW w:type="dxa" w:w="1728"/>
          </w:tcPr>
          <w:p>
            <w:r>
              <w:t>99.9%</w:t>
            </w:r>
          </w:p>
        </w:tc>
      </w:tr>
      <w:tr>
        <w:tc>
          <w:tcPr>
            <w:tcW w:type="dxa" w:w="1728"/>
          </w:tcPr>
          <w:p>
            <w:r>
              <w:t>Plan de Mejora del PP 0107</w:t>
            </w:r>
          </w:p>
        </w:tc>
        <w:tc>
          <w:tcPr>
            <w:tcW w:type="dxa" w:w="1728"/>
          </w:tcPr>
          <w:p>
            <w:r>
              <w:t>264,300</w:t>
            </w:r>
          </w:p>
        </w:tc>
        <w:tc>
          <w:tcPr>
            <w:tcW w:type="dxa" w:w="1728"/>
          </w:tcPr>
          <w:p>
            <w:r>
              <w:t>150,617</w:t>
            </w:r>
          </w:p>
        </w:tc>
        <w:tc>
          <w:tcPr>
            <w:tcW w:type="dxa" w:w="1728"/>
          </w:tcPr>
          <w:p>
            <w:r>
              <w:t>80,897</w:t>
            </w:r>
          </w:p>
        </w:tc>
        <w:tc>
          <w:tcPr>
            <w:tcW w:type="dxa" w:w="1728"/>
          </w:tcPr>
          <w:p>
            <w:r>
              <w:t>40.0%</w:t>
            </w:r>
          </w:p>
        </w:tc>
      </w:tr>
      <w:tr>
        <w:tc>
          <w:tcPr>
            <w:tcW w:type="dxa" w:w="1728"/>
          </w:tcPr>
          <w:p>
            <w:r>
              <w:t>SEHO</w:t>
            </w:r>
          </w:p>
        </w:tc>
        <w:tc>
          <w:tcPr>
            <w:tcW w:type="dxa" w:w="1728"/>
          </w:tcPr>
          <w:p>
            <w:r>
              <w:t>9,024</w:t>
            </w:r>
          </w:p>
        </w:tc>
        <w:tc>
          <w:tcPr>
            <w:tcW w:type="dxa" w:w="1728"/>
          </w:tcPr>
          <w:p>
            <w:r>
              <w:t>5,747</w:t>
            </w:r>
          </w:p>
        </w:tc>
        <w:tc>
          <w:tcPr>
            <w:tcW w:type="dxa" w:w="1728"/>
          </w:tcPr>
          <w:p>
            <w:r>
              <w:t>2,081</w:t>
            </w:r>
          </w:p>
        </w:tc>
        <w:tc>
          <w:tcPr>
            <w:tcW w:type="dxa" w:w="1728"/>
          </w:tcPr>
          <w:p>
            <w:r>
              <w:t>18.6%</w:t>
            </w:r>
          </w:p>
        </w:tc>
      </w:tr>
      <w:tr>
        <w:tc>
          <w:tcPr>
            <w:tcW w:type="dxa" w:w="1728"/>
          </w:tcPr>
          <w:p>
            <w:r>
              <w:t>Secundaria tutorial</w:t>
            </w:r>
          </w:p>
        </w:tc>
        <w:tc>
          <w:tcPr>
            <w:tcW w:type="dxa" w:w="1728"/>
          </w:tcPr>
          <w:p>
            <w:r>
              <w:t>47,040</w:t>
            </w:r>
          </w:p>
        </w:tc>
        <w:tc>
          <w:tcPr>
            <w:tcW w:type="dxa" w:w="1728"/>
          </w:tcPr>
          <w:p>
            <w:r>
              <w:t>1,200</w:t>
            </w:r>
          </w:p>
        </w:tc>
        <w:tc>
          <w:tcPr>
            <w:tcW w:type="dxa" w:w="1728"/>
          </w:tcPr>
          <w:p>
            <w:r>
              <w:t>1,200</w:t>
            </w:r>
          </w:p>
        </w:tc>
        <w:tc>
          <w:tcPr>
            <w:tcW w:type="dxa" w:w="1728"/>
          </w:tcPr>
          <w:p>
            <w:r>
              <w:t>1.7%</w:t>
            </w:r>
          </w:p>
        </w:tc>
      </w:tr>
      <w:tr>
        <w:tc>
          <w:tcPr>
            <w:tcW w:type="dxa" w:w="1728"/>
          </w:tcPr>
          <w:p>
            <w:r>
              <w:t>Supervisión de IIEE privadas</w:t>
            </w:r>
          </w:p>
        </w:tc>
        <w:tc>
          <w:tcPr>
            <w:tcW w:type="dxa" w:w="1728"/>
          </w:tcPr>
          <w:p>
            <w:r>
              <w:t>3,075</w:t>
            </w:r>
          </w:p>
        </w:tc>
        <w:tc>
          <w:tcPr>
            <w:tcW w:type="dxa" w:w="1728"/>
          </w:tcPr>
          <w:p>
            <w:r>
              <w:t>43</w:t>
            </w:r>
          </w:p>
        </w:tc>
        <w:tc>
          <w:tcPr>
            <w:tcW w:type="dxa" w:w="1728"/>
          </w:tcPr>
          <w:p>
            <w:r>
              <w:t>43</w:t>
            </w:r>
          </w:p>
        </w:tc>
        <w:tc>
          <w:tcPr>
            <w:tcW w:type="dxa" w:w="1728"/>
          </w:tcPr>
          <w:p>
            <w:r>
              <w:t>1.7%</w:t>
            </w:r>
          </w:p>
        </w:tc>
      </w:tr>
      <w:tr>
        <w:tc>
          <w:tcPr>
            <w:tcW w:type="dxa" w:w="1728"/>
          </w:tcPr>
          <w:p>
            <w:r>
              <w:t>Traslado Docente</w:t>
            </w:r>
          </w:p>
        </w:tc>
        <w:tc>
          <w:tcPr>
            <w:tcW w:type="dxa" w:w="1728"/>
          </w:tcPr>
          <w:p>
            <w:r>
              <w:t>25,558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26,779,520</w:t>
            </w:r>
          </w:p>
        </w:tc>
        <w:tc>
          <w:tcPr>
            <w:tcW w:type="dxa" w:w="1728"/>
          </w:tcPr>
          <w:p>
            <w:r>
              <w:t>22,094,901</w:t>
            </w:r>
          </w:p>
        </w:tc>
        <w:tc>
          <w:tcPr>
            <w:tcW w:type="dxa" w:w="1728"/>
          </w:tcPr>
          <w:p>
            <w:r>
              <w:t>17,948,927</w:t>
            </w:r>
          </w:p>
        </w:tc>
        <w:tc>
          <w:tcPr>
            <w:tcW w:type="dxa" w:w="1728"/>
          </w:tcPr>
          <w:p>
            <w:r>
              <w:t>79.9%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