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28,892,018</w:t>
      </w:r>
      <w:r>
        <w:t xml:space="preserve"> millones en su Presupuesto Institucional Modificado (PIM) para el     financiamiento de intervenciones y acciones pedagógicas, de los cuales se han ejecutado S/ </w:t>
      </w:r>
      <w:r>
        <w:t>18,609,095</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26,896</w:t>
            </w:r>
          </w:p>
        </w:tc>
        <w:tc>
          <w:tcPr>
            <w:tcW w:type="dxa" w:w="1728"/>
          </w:tcPr>
          <w:p>
            <w:r>
              <w:t>26,896</w:t>
            </w:r>
          </w:p>
        </w:tc>
        <w:tc>
          <w:tcPr>
            <w:tcW w:type="dxa" w:w="1728"/>
          </w:tcPr>
          <w:p>
            <w:r>
              <w:t>97.3%</w:t>
            </w:r>
          </w:p>
        </w:tc>
      </w:tr>
      <w:tr>
        <w:tc>
          <w:tcPr>
            <w:tcW w:type="dxa" w:w="1728"/>
          </w:tcPr>
          <w:p>
            <w:r>
              <w:t>Absorción</w:t>
            </w:r>
          </w:p>
        </w:tc>
        <w:tc>
          <w:tcPr>
            <w:tcW w:type="dxa" w:w="1728"/>
          </w:tcPr>
          <w:p>
            <w:r>
              <w:t>189,828</w:t>
            </w:r>
          </w:p>
        </w:tc>
        <w:tc>
          <w:tcPr>
            <w:tcW w:type="dxa" w:w="1728"/>
          </w:tcPr>
          <w:p>
            <w:r>
              <w:t>134,566</w:t>
            </w:r>
          </w:p>
        </w:tc>
        <w:tc>
          <w:tcPr>
            <w:tcW w:type="dxa" w:w="1728"/>
          </w:tcPr>
          <w:p>
            <w:r>
              <w:t>134,566</w:t>
            </w:r>
          </w:p>
        </w:tc>
        <w:tc>
          <w:tcPr>
            <w:tcW w:type="dxa" w:w="1728"/>
          </w:tcPr>
          <w:p>
            <w:r>
              <w:t>81.9%</w:t>
            </w:r>
          </w:p>
        </w:tc>
      </w:tr>
      <w:tr>
        <w:tc>
          <w:tcPr>
            <w:tcW w:type="dxa" w:w="1728"/>
          </w:tcPr>
          <w:p>
            <w:r>
              <w:t>Acciones comunes del PP 107</w:t>
            </w:r>
          </w:p>
        </w:tc>
        <w:tc>
          <w:tcPr>
            <w:tcW w:type="dxa" w:w="1728"/>
          </w:tcPr>
          <w:p>
            <w:r>
              <w:t>34,416</w:t>
            </w:r>
          </w:p>
        </w:tc>
        <w:tc>
          <w:tcPr>
            <w:tcW w:type="dxa" w:w="1728"/>
          </w:tcPr>
          <w:p>
            <w:r>
              <w:t>28,478</w:t>
            </w:r>
          </w:p>
        </w:tc>
        <w:tc>
          <w:tcPr>
            <w:tcW w:type="dxa" w:w="1728"/>
          </w:tcPr>
          <w:p>
            <w:r>
              <w:t>28,478</w:t>
            </w:r>
          </w:p>
        </w:tc>
        <w:tc>
          <w:tcPr>
            <w:tcW w:type="dxa" w:w="1728"/>
          </w:tcPr>
          <w:p>
            <w:r>
              <w:t>100.0%</w:t>
            </w:r>
          </w:p>
        </w:tc>
      </w:tr>
      <w:tr>
        <w:tc>
          <w:tcPr>
            <w:tcW w:type="dxa" w:w="1728"/>
          </w:tcPr>
          <w:p>
            <w:r>
              <w:t>Acciones comunes del PP 90</w:t>
            </w:r>
          </w:p>
        </w:tc>
        <w:tc>
          <w:tcPr>
            <w:tcW w:type="dxa" w:w="1728"/>
          </w:tcPr>
          <w:p>
            <w:r>
              <w:t>147,246</w:t>
            </w:r>
          </w:p>
        </w:tc>
        <w:tc>
          <w:tcPr>
            <w:tcW w:type="dxa" w:w="1728"/>
          </w:tcPr>
          <w:p>
            <w:r>
              <w:t>114,101</w:t>
            </w:r>
          </w:p>
        </w:tc>
        <w:tc>
          <w:tcPr>
            <w:tcW w:type="dxa" w:w="1728"/>
          </w:tcPr>
          <w:p>
            <w:r>
              <w:t>108,403</w:t>
            </w:r>
          </w:p>
        </w:tc>
        <w:tc>
          <w:tcPr>
            <w:tcW w:type="dxa" w:w="1728"/>
          </w:tcPr>
          <w:p>
            <w:r>
              <w:t>102.9%</w:t>
            </w:r>
          </w:p>
        </w:tc>
      </w:tr>
      <w:tr>
        <w:tc>
          <w:tcPr>
            <w:tcW w:type="dxa" w:w="1728"/>
          </w:tcPr>
          <w:p>
            <w:r>
              <w:t>CAS UGEL</w:t>
            </w:r>
          </w:p>
        </w:tc>
        <w:tc>
          <w:tcPr>
            <w:tcW w:type="dxa" w:w="1728"/>
          </w:tcPr>
          <w:p>
            <w:r>
              <w:t>718,099</w:t>
            </w:r>
          </w:p>
        </w:tc>
        <w:tc>
          <w:tcPr>
            <w:tcW w:type="dxa" w:w="1728"/>
          </w:tcPr>
          <w:p>
            <w:r>
              <w:t>484,067</w:t>
            </w:r>
          </w:p>
        </w:tc>
        <w:tc>
          <w:tcPr>
            <w:tcW w:type="dxa" w:w="1728"/>
          </w:tcPr>
          <w:p>
            <w:r>
              <w:t>484,058</w:t>
            </w:r>
          </w:p>
        </w:tc>
        <w:tc>
          <w:tcPr>
            <w:tcW w:type="dxa" w:w="1728"/>
          </w:tcPr>
          <w:p>
            <w:r>
              <w:t>71.1%</w:t>
            </w:r>
          </w:p>
        </w:tc>
      </w:tr>
      <w:tr>
        <w:tc>
          <w:tcPr>
            <w:tcW w:type="dxa" w:w="1728"/>
          </w:tcPr>
          <w:p>
            <w:r>
              <w:t>CRFA</w:t>
            </w:r>
          </w:p>
        </w:tc>
        <w:tc>
          <w:tcPr>
            <w:tcW w:type="dxa" w:w="1728"/>
          </w:tcPr>
          <w:p>
            <w:r>
              <w:t>324,038</w:t>
            </w:r>
          </w:p>
        </w:tc>
        <w:tc>
          <w:tcPr>
            <w:tcW w:type="dxa" w:w="1728"/>
          </w:tcPr>
          <w:p>
            <w:r>
              <w:t>230,544</w:t>
            </w:r>
          </w:p>
        </w:tc>
        <w:tc>
          <w:tcPr>
            <w:tcW w:type="dxa" w:w="1728"/>
          </w:tcPr>
          <w:p>
            <w:r>
              <w:t>230,544</w:t>
            </w:r>
          </w:p>
        </w:tc>
        <w:tc>
          <w:tcPr>
            <w:tcW w:type="dxa" w:w="1728"/>
          </w:tcPr>
          <w:p>
            <w:r>
              <w:t>83.0%</w:t>
            </w:r>
          </w:p>
        </w:tc>
      </w:tr>
      <w:tr>
        <w:tc>
          <w:tcPr>
            <w:tcW w:type="dxa" w:w="1728"/>
          </w:tcPr>
          <w:p>
            <w:r>
              <w:t>Convivencia Escolar</w:t>
            </w:r>
          </w:p>
        </w:tc>
        <w:tc>
          <w:tcPr>
            <w:tcW w:type="dxa" w:w="1728"/>
          </w:tcPr>
          <w:p>
            <w:r>
              <w:t>611,760</w:t>
            </w:r>
          </w:p>
        </w:tc>
        <w:tc>
          <w:tcPr>
            <w:tcW w:type="dxa" w:w="1728"/>
          </w:tcPr>
          <w:p>
            <w:r>
              <w:t>511,355</w:t>
            </w:r>
          </w:p>
        </w:tc>
        <w:tc>
          <w:tcPr>
            <w:tcW w:type="dxa" w:w="1728"/>
          </w:tcPr>
          <w:p>
            <w:r>
              <w:t>503,619</w:t>
            </w:r>
          </w:p>
        </w:tc>
        <w:tc>
          <w:tcPr>
            <w:tcW w:type="dxa" w:w="1728"/>
          </w:tcPr>
          <w:p>
            <w:r>
              <w:t>93.4%</w:t>
            </w:r>
          </w:p>
        </w:tc>
      </w:tr>
      <w:tr>
        <w:tc>
          <w:tcPr>
            <w:tcW w:type="dxa" w:w="1728"/>
          </w:tcPr>
          <w:p>
            <w:r>
              <w:t>Fortalecimiento de acciones del PP 107</w:t>
            </w:r>
          </w:p>
        </w:tc>
        <w:tc>
          <w:tcPr>
            <w:tcW w:type="dxa" w:w="1728"/>
          </w:tcPr>
          <w:p>
            <w:r>
              <w:t>249,736</w:t>
            </w:r>
          </w:p>
        </w:tc>
        <w:tc>
          <w:tcPr>
            <w:tcW w:type="dxa" w:w="1728"/>
          </w:tcPr>
          <w:p>
            <w:r>
              <w:t>204,468</w:t>
            </w:r>
          </w:p>
        </w:tc>
        <w:tc>
          <w:tcPr>
            <w:tcW w:type="dxa" w:w="1728"/>
          </w:tcPr>
          <w:p>
            <w:r>
              <w:t>204,468</w:t>
            </w:r>
          </w:p>
        </w:tc>
        <w:tc>
          <w:tcPr>
            <w:tcW w:type="dxa" w:w="1728"/>
          </w:tcPr>
          <w:p>
            <w:r>
              <w:t>99.5%</w:t>
            </w:r>
          </w:p>
        </w:tc>
      </w:tr>
      <w:tr>
        <w:tc>
          <w:tcPr>
            <w:tcW w:type="dxa" w:w="1728"/>
          </w:tcPr>
          <w:p>
            <w:r>
              <w:t>Fortalecimiento de competencias para uso de dispositivos electrónicos</w:t>
            </w:r>
          </w:p>
        </w:tc>
        <w:tc>
          <w:tcPr>
            <w:tcW w:type="dxa" w:w="1728"/>
          </w:tcPr>
          <w:p>
            <w:r>
              <w:t>4,607,458</w:t>
            </w:r>
          </w:p>
        </w:tc>
        <w:tc>
          <w:tcPr>
            <w:tcW w:type="dxa" w:w="1728"/>
          </w:tcPr>
          <w:p>
            <w:r>
              <w:t>3,359,271</w:t>
            </w:r>
          </w:p>
        </w:tc>
        <w:tc>
          <w:tcPr>
            <w:tcW w:type="dxa" w:w="1728"/>
          </w:tcPr>
          <w:p>
            <w:r>
              <w:t>3,221,201</w:t>
            </w:r>
          </w:p>
        </w:tc>
        <w:tc>
          <w:tcPr>
            <w:tcW w:type="dxa" w:w="1728"/>
          </w:tcPr>
          <w:p>
            <w:r>
              <w:t>78.8%</w:t>
            </w:r>
          </w:p>
        </w:tc>
      </w:tr>
      <w:tr>
        <w:tc>
          <w:tcPr>
            <w:tcW w:type="dxa" w:w="1728"/>
          </w:tcPr>
          <w:p>
            <w:r>
              <w:t>Fortalecimiento de las acciones del PP 106</w:t>
            </w:r>
          </w:p>
        </w:tc>
        <w:tc>
          <w:tcPr>
            <w:tcW w:type="dxa" w:w="1728"/>
          </w:tcPr>
          <w:p>
            <w:r>
              <w:t>524,030</w:t>
            </w:r>
          </w:p>
        </w:tc>
        <w:tc>
          <w:tcPr>
            <w:tcW w:type="dxa" w:w="1728"/>
          </w:tcPr>
          <w:p>
            <w:r>
              <w:t>315,680</w:t>
            </w:r>
          </w:p>
        </w:tc>
        <w:tc>
          <w:tcPr>
            <w:tcW w:type="dxa" w:w="1728"/>
          </w:tcPr>
          <w:p>
            <w:r>
              <w:t>315,430</w:t>
            </w:r>
          </w:p>
        </w:tc>
        <w:tc>
          <w:tcPr>
            <w:tcW w:type="dxa" w:w="1728"/>
          </w:tcPr>
          <w:p>
            <w:r>
              <w:t>65.1%</w:t>
            </w:r>
          </w:p>
        </w:tc>
      </w:tr>
      <w:tr>
        <w:tc>
          <w:tcPr>
            <w:tcW w:type="dxa" w:w="1728"/>
          </w:tcPr>
          <w:p>
            <w:r>
              <w:t>JEC</w:t>
            </w:r>
          </w:p>
        </w:tc>
        <w:tc>
          <w:tcPr>
            <w:tcW w:type="dxa" w:w="1728"/>
          </w:tcPr>
          <w:p>
            <w:r>
              <w:t>8,658,729</w:t>
            </w:r>
          </w:p>
        </w:tc>
        <w:tc>
          <w:tcPr>
            <w:tcW w:type="dxa" w:w="1728"/>
          </w:tcPr>
          <w:p>
            <w:r>
              <w:t>6,250,266</w:t>
            </w:r>
          </w:p>
        </w:tc>
        <w:tc>
          <w:tcPr>
            <w:tcW w:type="dxa" w:w="1728"/>
          </w:tcPr>
          <w:p>
            <w:r>
              <w:t>6,122,279</w:t>
            </w:r>
          </w:p>
        </w:tc>
        <w:tc>
          <w:tcPr>
            <w:tcW w:type="dxa" w:w="1728"/>
          </w:tcPr>
          <w:p>
            <w:r>
              <w:t>89.6%</w:t>
            </w:r>
          </w:p>
        </w:tc>
      </w:tr>
      <w:tr>
        <w:tc>
          <w:tcPr>
            <w:tcW w:type="dxa" w:w="1728"/>
          </w:tcPr>
          <w:p>
            <w:r>
              <w:t>Supervisión de IIEE privadas</w:t>
            </w:r>
          </w:p>
        </w:tc>
        <w:tc>
          <w:tcPr>
            <w:tcW w:type="dxa" w:w="1728"/>
          </w:tcPr>
          <w:p>
            <w:r>
              <w:t>1,102,868</w:t>
            </w:r>
          </w:p>
        </w:tc>
        <w:tc>
          <w:tcPr>
            <w:tcW w:type="dxa" w:w="1728"/>
          </w:tcPr>
          <w:p>
            <w:r>
              <w:t>824,197</w:t>
            </w:r>
          </w:p>
        </w:tc>
        <w:tc>
          <w:tcPr>
            <w:tcW w:type="dxa" w:w="1728"/>
          </w:tcPr>
          <w:p>
            <w:r>
              <w:t>824,197</w:t>
            </w:r>
          </w:p>
        </w:tc>
        <w:tc>
          <w:tcPr>
            <w:tcW w:type="dxa" w:w="1728"/>
          </w:tcPr>
          <w:p>
            <w:r>
              <w:t>88.3%</w:t>
            </w:r>
          </w:p>
        </w:tc>
      </w:tr>
      <w:tr>
        <w:tc>
          <w:tcPr>
            <w:tcW w:type="dxa" w:w="1728"/>
          </w:tcPr>
          <w:p>
            <w:r>
              <w:t>147. Institutos Tecnológicos</w:t>
            </w:r>
          </w:p>
        </w:tc>
        <w:tc>
          <w:tcPr>
            <w:tcW w:type="dxa" w:w="1728"/>
          </w:tcPr>
          <w:p>
            <w:r>
              <w:t>793,705</w:t>
            </w:r>
          </w:p>
        </w:tc>
        <w:tc>
          <w:tcPr>
            <w:tcW w:type="dxa" w:w="1728"/>
          </w:tcPr>
          <w:p>
            <w:r>
              <w:t>271,939</w:t>
            </w:r>
          </w:p>
        </w:tc>
        <w:tc>
          <w:tcPr>
            <w:tcW w:type="dxa" w:w="1728"/>
          </w:tcPr>
          <w:p>
            <w:r>
              <w:t>256,443</w:t>
            </w:r>
          </w:p>
        </w:tc>
        <w:tc>
          <w:tcPr>
            <w:tcW w:type="dxa" w:w="1728"/>
          </w:tcPr>
          <w:p>
            <w:r>
              <w:t>68.3%</w:t>
            </w:r>
          </w:p>
        </w:tc>
      </w:tr>
      <w:tr>
        <w:tc>
          <w:tcPr>
            <w:tcW w:type="dxa" w:w="1728"/>
          </w:tcPr>
          <w:p>
            <w:r>
              <w:t>Acciones comunes - Acompañatic</w:t>
            </w:r>
          </w:p>
        </w:tc>
        <w:tc>
          <w:tcPr>
            <w:tcW w:type="dxa" w:w="1728"/>
          </w:tcPr>
          <w:p>
            <w:r>
              <w:t>2,619</w:t>
            </w:r>
          </w:p>
        </w:tc>
        <w:tc>
          <w:tcPr>
            <w:tcW w:type="dxa" w:w="1728"/>
          </w:tcPr>
          <w:p>
            <w:r>
              <w:t>2,600</w:t>
            </w:r>
          </w:p>
        </w:tc>
        <w:tc>
          <w:tcPr>
            <w:tcW w:type="dxa" w:w="1728"/>
          </w:tcPr>
          <w:p>
            <w:r>
              <w:t>2,600</w:t>
            </w:r>
          </w:p>
        </w:tc>
        <w:tc>
          <w:tcPr>
            <w:tcW w:type="dxa" w:w="1728"/>
          </w:tcPr>
          <w:p>
            <w:r>
              <w:t>0.0%</w:t>
            </w:r>
          </w:p>
        </w:tc>
      </w:tr>
      <w:tr>
        <w:tc>
          <w:tcPr>
            <w:tcW w:type="dxa" w:w="1728"/>
          </w:tcPr>
          <w:p>
            <w:r>
              <w:t>CRFA</w:t>
            </w:r>
          </w:p>
        </w:tc>
        <w:tc>
          <w:tcPr>
            <w:tcW w:type="dxa" w:w="1728"/>
          </w:tcPr>
          <w:p>
            <w:r>
              <w:t>48,320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41,425</w:t>
            </w:r>
          </w:p>
        </w:tc>
        <w:tc>
          <w:tcPr>
            <w:tcW w:type="dxa" w:w="1728"/>
          </w:tcPr>
          <w:p>
            <w:r>
              <w:t>25,462</w:t>
            </w:r>
          </w:p>
        </w:tc>
        <w:tc>
          <w:tcPr>
            <w:tcW w:type="dxa" w:w="1728"/>
          </w:tcPr>
          <w:p>
            <w:r>
              <w:t>17,962</w:t>
            </w:r>
          </w:p>
        </w:tc>
        <w:tc>
          <w:tcPr>
            <w:tcW w:type="dxa" w:w="1728"/>
          </w:tcPr>
          <w:p>
            <w:r>
              <w:t>43.3%</w:t>
            </w:r>
          </w:p>
        </w:tc>
      </w:tr>
      <w:tr>
        <w:tc>
          <w:tcPr>
            <w:tcW w:type="dxa" w:w="1728"/>
          </w:tcPr>
          <w:p>
            <w:r>
              <w:t>Distribución de materiales educativos</w:t>
            </w:r>
          </w:p>
        </w:tc>
        <w:tc>
          <w:tcPr>
            <w:tcW w:type="dxa" w:w="1728"/>
          </w:tcPr>
          <w:p>
            <w:r>
              <w:t>2,652,733</w:t>
            </w:r>
          </w:p>
        </w:tc>
        <w:tc>
          <w:tcPr>
            <w:tcW w:type="dxa" w:w="1728"/>
          </w:tcPr>
          <w:p>
            <w:r>
              <w:t>1,579,200</w:t>
            </w:r>
          </w:p>
        </w:tc>
        <w:tc>
          <w:tcPr>
            <w:tcW w:type="dxa" w:w="1728"/>
          </w:tcPr>
          <w:p>
            <w:r>
              <w:t>1,421,060</w:t>
            </w:r>
          </w:p>
        </w:tc>
        <w:tc>
          <w:tcPr>
            <w:tcW w:type="dxa" w:w="1728"/>
          </w:tcPr>
          <w:p>
            <w:r>
              <w:t>66.5%</w:t>
            </w:r>
          </w:p>
        </w:tc>
      </w:tr>
      <w:tr>
        <w:tc>
          <w:tcPr>
            <w:tcW w:type="dxa" w:w="1728"/>
          </w:tcPr>
          <w:p>
            <w:r>
              <w:t>Fortalecimiento de competencias para uso de dispositivos electrónicos</w:t>
            </w:r>
          </w:p>
        </w:tc>
        <w:tc>
          <w:tcPr>
            <w:tcW w:type="dxa" w:w="1728"/>
          </w:tcPr>
          <w:p>
            <w:r>
              <w:t>748,804</w:t>
            </w:r>
          </w:p>
        </w:tc>
        <w:tc>
          <w:tcPr>
            <w:tcW w:type="dxa" w:w="1728"/>
          </w:tcPr>
          <w:p>
            <w:r>
              <w:t>19,715</w:t>
            </w:r>
          </w:p>
        </w:tc>
        <w:tc>
          <w:tcPr>
            <w:tcW w:type="dxa" w:w="1728"/>
          </w:tcPr>
          <w:p>
            <w:r>
              <w:t>15,066</w:t>
            </w:r>
          </w:p>
        </w:tc>
        <w:tc>
          <w:tcPr>
            <w:tcW w:type="dxa" w:w="1728"/>
          </w:tcPr>
          <w:p>
            <w:r>
              <w:t>1.7%</w:t>
            </w:r>
          </w:p>
        </w:tc>
      </w:tr>
      <w:tr>
        <w:tc>
          <w:tcPr>
            <w:tcW w:type="dxa" w:w="1728"/>
          </w:tcPr>
          <w:p>
            <w:r>
              <w:t>Fortalecimiento de las acciones del PP 106</w:t>
            </w:r>
          </w:p>
        </w:tc>
        <w:tc>
          <w:tcPr>
            <w:tcW w:type="dxa" w:w="1728"/>
          </w:tcPr>
          <w:p>
            <w:r>
              <w:t>274,068</w:t>
            </w:r>
          </w:p>
        </w:tc>
        <w:tc>
          <w:tcPr>
            <w:tcW w:type="dxa" w:w="1728"/>
          </w:tcPr>
          <w:p>
            <w:r>
              <w:t>94,686</w:t>
            </w:r>
          </w:p>
        </w:tc>
        <w:tc>
          <w:tcPr>
            <w:tcW w:type="dxa" w:w="1728"/>
          </w:tcPr>
          <w:p>
            <w:r>
              <w:t>88,786</w:t>
            </w:r>
          </w:p>
        </w:tc>
        <w:tc>
          <w:tcPr>
            <w:tcW w:type="dxa" w:w="1728"/>
          </w:tcPr>
          <w:p>
            <w:r>
              <w:t>60.7%</w:t>
            </w:r>
          </w:p>
        </w:tc>
      </w:tr>
      <w:tr>
        <w:tc>
          <w:tcPr>
            <w:tcW w:type="dxa" w:w="1728"/>
          </w:tcPr>
          <w:p>
            <w:r>
              <w:t>Kit de impresiones</w:t>
            </w:r>
          </w:p>
        </w:tc>
        <w:tc>
          <w:tcPr>
            <w:tcW w:type="dxa" w:w="1728"/>
          </w:tcPr>
          <w:p>
            <w:r>
              <w:t>2,337,335</w:t>
            </w:r>
          </w:p>
        </w:tc>
        <w:tc>
          <w:tcPr>
            <w:tcW w:type="dxa" w:w="1728"/>
          </w:tcPr>
          <w:p>
            <w:r>
              <w:t>998,851</w:t>
            </w:r>
          </w:p>
        </w:tc>
        <w:tc>
          <w:tcPr>
            <w:tcW w:type="dxa" w:w="1728"/>
          </w:tcPr>
          <w:p>
            <w:r>
              <w:t>972,660</w:t>
            </w:r>
          </w:p>
        </w:tc>
        <w:tc>
          <w:tcPr>
            <w:tcW w:type="dxa" w:w="1728"/>
          </w:tcPr>
          <w:p>
            <w:r>
              <w:t>55.0%</w:t>
            </w:r>
          </w:p>
        </w:tc>
      </w:tr>
      <w:tr>
        <w:tc>
          <w:tcPr>
            <w:tcW w:type="dxa" w:w="1728"/>
          </w:tcPr>
          <w:p>
            <w:r>
              <w:t>PRONOEI</w:t>
            </w:r>
          </w:p>
        </w:tc>
        <w:tc>
          <w:tcPr>
            <w:tcW w:type="dxa" w:w="1728"/>
          </w:tcPr>
          <w:p>
            <w:r>
              <w:t>4,451,488</w:t>
            </w:r>
          </w:p>
        </w:tc>
        <w:tc>
          <w:tcPr>
            <w:tcW w:type="dxa" w:w="1728"/>
          </w:tcPr>
          <w:p>
            <w:r>
              <w:t>3,518,587</w:t>
            </w:r>
          </w:p>
        </w:tc>
        <w:tc>
          <w:tcPr>
            <w:tcW w:type="dxa" w:w="1728"/>
          </w:tcPr>
          <w:p>
            <w:r>
              <w:t>3,460,661</w:t>
            </w:r>
          </w:p>
        </w:tc>
        <w:tc>
          <w:tcPr>
            <w:tcW w:type="dxa" w:w="1728"/>
          </w:tcPr>
          <w:p>
            <w:r>
              <w:t>97.1%</w:t>
            </w:r>
          </w:p>
        </w:tc>
      </w:tr>
      <w:tr>
        <w:tc>
          <w:tcPr>
            <w:tcW w:type="dxa" w:w="1728"/>
          </w:tcPr>
          <w:p>
            <w:r>
              <w:t>Plan de Mejora del PP 0107</w:t>
            </w:r>
          </w:p>
        </w:tc>
        <w:tc>
          <w:tcPr>
            <w:tcW w:type="dxa" w:w="1728"/>
          </w:tcPr>
          <w:p>
            <w:r>
              <w:t>280,736</w:t>
            </w:r>
          </w:p>
        </w:tc>
        <w:tc>
          <w:tcPr>
            <w:tcW w:type="dxa" w:w="1728"/>
          </w:tcPr>
          <w:p>
            <w:r>
              <w:t>202,895</w:t>
            </w:r>
          </w:p>
        </w:tc>
        <w:tc>
          <w:tcPr>
            <w:tcW w:type="dxa" w:w="1728"/>
          </w:tcPr>
          <w:p>
            <w:r>
              <w:t>168,708</w:t>
            </w:r>
          </w:p>
        </w:tc>
        <w:tc>
          <w:tcPr>
            <w:tcW w:type="dxa" w:w="1728"/>
          </w:tcPr>
          <w:p>
            <w:r>
              <w:t>60.5%</w:t>
            </w:r>
          </w:p>
        </w:tc>
      </w:tr>
      <w:tr>
        <w:tc>
          <w:tcPr>
            <w:tcW w:type="dxa" w:w="1728"/>
          </w:tcPr>
          <w:p>
            <w:r>
              <w:t>Supervisión de IIEE privadas</w:t>
            </w:r>
          </w:p>
        </w:tc>
        <w:tc>
          <w:tcPr>
            <w:tcW w:type="dxa" w:w="1728"/>
          </w:tcPr>
          <w:p>
            <w:r>
              <w:t>5,840</w:t>
            </w:r>
          </w:p>
        </w:tc>
        <w:tc>
          <w:tcPr>
            <w:tcW w:type="dxa" w:w="1728"/>
          </w:tcPr>
          <w:p>
            <w:r>
              <w:t>1,010</w:t>
            </w:r>
          </w:p>
        </w:tc>
        <w:tc>
          <w:tcPr>
            <w:tcW w:type="dxa" w:w="1728"/>
          </w:tcPr>
          <w:p>
            <w:r>
              <w:t>1,010</w:t>
            </w:r>
          </w:p>
        </w:tc>
        <w:tc>
          <w:tcPr>
            <w:tcW w:type="dxa" w:w="1728"/>
          </w:tcPr>
          <w:p>
            <w:r>
              <w:t>21.6%</w:t>
            </w:r>
          </w:p>
        </w:tc>
      </w:tr>
      <w:tr>
        <w:tc>
          <w:tcPr>
            <w:tcW w:type="dxa" w:w="1728"/>
          </w:tcPr>
          <w:p>
            <w:r>
              <w:t>Traslado Docente</w:t>
            </w:r>
          </w:p>
        </w:tc>
        <w:tc>
          <w:tcPr>
            <w:tcW w:type="dxa" w:w="1728"/>
          </w:tcPr>
          <w:p>
            <w:r>
              <w:t>51,957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28,892,018</w:t>
            </w:r>
          </w:p>
        </w:tc>
        <w:tc>
          <w:tcPr>
            <w:tcW w:type="dxa" w:w="1728"/>
          </w:tcPr>
          <w:p>
            <w:r>
              <w:t>19,198,833</w:t>
            </w:r>
          </w:p>
        </w:tc>
        <w:tc>
          <w:tcPr>
            <w:tcW w:type="dxa" w:w="1728"/>
          </w:tcPr>
          <w:p>
            <w:r>
              <w:t>18,609,095</w:t>
            </w:r>
          </w:p>
        </w:tc>
        <w:tc>
          <w:tcPr>
            <w:tcW w:type="dxa" w:w="1728"/>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