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TACNA</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TACNA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TACNA</w:t>
      </w:r>
      <w:r>
        <w:t xml:space="preserve"> cuentan con </w:t>
      </w:r>
      <w:r>
        <w:t>5,835,172</w:t>
      </w:r>
      <w:r>
        <w:t xml:space="preserve"> millones en su Presupuesto Institucional Modificado (PIM) para el     financiamiento de intervenciones y acciones pedagógicas, de los cuales se han ejecutado S/ </w:t>
      </w:r>
      <w:r>
        <w:t>3,162,395</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36,635</w:t>
            </w:r>
          </w:p>
        </w:tc>
        <w:tc>
          <w:tcPr>
            <w:tcW w:type="dxa" w:w="1234"/>
          </w:tcPr>
          <w:p>
            <w:r>
              <w:t>36,635</w:t>
            </w:r>
          </w:p>
        </w:tc>
        <w:tc>
          <w:tcPr>
            <w:tcW w:type="dxa" w:w="1234"/>
          </w:tcPr>
          <w:p>
            <w:r>
              <w:t>23,580</w:t>
            </w:r>
          </w:p>
        </w:tc>
        <w:tc>
          <w:tcPr>
            <w:tcW w:type="dxa" w:w="1234"/>
          </w:tcPr>
          <w:p>
            <w:r>
              <w:t>64.4%</w:t>
            </w:r>
          </w:p>
        </w:tc>
        <w:tc>
          <w:tcPr>
            <w:tcW w:type="dxa" w:w="1234"/>
          </w:tcPr>
          <w:p>
            <w:r>
              <w:t>27,644</w:t>
            </w:r>
          </w:p>
        </w:tc>
        <w:tc>
          <w:tcPr>
            <w:tcW w:type="dxa" w:w="1234"/>
          </w:tcPr>
          <w:p>
            <w:r>
              <w:t>85.3%</w:t>
            </w:r>
          </w:p>
        </w:tc>
      </w:tr>
      <w:tr>
        <w:tc>
          <w:tcPr>
            <w:tcW w:type="dxa" w:w="1234"/>
          </w:tcPr>
          <w:p>
            <w:r>
              <w:t>Absorción</w:t>
            </w:r>
          </w:p>
        </w:tc>
        <w:tc>
          <w:tcPr>
            <w:tcW w:type="dxa" w:w="1234"/>
          </w:tcPr>
          <w:p>
            <w:r>
              <w:t>22,182</w:t>
            </w:r>
          </w:p>
        </w:tc>
        <w:tc>
          <w:tcPr>
            <w:tcW w:type="dxa" w:w="1234"/>
          </w:tcPr>
          <w:p>
            <w:r>
              <w:t>17,311</w:t>
            </w:r>
          </w:p>
        </w:tc>
        <w:tc>
          <w:tcPr>
            <w:tcW w:type="dxa" w:w="1234"/>
          </w:tcPr>
          <w:p>
            <w:r>
              <w:t>15,931</w:t>
            </w:r>
          </w:p>
        </w:tc>
        <w:tc>
          <w:tcPr>
            <w:tcW w:type="dxa" w:w="1234"/>
          </w:tcPr>
          <w:p>
            <w:r>
              <w:t>71.8%</w:t>
            </w:r>
          </w:p>
        </w:tc>
        <w:tc>
          <w:tcPr>
            <w:tcW w:type="dxa" w:w="1234"/>
          </w:tcPr>
          <w:p>
            <w:r>
              <w:t>19,920</w:t>
            </w:r>
          </w:p>
        </w:tc>
        <w:tc>
          <w:tcPr>
            <w:tcW w:type="dxa" w:w="1234"/>
          </w:tcPr>
          <w:p>
            <w:r>
              <w:t>80.0%</w:t>
            </w:r>
          </w:p>
        </w:tc>
      </w:tr>
      <w:tr>
        <w:tc>
          <w:tcPr>
            <w:tcW w:type="dxa" w:w="1234"/>
          </w:tcPr>
          <w:p>
            <w:r>
              <w:t>Acciones comunes - Acompañatic</w:t>
            </w:r>
          </w:p>
        </w:tc>
        <w:tc>
          <w:tcPr>
            <w:tcW w:type="dxa" w:w="1234"/>
          </w:tcPr>
          <w:p>
            <w:r>
              <w:t>741</w:t>
            </w:r>
          </w:p>
        </w:tc>
        <w:tc>
          <w:tcPr>
            <w:tcW w:type="dxa" w:w="1234"/>
          </w:tcPr>
          <w:p>
            <w:r>
              <w:t>741</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33,708</w:t>
            </w:r>
          </w:p>
        </w:tc>
        <w:tc>
          <w:tcPr>
            <w:tcW w:type="dxa" w:w="1234"/>
          </w:tcPr>
          <w:p>
            <w:r>
              <w:t>33,708</w:t>
            </w:r>
          </w:p>
        </w:tc>
        <w:tc>
          <w:tcPr>
            <w:tcW w:type="dxa" w:w="1234"/>
          </w:tcPr>
          <w:p>
            <w:r>
              <w:t>24,972</w:t>
            </w:r>
          </w:p>
        </w:tc>
        <w:tc>
          <w:tcPr>
            <w:tcW w:type="dxa" w:w="1234"/>
          </w:tcPr>
          <w:p>
            <w:r>
              <w:t>74.1%</w:t>
            </w:r>
          </w:p>
        </w:tc>
        <w:tc>
          <w:tcPr>
            <w:tcW w:type="dxa" w:w="1234"/>
          </w:tcPr>
          <w:p>
            <w:r>
              <w:t>32,480</w:t>
            </w:r>
          </w:p>
        </w:tc>
        <w:tc>
          <w:tcPr>
            <w:tcW w:type="dxa" w:w="1234"/>
          </w:tcPr>
          <w:p>
            <w:r>
              <w:t>76.9%</w:t>
            </w:r>
          </w:p>
        </w:tc>
      </w:tr>
      <w:tr>
        <w:tc>
          <w:tcPr>
            <w:tcW w:type="dxa" w:w="1234"/>
          </w:tcPr>
          <w:p>
            <w:r>
              <w:t>Acciones comunes del PP 107</w:t>
            </w:r>
          </w:p>
        </w:tc>
        <w:tc>
          <w:tcPr>
            <w:tcW w:type="dxa" w:w="1234"/>
          </w:tcPr>
          <w:p>
            <w:r>
              <w:t>33,728</w:t>
            </w:r>
          </w:p>
        </w:tc>
        <w:tc>
          <w:tcPr>
            <w:tcW w:type="dxa" w:w="1234"/>
          </w:tcPr>
          <w:p>
            <w:r>
              <w:t>33,728</w:t>
            </w:r>
          </w:p>
        </w:tc>
        <w:tc>
          <w:tcPr>
            <w:tcW w:type="dxa" w:w="1234"/>
          </w:tcPr>
          <w:p>
            <w:r>
              <w:t>25,652</w:t>
            </w:r>
          </w:p>
        </w:tc>
        <w:tc>
          <w:tcPr>
            <w:tcW w:type="dxa" w:w="1234"/>
          </w:tcPr>
          <w:p>
            <w:r>
              <w:t>76.1%</w:t>
            </w:r>
          </w:p>
        </w:tc>
        <w:tc>
          <w:tcPr>
            <w:tcW w:type="dxa" w:w="1234"/>
          </w:tcPr>
          <w:p>
            <w:r>
              <w:t>28,480</w:t>
            </w:r>
          </w:p>
        </w:tc>
        <w:tc>
          <w:tcPr>
            <w:tcW w:type="dxa" w:w="1234"/>
          </w:tcPr>
          <w:p>
            <w:r>
              <w:t>90.1%</w:t>
            </w:r>
          </w:p>
        </w:tc>
      </w:tr>
      <w:tr>
        <w:tc>
          <w:tcPr>
            <w:tcW w:type="dxa" w:w="1234"/>
          </w:tcPr>
          <w:p>
            <w:r>
              <w:t>Acciones comunes del PP 90</w:t>
            </w:r>
          </w:p>
        </w:tc>
        <w:tc>
          <w:tcPr>
            <w:tcW w:type="dxa" w:w="1234"/>
          </w:tcPr>
          <w:p>
            <w:r>
              <w:t>21,668</w:t>
            </w:r>
          </w:p>
        </w:tc>
        <w:tc>
          <w:tcPr>
            <w:tcW w:type="dxa" w:w="1234"/>
          </w:tcPr>
          <w:p>
            <w:r>
              <w:t>20,489</w:t>
            </w:r>
          </w:p>
        </w:tc>
        <w:tc>
          <w:tcPr>
            <w:tcW w:type="dxa" w:w="1234"/>
          </w:tcPr>
          <w:p>
            <w:r>
              <w:t>13,213</w:t>
            </w:r>
          </w:p>
        </w:tc>
        <w:tc>
          <w:tcPr>
            <w:tcW w:type="dxa" w:w="1234"/>
          </w:tcPr>
          <w:p>
            <w:r>
              <w:t>61.0%</w:t>
            </w:r>
          </w:p>
        </w:tc>
        <w:tc>
          <w:tcPr>
            <w:tcW w:type="dxa" w:w="1234"/>
          </w:tcPr>
          <w:p>
            <w:r>
              <w:t>15,053</w:t>
            </w:r>
          </w:p>
        </w:tc>
        <w:tc>
          <w:tcPr>
            <w:tcW w:type="dxa" w:w="1234"/>
          </w:tcPr>
          <w:p>
            <w:r>
              <w:t>87.8%</w:t>
            </w:r>
          </w:p>
        </w:tc>
      </w:tr>
      <w:tr>
        <w:tc>
          <w:tcPr>
            <w:tcW w:type="dxa" w:w="1234"/>
          </w:tcPr>
          <w:p>
            <w:r>
              <w:t>CAS UGEL</w:t>
            </w:r>
          </w:p>
        </w:tc>
        <w:tc>
          <w:tcPr>
            <w:tcW w:type="dxa" w:w="1234"/>
          </w:tcPr>
          <w:p>
            <w:r>
              <w:t>201,928</w:t>
            </w:r>
          </w:p>
        </w:tc>
        <w:tc>
          <w:tcPr>
            <w:tcW w:type="dxa" w:w="1234"/>
          </w:tcPr>
          <w:p>
            <w:r>
              <w:t>179,417</w:t>
            </w:r>
          </w:p>
        </w:tc>
        <w:tc>
          <w:tcPr>
            <w:tcW w:type="dxa" w:w="1234"/>
          </w:tcPr>
          <w:p>
            <w:r>
              <w:t>123,312</w:t>
            </w:r>
          </w:p>
        </w:tc>
        <w:tc>
          <w:tcPr>
            <w:tcW w:type="dxa" w:w="1234"/>
          </w:tcPr>
          <w:p>
            <w:r>
              <w:t>61.1%</w:t>
            </w:r>
          </w:p>
        </w:tc>
        <w:tc>
          <w:tcPr>
            <w:tcW w:type="dxa" w:w="1234"/>
          </w:tcPr>
          <w:p>
            <w:r>
              <w:t>141,810</w:t>
            </w:r>
          </w:p>
        </w:tc>
        <w:tc>
          <w:tcPr>
            <w:tcW w:type="dxa" w:w="1234"/>
          </w:tcPr>
          <w:p>
            <w:r>
              <w:t>87.0%</w:t>
            </w:r>
          </w:p>
        </w:tc>
      </w:tr>
      <w:tr>
        <w:tc>
          <w:tcPr>
            <w:tcW w:type="dxa" w:w="1234"/>
          </w:tcPr>
          <w:p>
            <w:r>
              <w:t>Convivencia Escolar</w:t>
            </w:r>
          </w:p>
        </w:tc>
        <w:tc>
          <w:tcPr>
            <w:tcW w:type="dxa" w:w="1234"/>
          </w:tcPr>
          <w:p>
            <w:r>
              <w:t>253,409</w:t>
            </w:r>
          </w:p>
        </w:tc>
        <w:tc>
          <w:tcPr>
            <w:tcW w:type="dxa" w:w="1234"/>
          </w:tcPr>
          <w:p>
            <w:r>
              <w:t>245,779</w:t>
            </w:r>
          </w:p>
        </w:tc>
        <w:tc>
          <w:tcPr>
            <w:tcW w:type="dxa" w:w="1234"/>
          </w:tcPr>
          <w:p>
            <w:r>
              <w:t>206,069</w:t>
            </w:r>
          </w:p>
        </w:tc>
        <w:tc>
          <w:tcPr>
            <w:tcW w:type="dxa" w:w="1234"/>
          </w:tcPr>
          <w:p>
            <w:r>
              <w:t>81.3%</w:t>
            </w:r>
          </w:p>
        </w:tc>
        <w:tc>
          <w:tcPr>
            <w:tcW w:type="dxa" w:w="1234"/>
          </w:tcPr>
          <w:p>
            <w:r>
              <w:t>239,288</w:t>
            </w:r>
          </w:p>
        </w:tc>
        <w:tc>
          <w:tcPr>
            <w:tcW w:type="dxa" w:w="1234"/>
          </w:tcPr>
          <w:p>
            <w:r>
              <w:t>86.1%</w:t>
            </w:r>
          </w:p>
        </w:tc>
      </w:tr>
      <w:tr>
        <w:tc>
          <w:tcPr>
            <w:tcW w:type="dxa" w:w="1234"/>
          </w:tcPr>
          <w:p>
            <w:r>
              <w:t>Fortalecimiento de acciones del PP 107</w:t>
            </w:r>
          </w:p>
        </w:tc>
        <w:tc>
          <w:tcPr>
            <w:tcW w:type="dxa" w:w="1234"/>
          </w:tcPr>
          <w:p>
            <w:r>
              <w:t>68,794</w:t>
            </w:r>
          </w:p>
        </w:tc>
        <w:tc>
          <w:tcPr>
            <w:tcW w:type="dxa" w:w="1234"/>
          </w:tcPr>
          <w:p>
            <w:r>
              <w:t>68,794</w:t>
            </w:r>
          </w:p>
        </w:tc>
        <w:tc>
          <w:tcPr>
            <w:tcW w:type="dxa" w:w="1234"/>
          </w:tcPr>
          <w:p>
            <w:r>
              <w:t>46,325</w:t>
            </w:r>
          </w:p>
        </w:tc>
        <w:tc>
          <w:tcPr>
            <w:tcW w:type="dxa" w:w="1234"/>
          </w:tcPr>
          <w:p>
            <w:r>
              <w:t>67.3%</w:t>
            </w:r>
          </w:p>
        </w:tc>
        <w:tc>
          <w:tcPr>
            <w:tcW w:type="dxa" w:w="1234"/>
          </w:tcPr>
          <w:p>
            <w:r>
              <w:t>51,360</w:t>
            </w:r>
          </w:p>
        </w:tc>
        <w:tc>
          <w:tcPr>
            <w:tcW w:type="dxa" w:w="1234"/>
          </w:tcPr>
          <w:p>
            <w:r>
              <w:t>90.2%</w:t>
            </w:r>
          </w:p>
        </w:tc>
      </w:tr>
      <w:tr>
        <w:tc>
          <w:tcPr>
            <w:tcW w:type="dxa" w:w="1234"/>
          </w:tcPr>
          <w:p>
            <w:r>
              <w:t>Fortalecimiento de competencias para uso de dispositivos electrónicos</w:t>
            </w:r>
          </w:p>
        </w:tc>
        <w:tc>
          <w:tcPr>
            <w:tcW w:type="dxa" w:w="1234"/>
          </w:tcPr>
          <w:p>
            <w:r>
              <w:t>362,092</w:t>
            </w:r>
          </w:p>
        </w:tc>
        <w:tc>
          <w:tcPr>
            <w:tcW w:type="dxa" w:w="1234"/>
          </w:tcPr>
          <w:p>
            <w:r>
              <w:t>362,092</w:t>
            </w:r>
          </w:p>
        </w:tc>
        <w:tc>
          <w:tcPr>
            <w:tcW w:type="dxa" w:w="1234"/>
          </w:tcPr>
          <w:p>
            <w:r>
              <w:t>202,677</w:t>
            </w:r>
          </w:p>
        </w:tc>
        <w:tc>
          <w:tcPr>
            <w:tcW w:type="dxa" w:w="1234"/>
          </w:tcPr>
          <w:p>
            <w:r>
              <w:t>56.0%</w:t>
            </w:r>
          </w:p>
        </w:tc>
        <w:tc>
          <w:tcPr>
            <w:tcW w:type="dxa" w:w="1234"/>
          </w:tcPr>
          <w:p>
            <w:r>
              <w:t>328,086</w:t>
            </w:r>
          </w:p>
        </w:tc>
        <w:tc>
          <w:tcPr>
            <w:tcW w:type="dxa" w:w="1234"/>
          </w:tcPr>
          <w:p>
            <w:r>
              <w:t>61.8%</w:t>
            </w:r>
          </w:p>
        </w:tc>
      </w:tr>
      <w:tr>
        <w:tc>
          <w:tcPr>
            <w:tcW w:type="dxa" w:w="1234"/>
          </w:tcPr>
          <w:p>
            <w:r>
              <w:t>Fortalecimiento de las acciones del PP 106</w:t>
            </w:r>
          </w:p>
        </w:tc>
        <w:tc>
          <w:tcPr>
            <w:tcW w:type="dxa" w:w="1234"/>
          </w:tcPr>
          <w:p>
            <w:r>
              <w:t>74,233</w:t>
            </w:r>
          </w:p>
        </w:tc>
        <w:tc>
          <w:tcPr>
            <w:tcW w:type="dxa" w:w="1234"/>
          </w:tcPr>
          <w:p>
            <w:r>
              <w:t>53,386</w:t>
            </w:r>
          </w:p>
        </w:tc>
        <w:tc>
          <w:tcPr>
            <w:tcW w:type="dxa" w:w="1234"/>
          </w:tcPr>
          <w:p>
            <w:r>
              <w:t>49,717</w:t>
            </w:r>
          </w:p>
        </w:tc>
        <w:tc>
          <w:tcPr>
            <w:tcW w:type="dxa" w:w="1234"/>
          </w:tcPr>
          <w:p>
            <w:r>
              <w:t>67.0%</w:t>
            </w:r>
          </w:p>
        </w:tc>
        <w:tc>
          <w:tcPr>
            <w:tcW w:type="dxa" w:w="1234"/>
          </w:tcPr>
          <w:p>
            <w:r>
              <w:t>56,402</w:t>
            </w:r>
          </w:p>
        </w:tc>
        <w:tc>
          <w:tcPr>
            <w:tcW w:type="dxa" w:w="1234"/>
          </w:tcPr>
          <w:p>
            <w:r>
              <w:t>88.1%</w:t>
            </w:r>
          </w:p>
        </w:tc>
      </w:tr>
      <w:tr>
        <w:tc>
          <w:tcPr>
            <w:tcW w:type="dxa" w:w="1234"/>
          </w:tcPr>
          <w:p>
            <w:r>
              <w:t>JEC</w:t>
            </w:r>
          </w:p>
        </w:tc>
        <w:tc>
          <w:tcPr>
            <w:tcW w:type="dxa" w:w="1234"/>
          </w:tcPr>
          <w:p>
            <w:r>
              <w:t>873,064</w:t>
            </w:r>
          </w:p>
        </w:tc>
        <w:tc>
          <w:tcPr>
            <w:tcW w:type="dxa" w:w="1234"/>
          </w:tcPr>
          <w:p>
            <w:r>
              <w:t>631,211</w:t>
            </w:r>
          </w:p>
        </w:tc>
        <w:tc>
          <w:tcPr>
            <w:tcW w:type="dxa" w:w="1234"/>
          </w:tcPr>
          <w:p>
            <w:r>
              <w:t>577,720</w:t>
            </w:r>
          </w:p>
        </w:tc>
        <w:tc>
          <w:tcPr>
            <w:tcW w:type="dxa" w:w="1234"/>
          </w:tcPr>
          <w:p>
            <w:r>
              <w:t>66.2%</w:t>
            </w:r>
          </w:p>
        </w:tc>
        <w:tc>
          <w:tcPr>
            <w:tcW w:type="dxa" w:w="1234"/>
          </w:tcPr>
          <w:p>
            <w:r>
              <w:t>670,428</w:t>
            </w:r>
          </w:p>
        </w:tc>
        <w:tc>
          <w:tcPr>
            <w:tcW w:type="dxa" w:w="1234"/>
          </w:tcPr>
          <w:p>
            <w:r>
              <w:t>86.2%</w:t>
            </w:r>
          </w:p>
        </w:tc>
      </w:tr>
      <w:tr>
        <w:tc>
          <w:tcPr>
            <w:tcW w:type="dxa" w:w="1234"/>
          </w:tcPr>
          <w:p>
            <w:r>
              <w:t>SEHO</w:t>
            </w:r>
          </w:p>
        </w:tc>
        <w:tc>
          <w:tcPr>
            <w:tcW w:type="dxa" w:w="1234"/>
          </w:tcPr>
          <w:p>
            <w:r>
              <w:t>96,018</w:t>
            </w:r>
          </w:p>
        </w:tc>
        <w:tc>
          <w:tcPr>
            <w:tcW w:type="dxa" w:w="1234"/>
          </w:tcPr>
          <w:p>
            <w:r>
              <w:t>72,484</w:t>
            </w:r>
          </w:p>
        </w:tc>
        <w:tc>
          <w:tcPr>
            <w:tcW w:type="dxa" w:w="1234"/>
          </w:tcPr>
          <w:p>
            <w:r>
              <w:t>61,672</w:t>
            </w:r>
          </w:p>
        </w:tc>
        <w:tc>
          <w:tcPr>
            <w:tcW w:type="dxa" w:w="1234"/>
          </w:tcPr>
          <w:p>
            <w:r>
              <w:t>64.2%</w:t>
            </w:r>
          </w:p>
        </w:tc>
        <w:tc>
          <w:tcPr>
            <w:tcW w:type="dxa" w:w="1234"/>
          </w:tcPr>
          <w:p>
            <w:r>
              <w:t>80,050</w:t>
            </w:r>
          </w:p>
        </w:tc>
        <w:tc>
          <w:tcPr>
            <w:tcW w:type="dxa" w:w="1234"/>
          </w:tcPr>
          <w:p>
            <w:r>
              <w:t>77.0%</w:t>
            </w:r>
          </w:p>
        </w:tc>
      </w:tr>
      <w:tr>
        <w:tc>
          <w:tcPr>
            <w:tcW w:type="dxa" w:w="1234"/>
          </w:tcPr>
          <w:p>
            <w:r>
              <w:t>Total</w:t>
            </w:r>
          </w:p>
        </w:tc>
        <w:tc>
          <w:tcPr>
            <w:tcW w:type="dxa" w:w="1234"/>
          </w:tcPr>
          <w:p>
            <w:r>
              <w:t>2,078,200</w:t>
            </w:r>
          </w:p>
        </w:tc>
        <w:tc>
          <w:tcPr>
            <w:tcW w:type="dxa" w:w="1234"/>
          </w:tcPr>
          <w:p>
            <w:r>
              <w:t>1,755,775</w:t>
            </w:r>
          </w:p>
        </w:tc>
        <w:tc>
          <w:tcPr>
            <w:tcW w:type="dxa" w:w="1234"/>
          </w:tcPr>
          <w:p>
            <w:r>
              <w:t>1,370,841</w:t>
            </w:r>
          </w:p>
        </w:tc>
        <w:tc>
          <w:tcPr>
            <w:tcW w:type="dxa" w:w="1234"/>
          </w:tcPr>
          <w:p>
            <w:r>
              <w:t>66.0%</w:t>
            </w:r>
          </w:p>
        </w:tc>
        <w:tc>
          <w:tcPr>
            <w:tcW w:type="dxa" w:w="1234"/>
          </w:tcPr>
          <w:p>
            <w:r>
              <w:t>1,691,001</w:t>
            </w:r>
          </w:p>
        </w:tc>
        <w:tc>
          <w:tcPr>
            <w:tcW w:type="dxa" w:w="1234"/>
          </w:tcPr>
          <w:p>
            <w:r>
              <w:t>81.1%</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100,444</w:t>
            </w:r>
          </w:p>
        </w:tc>
        <w:tc>
          <w:tcPr>
            <w:tcW w:type="dxa" w:w="1234"/>
          </w:tcPr>
          <w:p>
            <w:r>
              <w:t>94,461</w:t>
            </w:r>
          </w:p>
        </w:tc>
        <w:tc>
          <w:tcPr>
            <w:tcW w:type="dxa" w:w="1234"/>
          </w:tcPr>
          <w:p>
            <w:r>
              <w:t>67,473</w:t>
            </w:r>
          </w:p>
        </w:tc>
        <w:tc>
          <w:tcPr>
            <w:tcW w:type="dxa" w:w="1234"/>
          </w:tcPr>
          <w:p>
            <w:r>
              <w:t>67.2%</w:t>
            </w:r>
          </w:p>
        </w:tc>
        <w:tc>
          <w:tcPr>
            <w:tcW w:type="dxa" w:w="1234"/>
          </w:tcPr>
          <w:p>
            <w:r>
              <w:t>124,330</w:t>
            </w:r>
          </w:p>
        </w:tc>
        <w:tc>
          <w:tcPr>
            <w:tcW w:type="dxa" w:w="1234"/>
          </w:tcPr>
          <w:p>
            <w:r>
              <w:t>54.3%</w:t>
            </w:r>
          </w:p>
        </w:tc>
      </w:tr>
      <w:tr>
        <w:tc>
          <w:tcPr>
            <w:tcW w:type="dxa" w:w="1234"/>
          </w:tcPr>
          <w:p>
            <w:r>
              <w:t>Acciones comunes del PP 106</w:t>
            </w:r>
          </w:p>
        </w:tc>
        <w:tc>
          <w:tcPr>
            <w:tcW w:type="dxa" w:w="1234"/>
          </w:tcPr>
          <w:p>
            <w:r>
              <w:t>320</w:t>
            </w:r>
          </w:p>
        </w:tc>
        <w:tc>
          <w:tcPr>
            <w:tcW w:type="dxa" w:w="1234"/>
          </w:tcPr>
          <w:p>
            <w:r>
              <w:t>320</w:t>
            </w:r>
          </w:p>
        </w:tc>
        <w:tc>
          <w:tcPr>
            <w:tcW w:type="dxa" w:w="1234"/>
          </w:tcPr>
          <w:p>
            <w:r>
              <w:t>320</w:t>
            </w:r>
          </w:p>
        </w:tc>
        <w:tc>
          <w:tcPr>
            <w:tcW w:type="dxa" w:w="1234"/>
          </w:tcPr>
          <w:p>
            <w:r>
              <w:t>100.0%</w:t>
            </w:r>
          </w:p>
        </w:tc>
        <w:tc>
          <w:tcPr>
            <w:tcW w:type="dxa" w:w="1234"/>
          </w:tcPr>
          <w:p>
            <w:r>
              <w:t>320</w:t>
            </w:r>
          </w:p>
        </w:tc>
        <w:tc>
          <w:tcPr>
            <w:tcW w:type="dxa" w:w="1234"/>
          </w:tcPr>
          <w:p>
            <w:r>
              <w:t>100.0%</w:t>
            </w:r>
          </w:p>
        </w:tc>
      </w:tr>
      <w:tr>
        <w:tc>
          <w:tcPr>
            <w:tcW w:type="dxa" w:w="1234"/>
          </w:tcPr>
          <w:p>
            <w:r>
              <w:t>Convivencia Escolar</w:t>
            </w:r>
          </w:p>
        </w:tc>
        <w:tc>
          <w:tcPr>
            <w:tcW w:type="dxa" w:w="1234"/>
          </w:tcPr>
          <w:p>
            <w:r>
              <w:t>10,606</w:t>
            </w:r>
          </w:p>
        </w:tc>
        <w:tc>
          <w:tcPr>
            <w:tcW w:type="dxa" w:w="1234"/>
          </w:tcPr>
          <w:p>
            <w:r>
              <w:t>0</w:t>
            </w:r>
          </w:p>
        </w:tc>
        <w:tc>
          <w:tcPr>
            <w:tcW w:type="dxa" w:w="1234"/>
          </w:tcPr>
          <w:p>
            <w:r>
              <w:t>0</w:t>
            </w:r>
          </w:p>
        </w:tc>
        <w:tc>
          <w:tcPr>
            <w:tcW w:type="dxa" w:w="1234"/>
          </w:tcPr>
          <w:p>
            <w:r>
              <w:t>0.0%</w:t>
            </w:r>
          </w:p>
        </w:tc>
        <w:tc>
          <w:tcPr>
            <w:tcW w:type="dxa" w:w="1234"/>
          </w:tcPr>
          <w:p>
            <w:r>
              <w:t>10,088</w:t>
            </w:r>
          </w:p>
        </w:tc>
        <w:tc>
          <w:tcPr>
            <w:tcW w:type="dxa" w:w="1234"/>
          </w:tcPr>
          <w:p>
            <w:r>
              <w:t>0.0%</w:t>
            </w:r>
          </w:p>
        </w:tc>
      </w:tr>
      <w:tr>
        <w:tc>
          <w:tcPr>
            <w:tcW w:type="dxa" w:w="1234"/>
          </w:tcPr>
          <w:p>
            <w:r>
              <w:t>Distribución de materiales educativos</w:t>
            </w:r>
          </w:p>
        </w:tc>
        <w:tc>
          <w:tcPr>
            <w:tcW w:type="dxa" w:w="1234"/>
          </w:tcPr>
          <w:p>
            <w:r>
              <w:t>843,578</w:t>
            </w:r>
          </w:p>
        </w:tc>
        <w:tc>
          <w:tcPr>
            <w:tcW w:type="dxa" w:w="1234"/>
          </w:tcPr>
          <w:p>
            <w:r>
              <w:t>121,080</w:t>
            </w:r>
          </w:p>
        </w:tc>
        <w:tc>
          <w:tcPr>
            <w:tcW w:type="dxa" w:w="1234"/>
          </w:tcPr>
          <w:p>
            <w:r>
              <w:t>121,080</w:t>
            </w:r>
          </w:p>
        </w:tc>
        <w:tc>
          <w:tcPr>
            <w:tcW w:type="dxa" w:w="1234"/>
          </w:tcPr>
          <w:p>
            <w:r>
              <w:t>14.4%</w:t>
            </w:r>
          </w:p>
        </w:tc>
        <w:tc>
          <w:tcPr>
            <w:tcW w:type="dxa" w:w="1234"/>
          </w:tcPr>
          <w:p>
            <w:r>
              <w:t>223,174</w:t>
            </w:r>
          </w:p>
        </w:tc>
        <w:tc>
          <w:tcPr>
            <w:tcW w:type="dxa" w:w="1234"/>
          </w:tcPr>
          <w:p>
            <w:r>
              <w:t>54.3%</w:t>
            </w:r>
          </w:p>
        </w:tc>
      </w:tr>
      <w:tr>
        <w:tc>
          <w:tcPr>
            <w:tcW w:type="dxa" w:w="1234"/>
          </w:tcPr>
          <w:p>
            <w:r>
              <w:t>Fortalecimiento de competencias para uso de dispositivos electrónicos</w:t>
            </w:r>
          </w:p>
        </w:tc>
        <w:tc>
          <w:tcPr>
            <w:tcW w:type="dxa" w:w="1234"/>
          </w:tcPr>
          <w:p>
            <w:r>
              <w:t>48,990</w:t>
            </w:r>
          </w:p>
        </w:tc>
        <w:tc>
          <w:tcPr>
            <w:tcW w:type="dxa" w:w="1234"/>
          </w:tcPr>
          <w:p>
            <w:r>
              <w:t>4,302</w:t>
            </w:r>
          </w:p>
        </w:tc>
        <w:tc>
          <w:tcPr>
            <w:tcW w:type="dxa" w:w="1234"/>
          </w:tcPr>
          <w:p>
            <w:r>
              <w:t>4,302</w:t>
            </w:r>
          </w:p>
        </w:tc>
        <w:tc>
          <w:tcPr>
            <w:tcW w:type="dxa" w:w="1234"/>
          </w:tcPr>
          <w:p>
            <w:r>
              <w:t>8.8%</w:t>
            </w:r>
          </w:p>
        </w:tc>
        <w:tc>
          <w:tcPr>
            <w:tcW w:type="dxa" w:w="1234"/>
          </w:tcPr>
          <w:p>
            <w:r>
              <w:t>48,990</w:t>
            </w:r>
          </w:p>
        </w:tc>
        <w:tc>
          <w:tcPr>
            <w:tcW w:type="dxa" w:w="1234"/>
          </w:tcPr>
          <w:p>
            <w:r>
              <w:t>8.8%</w:t>
            </w:r>
          </w:p>
        </w:tc>
      </w:tr>
      <w:tr>
        <w:tc>
          <w:tcPr>
            <w:tcW w:type="dxa" w:w="1234"/>
          </w:tcPr>
          <w:p>
            <w:r>
              <w:t>Fortalecimiento de las acciones del PP 106</w:t>
            </w:r>
          </w:p>
        </w:tc>
        <w:tc>
          <w:tcPr>
            <w:tcW w:type="dxa" w:w="1234"/>
          </w:tcPr>
          <w:p>
            <w:r>
              <w:t>57,409</w:t>
            </w:r>
          </w:p>
        </w:tc>
        <w:tc>
          <w:tcPr>
            <w:tcW w:type="dxa" w:w="1234"/>
          </w:tcPr>
          <w:p>
            <w:r>
              <w:t>37,740</w:t>
            </w:r>
          </w:p>
        </w:tc>
        <w:tc>
          <w:tcPr>
            <w:tcW w:type="dxa" w:w="1234"/>
          </w:tcPr>
          <w:p>
            <w:r>
              <w:t>34,554</w:t>
            </w:r>
          </w:p>
        </w:tc>
        <w:tc>
          <w:tcPr>
            <w:tcW w:type="dxa" w:w="1234"/>
          </w:tcPr>
          <w:p>
            <w:r>
              <w:t>60.2%</w:t>
            </w:r>
          </w:p>
        </w:tc>
        <w:tc>
          <w:tcPr>
            <w:tcW w:type="dxa" w:w="1234"/>
          </w:tcPr>
          <w:p>
            <w:r>
              <w:t>32,466</w:t>
            </w:r>
          </w:p>
        </w:tc>
        <w:tc>
          <w:tcPr>
            <w:tcW w:type="dxa" w:w="1234"/>
          </w:tcPr>
          <w:p>
            <w:r>
              <w:t>106.4%</w:t>
            </w:r>
          </w:p>
        </w:tc>
      </w:tr>
      <w:tr>
        <w:tc>
          <w:tcPr>
            <w:tcW w:type="dxa" w:w="1234"/>
          </w:tcPr>
          <w:p>
            <w:r>
              <w:t>Kit de impresiones</w:t>
            </w:r>
          </w:p>
        </w:tc>
        <w:tc>
          <w:tcPr>
            <w:tcW w:type="dxa" w:w="1234"/>
          </w:tcPr>
          <w:p>
            <w:r>
              <w:t>664,919</w:t>
            </w:r>
          </w:p>
        </w:tc>
        <w:tc>
          <w:tcPr>
            <w:tcW w:type="dxa" w:w="1234"/>
          </w:tcPr>
          <w:p>
            <w:r>
              <w:t>145,560</w:t>
            </w:r>
          </w:p>
        </w:tc>
        <w:tc>
          <w:tcPr>
            <w:tcW w:type="dxa" w:w="1234"/>
          </w:tcPr>
          <w:p>
            <w:r>
              <w:t>145,560</w:t>
            </w:r>
          </w:p>
        </w:tc>
        <w:tc>
          <w:tcPr>
            <w:tcW w:type="dxa" w:w="1234"/>
          </w:tcPr>
          <w:p>
            <w:r>
              <w:t>21.9%</w:t>
            </w:r>
          </w:p>
        </w:tc>
        <w:tc>
          <w:tcPr>
            <w:tcW w:type="dxa" w:w="1234"/>
          </w:tcPr>
          <w:p>
            <w:r>
              <w:t>317,126</w:t>
            </w:r>
          </w:p>
        </w:tc>
        <w:tc>
          <w:tcPr>
            <w:tcW w:type="dxa" w:w="1234"/>
          </w:tcPr>
          <w:p>
            <w:r>
              <w:t>45.9%</w:t>
            </w:r>
          </w:p>
        </w:tc>
      </w:tr>
      <w:tr>
        <w:tc>
          <w:tcPr>
            <w:tcW w:type="dxa" w:w="1234"/>
          </w:tcPr>
          <w:p>
            <w:r>
              <w:t>PRONOEI</w:t>
            </w:r>
          </w:p>
        </w:tc>
        <w:tc>
          <w:tcPr>
            <w:tcW w:type="dxa" w:w="1234"/>
          </w:tcPr>
          <w:p>
            <w:r>
              <w:t>1,913,434</w:t>
            </w:r>
          </w:p>
        </w:tc>
        <w:tc>
          <w:tcPr>
            <w:tcW w:type="dxa" w:w="1234"/>
          </w:tcPr>
          <w:p>
            <w:r>
              <w:t>1,502,134</w:t>
            </w:r>
          </w:p>
        </w:tc>
        <w:tc>
          <w:tcPr>
            <w:tcW w:type="dxa" w:w="1234"/>
          </w:tcPr>
          <w:p>
            <w:r>
              <w:t>1,348,951</w:t>
            </w:r>
          </w:p>
        </w:tc>
        <w:tc>
          <w:tcPr>
            <w:tcW w:type="dxa" w:w="1234"/>
          </w:tcPr>
          <w:p>
            <w:r>
              <w:t>70.5%</w:t>
            </w:r>
          </w:p>
        </w:tc>
        <w:tc>
          <w:tcPr>
            <w:tcW w:type="dxa" w:w="1234"/>
          </w:tcPr>
          <w:p>
            <w:r>
              <w:t>1,531,200</w:t>
            </w:r>
          </w:p>
        </w:tc>
        <w:tc>
          <w:tcPr>
            <w:tcW w:type="dxa" w:w="1234"/>
          </w:tcPr>
          <w:p>
            <w:r>
              <w:t>88.1%</w:t>
            </w:r>
          </w:p>
        </w:tc>
      </w:tr>
      <w:tr>
        <w:tc>
          <w:tcPr>
            <w:tcW w:type="dxa" w:w="1234"/>
          </w:tcPr>
          <w:p>
            <w:r>
              <w:t>Plan de Mejora del PP 0107</w:t>
            </w:r>
          </w:p>
        </w:tc>
        <w:tc>
          <w:tcPr>
            <w:tcW w:type="dxa" w:w="1234"/>
          </w:tcPr>
          <w:p>
            <w:r>
              <w:t>102,000</w:t>
            </w:r>
          </w:p>
        </w:tc>
        <w:tc>
          <w:tcPr>
            <w:tcW w:type="dxa" w:w="1234"/>
          </w:tcPr>
          <w:p>
            <w:r>
              <w:t>72,834</w:t>
            </w:r>
          </w:p>
        </w:tc>
        <w:tc>
          <w:tcPr>
            <w:tcW w:type="dxa" w:w="1234"/>
          </w:tcPr>
          <w:p>
            <w:r>
              <w:t>64,235</w:t>
            </w:r>
          </w:p>
        </w:tc>
        <w:tc>
          <w:tcPr>
            <w:tcW w:type="dxa" w:w="1234"/>
          </w:tcPr>
          <w:p>
            <w:r>
              <w:t>63.0%</w:t>
            </w:r>
          </w:p>
        </w:tc>
        <w:tc>
          <w:tcPr>
            <w:tcW w:type="dxa" w:w="1234"/>
          </w:tcPr>
          <w:p>
            <w:r>
              <w:t>92,800</w:t>
            </w:r>
          </w:p>
        </w:tc>
        <w:tc>
          <w:tcPr>
            <w:tcW w:type="dxa" w:w="1234"/>
          </w:tcPr>
          <w:p>
            <w:r>
              <w:t>69.2%</w:t>
            </w:r>
          </w:p>
        </w:tc>
      </w:tr>
      <w:tr>
        <w:tc>
          <w:tcPr>
            <w:tcW w:type="dxa" w:w="1234"/>
          </w:tcPr>
          <w:p>
            <w:r>
              <w:t>SEHO</w:t>
            </w:r>
          </w:p>
        </w:tc>
        <w:tc>
          <w:tcPr>
            <w:tcW w:type="dxa" w:w="1234"/>
          </w:tcPr>
          <w:p>
            <w:r>
              <w:t>13,574</w:t>
            </w:r>
          </w:p>
        </w:tc>
        <w:tc>
          <w:tcPr>
            <w:tcW w:type="dxa" w:w="1234"/>
          </w:tcPr>
          <w:p>
            <w:r>
              <w:t>5,140</w:t>
            </w:r>
          </w:p>
        </w:tc>
        <w:tc>
          <w:tcPr>
            <w:tcW w:type="dxa" w:w="1234"/>
          </w:tcPr>
          <w:p>
            <w:r>
              <w:t>5,080</w:t>
            </w:r>
          </w:p>
        </w:tc>
        <w:tc>
          <w:tcPr>
            <w:tcW w:type="dxa" w:w="1234"/>
          </w:tcPr>
          <w:p>
            <w:r>
              <w:t>37.4%</w:t>
            </w:r>
          </w:p>
        </w:tc>
        <w:tc>
          <w:tcPr>
            <w:tcW w:type="dxa" w:w="1234"/>
          </w:tcPr>
          <w:p>
            <w:r>
              <w:t>14,334</w:t>
            </w:r>
          </w:p>
        </w:tc>
        <w:tc>
          <w:tcPr>
            <w:tcW w:type="dxa" w:w="1234"/>
          </w:tcPr>
          <w:p>
            <w:r>
              <w:t>35.4%</w:t>
            </w:r>
          </w:p>
        </w:tc>
      </w:tr>
      <w:tr>
        <w:tc>
          <w:tcPr>
            <w:tcW w:type="dxa" w:w="1234"/>
          </w:tcPr>
          <w:p>
            <w:r>
              <w:t>Traslado Docente</w:t>
            </w:r>
          </w:p>
        </w:tc>
        <w:tc>
          <w:tcPr>
            <w:tcW w:type="dxa" w:w="1234"/>
          </w:tcPr>
          <w:p>
            <w:r>
              <w:t>1,698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3,756,972</w:t>
            </w:r>
          </w:p>
        </w:tc>
        <w:tc>
          <w:tcPr>
            <w:tcW w:type="dxa" w:w="1234"/>
          </w:tcPr>
          <w:p>
            <w:r>
              <w:t>1,983,572</w:t>
            </w:r>
          </w:p>
        </w:tc>
        <w:tc>
          <w:tcPr>
            <w:tcW w:type="dxa" w:w="1234"/>
          </w:tcPr>
          <w:p>
            <w:r>
              <w:t>1,791,555</w:t>
            </w:r>
          </w:p>
        </w:tc>
        <w:tc>
          <w:tcPr>
            <w:tcW w:type="dxa" w:w="1234"/>
          </w:tcPr>
          <w:p>
            <w:r>
              <w:t>47.7%</w:t>
            </w:r>
          </w:p>
        </w:tc>
        <w:tc>
          <w:tcPr>
            <w:tcW w:type="dxa" w:w="1234"/>
          </w:tcPr>
          <w:p>
            <w:r>
              <w:t>2,394,828</w:t>
            </w:r>
          </w:p>
        </w:tc>
        <w:tc>
          <w:tcPr>
            <w:tcW w:type="dxa" w:w="1234"/>
          </w:tcPr>
          <w:p>
            <w:r>
              <w:t>74.8%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TACNA</w:t>
            </w:r>
          </w:p>
        </w:tc>
        <w:tc>
          <w:tcPr>
            <w:tcW w:type="dxa" w:w="1440"/>
          </w:tcPr>
          <w:p>
            <w:r>
              <w:t>120,391</w:t>
            </w:r>
          </w:p>
        </w:tc>
        <w:tc>
          <w:tcPr>
            <w:tcW w:type="dxa" w:w="1440"/>
          </w:tcPr>
          <w:p>
            <w:r>
              <w:t>120,391</w:t>
            </w:r>
          </w:p>
        </w:tc>
        <w:tc>
          <w:tcPr>
            <w:tcW w:type="dxa" w:w="1440"/>
          </w:tcPr>
          <w:p>
            <w:r>
              <w:t>66.0%</w:t>
            </w:r>
          </w:p>
        </w:tc>
        <w:tc>
          <w:tcPr>
            <w:tcW w:type="dxa" w:w="1440"/>
          </w:tcPr>
          <w:p>
            <w:r>
              <w:t>66.0%</w:t>
            </w:r>
          </w:p>
        </w:tc>
        <w:tc>
          <w:tcPr>
            <w:tcW w:type="dxa" w:w="1440"/>
          </w:tcPr>
          <w:p>
            <w:r>
              <w:t>66.0%</w:t>
            </w:r>
          </w:p>
        </w:tc>
      </w:tr>
      <w:tr>
        <w:tc>
          <w:tcPr>
            <w:tcW w:type="dxa" w:w="1440"/>
          </w:tcPr>
          <w:p>
            <w:r>
              <w:t>301. UGEL TACNA</w:t>
            </w:r>
          </w:p>
        </w:tc>
        <w:tc>
          <w:tcPr>
            <w:tcW w:type="dxa" w:w="1440"/>
          </w:tcPr>
          <w:p>
            <w:r>
              <w:t>940,771</w:t>
            </w:r>
          </w:p>
        </w:tc>
        <w:tc>
          <w:tcPr>
            <w:tcW w:type="dxa" w:w="1440"/>
          </w:tcPr>
          <w:p>
            <w:r>
              <w:t>940,771</w:t>
            </w:r>
          </w:p>
        </w:tc>
        <w:tc>
          <w:tcPr>
            <w:tcW w:type="dxa" w:w="1440"/>
          </w:tcPr>
          <w:p>
            <w:r>
              <w:t>95.5%</w:t>
            </w:r>
          </w:p>
        </w:tc>
        <w:tc>
          <w:tcPr>
            <w:tcW w:type="dxa" w:w="1440"/>
          </w:tcPr>
          <w:p>
            <w:r>
              <w:t>95.5%</w:t>
            </w:r>
          </w:p>
        </w:tc>
        <w:tc>
          <w:tcPr>
            <w:tcW w:type="dxa" w:w="1440"/>
          </w:tcPr>
          <w:p>
            <w:r>
              <w:t>95.5%</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TACNA</w:t>
      </w:r>
      <w:r>
        <w:t xml:space="preserve"> por la suma de S/. </w:t>
      </w:r>
      <w:r>
        <w:t>6,812,394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2,885,613</w:t>
            </w:r>
          </w:p>
        </w:tc>
        <w:tc>
          <w:tcPr>
            <w:tcW w:type="dxa" w:w="1440"/>
          </w:tcPr>
          <w:p>
            <w:r>
              <w:t>921,495</w:t>
            </w:r>
          </w:p>
        </w:tc>
        <w:tc>
          <w:tcPr>
            <w:tcW w:type="dxa" w:w="1440"/>
          </w:tcPr>
          <w:p>
            <w:r>
              <w:t>1,565,552</w:t>
            </w:r>
          </w:p>
        </w:tc>
        <w:tc>
          <w:tcPr>
            <w:tcW w:type="dxa" w:w="1440"/>
          </w:tcPr>
          <w:p>
            <w:r>
              <w:t>398,566</w:t>
            </w:r>
          </w:p>
        </w:tc>
      </w:tr>
      <w:tr>
        <w:tc>
          <w:tcPr>
            <w:tcW w:type="dxa" w:w="1440"/>
          </w:tcPr>
          <w:p>
            <w:r>
              <w:t>9001. ACCIONES CENTRALES</w:t>
            </w:r>
          </w:p>
        </w:tc>
        <w:tc>
          <w:tcPr>
            <w:tcW w:type="dxa" w:w="1440"/>
          </w:tcPr>
          <w:p>
            <w:r>
              <w:t>2.6. ADQUISICION DE ACTIVOS NO FINANCIEROS</w:t>
            </w:r>
          </w:p>
        </w:tc>
        <w:tc>
          <w:tcPr>
            <w:tcW w:type="dxa" w:w="1440"/>
          </w:tcPr>
          <w:p>
            <w:r>
              <w:t>487,984</w:t>
            </w:r>
          </w:p>
        </w:tc>
        <w:tc>
          <w:tcPr>
            <w:tcW w:type="dxa" w:w="1440"/>
          </w:tcPr>
          <w:p>
            <w:r>
              <w:t>0</w:t>
            </w:r>
          </w:p>
        </w:tc>
        <w:tc>
          <w:tcPr>
            <w:tcW w:type="dxa" w:w="1440"/>
          </w:tcPr>
          <w:p>
            <w:r>
              <w:t>487,984</w:t>
            </w:r>
          </w:p>
        </w:tc>
        <w:tc>
          <w:tcPr>
            <w:tcW w:type="dxa" w:w="1440"/>
          </w:tcPr>
          <w:p>
            <w:r>
              <w:t>0</w:t>
            </w:r>
          </w:p>
        </w:tc>
      </w:tr>
      <w:tr>
        <w:tc>
          <w:tcPr>
            <w:tcW w:type="dxa" w:w="1440"/>
          </w:tcPr>
          <w:p>
            <w:r>
              <w:t>Total</w:t>
            </w:r>
          </w:p>
        </w:tc>
        <w:tc>
          <w:tcPr>
            <w:tcW w:type="dxa" w:w="1440"/>
          </w:tcPr>
          <w:p>
            <w:r>
              <w:t>-</w:t>
            </w:r>
          </w:p>
        </w:tc>
        <w:tc>
          <w:tcPr>
            <w:tcW w:type="dxa" w:w="1440"/>
          </w:tcPr>
          <w:p>
            <w:r>
              <w:t>3,406,197</w:t>
            </w:r>
          </w:p>
        </w:tc>
        <w:tc>
          <w:tcPr>
            <w:tcW w:type="dxa" w:w="1440"/>
          </w:tcPr>
          <w:p>
            <w:r>
              <w:t>921,495</w:t>
            </w:r>
          </w:p>
        </w:tc>
        <w:tc>
          <w:tcPr>
            <w:tcW w:type="dxa" w:w="1440"/>
          </w:tcPr>
          <w:p>
            <w:r>
              <w:t>2,083,936</w:t>
            </w:r>
          </w:p>
        </w:tc>
        <w:tc>
          <w:tcPr>
            <w:tcW w:type="dxa" w:w="1440"/>
          </w:tcPr>
          <w:p>
            <w:r>
              <w:t>400,766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TACNA, por concepto de encargaturas, </w:t>
      </w:r>
      <w:r>
        <w:t xml:space="preserve">se ha calculado para el </w:t>
      </w:r>
      <w:r>
        <w:t>2021</w:t>
      </w:r>
      <w:r>
        <w:t xml:space="preserve"> un costo de S/.</w:t>
      </w:r>
      <w:r>
        <w:t>4,440,013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TACNA</w:t>
      </w:r>
      <w:r>
        <w:t xml:space="preserve"> por el monto de S/.</w:t>
      </w:r>
      <w:r>
        <w:t>1,882,333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1,514,922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132,408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917,785</w:t>
      </w:r>
      <w:r>
        <w:t xml:space="preserve"> a favor de las Unidades Ejecutoras de Educación de la Región </w:t>
      </w:r>
      <w:r>
        <w:t>TACNA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TACNA</w:t>
            </w:r>
          </w:p>
        </w:tc>
        <w:tc>
          <w:tcPr>
            <w:tcW w:type="dxa" w:w="1728"/>
          </w:tcPr>
          <w:p>
            <w:r>
              <w:t>1448655.47</w:t>
            </w:r>
          </w:p>
        </w:tc>
        <w:tc>
          <w:tcPr>
            <w:tcW w:type="dxa" w:w="1728"/>
          </w:tcPr>
          <w:p>
            <w:r>
              <w:t>531633.0</w:t>
            </w:r>
          </w:p>
        </w:tc>
        <w:tc>
          <w:tcPr>
            <w:tcW w:type="dxa" w:w="1728"/>
          </w:tcPr>
          <w:p>
            <w:r>
              <w:t>671454.0</w:t>
            </w:r>
          </w:p>
        </w:tc>
        <w:tc>
          <w:tcPr>
            <w:tcW w:type="dxa" w:w="1728"/>
          </w:tcPr>
          <w:p>
            <w:r>
              <w:t>245616.0</w:t>
            </w:r>
          </w:p>
        </w:tc>
      </w:tr>
      <w:tr>
        <w:tc>
          <w:tcPr>
            <w:tcW w:type="dxa" w:w="1728"/>
          </w:tcPr>
          <w:p>
            <w:r>
              <w:t>301. UGEL TACNA</w:t>
            </w:r>
          </w:p>
        </w:tc>
        <w:tc>
          <w:tcPr>
            <w:tcW w:type="dxa" w:w="1728"/>
          </w:tcPr>
          <w:p>
            <w:r>
              <w:t>2991357.31</w:t>
            </w:r>
          </w:p>
        </w:tc>
        <w:tc>
          <w:tcPr>
            <w:tcW w:type="dxa" w:w="1728"/>
          </w:tcPr>
          <w:p>
            <w:r>
              <w:t>1483108.0</w:t>
            </w:r>
          </w:p>
        </w:tc>
        <w:tc>
          <w:tcPr>
            <w:tcW w:type="dxa" w:w="1728"/>
          </w:tcPr>
          <w:p>
            <w:r>
              <w:t>843468.0</w:t>
            </w:r>
          </w:p>
        </w:tc>
        <w:tc>
          <w:tcPr>
            <w:tcW w:type="dxa" w:w="1728"/>
          </w:tcPr>
          <w:p>
            <w:r>
              <w:t>672169.0</w:t>
            </w:r>
          </w:p>
        </w:tc>
      </w:tr>
      <w:tr>
        <w:tc>
          <w:tcPr>
            <w:tcW w:type="dxa" w:w="1728"/>
          </w:tcPr>
          <w:p>
            <w:r>
              <w:t>Total</w:t>
            </w:r>
          </w:p>
        </w:tc>
        <w:tc>
          <w:tcPr>
            <w:tcW w:type="dxa" w:w="1728"/>
          </w:tcPr>
          <w:p>
            <w:r>
              <w:t>4440012.78</w:t>
            </w:r>
          </w:p>
        </w:tc>
        <w:tc>
          <w:tcPr>
            <w:tcW w:type="dxa" w:w="1728"/>
          </w:tcPr>
          <w:p>
            <w:r>
              <w:t>2014741.0</w:t>
            </w:r>
          </w:p>
        </w:tc>
        <w:tc>
          <w:tcPr>
            <w:tcW w:type="dxa" w:w="1728"/>
          </w:tcPr>
          <w:p>
            <w:r>
              <w:t>1514922.0</w:t>
            </w:r>
          </w:p>
        </w:tc>
        <w:tc>
          <w:tcPr>
            <w:tcW w:type="dxa" w:w="1728"/>
          </w:tcPr>
          <w:p>
            <w:r>
              <w:t>917785.0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TACNA</w:t>
      </w:r>
      <w:r>
        <w:t xml:space="preserve">, por concepto de Asignaciones Temporales por prestar servicios en condiciones especiales, se ha calculado para el 2021 un costo de S/ </w:t>
      </w:r>
      <w:r>
        <w:t xml:space="preserve">5,417,149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2,919,856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2,497,481</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TACNA</w:t>
            </w:r>
          </w:p>
        </w:tc>
        <w:tc>
          <w:tcPr>
            <w:tcW w:type="dxa" w:w="2160"/>
          </w:tcPr>
          <w:p>
            <w:r>
              <w:t>2455160.0</w:t>
            </w:r>
          </w:p>
        </w:tc>
        <w:tc>
          <w:tcPr>
            <w:tcW w:type="dxa" w:w="2160"/>
          </w:tcPr>
          <w:p>
            <w:r>
              <w:t>1355904.0</w:t>
            </w:r>
          </w:p>
        </w:tc>
        <w:tc>
          <w:tcPr>
            <w:tcW w:type="dxa" w:w="2160"/>
          </w:tcPr>
          <w:p>
            <w:r>
              <w:t>1099308.0</w:t>
            </w:r>
          </w:p>
        </w:tc>
      </w:tr>
      <w:tr>
        <w:tc>
          <w:tcPr>
            <w:tcW w:type="dxa" w:w="2160"/>
          </w:tcPr>
          <w:p>
            <w:r>
              <w:t>301. UGEL TACNA</w:t>
            </w:r>
          </w:p>
        </w:tc>
        <w:tc>
          <w:tcPr>
            <w:tcW w:type="dxa" w:w="2160"/>
          </w:tcPr>
          <w:p>
            <w:r>
              <w:t>2961989.34</w:t>
            </w:r>
          </w:p>
        </w:tc>
        <w:tc>
          <w:tcPr>
            <w:tcW w:type="dxa" w:w="2160"/>
          </w:tcPr>
          <w:p>
            <w:r>
              <w:t>1563952.0</w:t>
            </w:r>
          </w:p>
        </w:tc>
        <w:tc>
          <w:tcPr>
            <w:tcW w:type="dxa" w:w="2160"/>
          </w:tcPr>
          <w:p>
            <w:r>
              <w:t>1398173.0</w:t>
            </w:r>
          </w:p>
        </w:tc>
      </w:tr>
      <w:tr>
        <w:tc>
          <w:tcPr>
            <w:tcW w:type="dxa" w:w="2160"/>
          </w:tcPr>
          <w:p>
            <w:r>
              <w:t>Total</w:t>
            </w:r>
          </w:p>
        </w:tc>
        <w:tc>
          <w:tcPr>
            <w:tcW w:type="dxa" w:w="2160"/>
          </w:tcPr>
          <w:p>
            <w:r>
              <w:t>5417149.34</w:t>
            </w:r>
          </w:p>
        </w:tc>
        <w:tc>
          <w:tcPr>
            <w:tcW w:type="dxa" w:w="2160"/>
          </w:tcPr>
          <w:p>
            <w:r>
              <w:t>2919856.0</w:t>
            </w:r>
          </w:p>
        </w:tc>
        <w:tc>
          <w:tcPr>
            <w:tcW w:type="dxa" w:w="2160"/>
          </w:tcPr>
          <w:p>
            <w:r>
              <w:t>2497481.0</w:t>
            </w:r>
          </w:p>
        </w:tc>
      </w:tr>
    </w:tbl>
    <w:p/>
    <w:p>
      <w:pPr>
        <w:pStyle w:val="Heading1"/>
      </w:pPr>
      <w:r>
        <w:t>3.Pago de Beneficios Sociales</w:t>
      </w:r>
    </w:p>
    <w:p>
      <w:pPr>
        <w:jc w:val="both"/>
      </w:pPr>
      <w:r>
        <w:t xml:space="preserve">Para la Región </w:t>
      </w:r>
      <w:r>
        <w:t>TACNA</w:t>
      </w:r>
      <w:r>
        <w:t xml:space="preserve">, por concepto de Beneficios Sociales se ha calculado un costo total de S/. </w:t>
      </w:r>
      <w:r>
        <w:t>2,063,152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1,553,979</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1,566,233,</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466,772.</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43,154.</w:t>
      </w:r>
      <w:r>
        <w:t xml:space="preserve">  a las Unidades Ejecutoras de Educación de la Región </w:t>
      </w:r>
      <w:r>
        <w:t>TACNA</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TACNA</w:t>
            </w:r>
          </w:p>
        </w:tc>
        <w:tc>
          <w:tcPr>
            <w:tcW w:type="dxa" w:w="1728"/>
          </w:tcPr>
          <w:p>
            <w:r>
              <w:t>183723.07</w:t>
            </w:r>
          </w:p>
        </w:tc>
        <w:tc>
          <w:tcPr>
            <w:tcW w:type="dxa" w:w="1728"/>
          </w:tcPr>
          <w:p>
            <w:r>
              <w:t>110325.0</w:t>
            </w:r>
          </w:p>
        </w:tc>
        <w:tc>
          <w:tcPr>
            <w:tcW w:type="dxa" w:w="1728"/>
          </w:tcPr>
          <w:p>
            <w:r>
              <w:t>42446.0</w:t>
            </w:r>
          </w:p>
        </w:tc>
        <w:tc>
          <w:tcPr>
            <w:tcW w:type="dxa" w:w="1728"/>
          </w:tcPr>
          <w:p>
            <w:r>
              <w:t>43154.0</w:t>
            </w:r>
          </w:p>
        </w:tc>
      </w:tr>
      <w:tr>
        <w:tc>
          <w:tcPr>
            <w:tcW w:type="dxa" w:w="1728"/>
          </w:tcPr>
          <w:p>
            <w:r>
              <w:t>301. UGEL TACNA</w:t>
            </w:r>
          </w:p>
        </w:tc>
        <w:tc>
          <w:tcPr>
            <w:tcW w:type="dxa" w:w="1728"/>
          </w:tcPr>
          <w:p>
            <w:r>
              <w:t>1879429.2</w:t>
            </w:r>
          </w:p>
        </w:tc>
        <w:tc>
          <w:tcPr>
            <w:tcW w:type="dxa" w:w="1728"/>
          </w:tcPr>
          <w:p>
            <w:r>
              <w:t>1455908.0</w:t>
            </w:r>
          </w:p>
        </w:tc>
        <w:tc>
          <w:tcPr>
            <w:tcW w:type="dxa" w:w="1728"/>
          </w:tcPr>
          <w:p>
            <w:r>
              <w:t>424326.0</w:t>
            </w:r>
          </w:p>
        </w:tc>
        <w:tc>
          <w:tcPr>
            <w:tcW w:type="dxa" w:w="1728"/>
          </w:tcPr>
          <w:p>
            <w:r>
              <w:t>0.0</w:t>
            </w:r>
          </w:p>
        </w:tc>
      </w:tr>
      <w:tr>
        <w:tc>
          <w:tcPr>
            <w:tcW w:type="dxa" w:w="1728"/>
          </w:tcPr>
          <w:p>
            <w:r>
              <w:t>Total</w:t>
            </w:r>
          </w:p>
        </w:tc>
        <w:tc>
          <w:tcPr>
            <w:tcW w:type="dxa" w:w="1728"/>
          </w:tcPr>
          <w:p>
            <w:r>
              <w:t>2063152.26</w:t>
            </w:r>
          </w:p>
        </w:tc>
        <w:tc>
          <w:tcPr>
            <w:tcW w:type="dxa" w:w="1728"/>
          </w:tcPr>
          <w:p>
            <w:r>
              <w:t>1566233.0</w:t>
            </w:r>
          </w:p>
        </w:tc>
        <w:tc>
          <w:tcPr>
            <w:tcW w:type="dxa" w:w="1728"/>
          </w:tcPr>
          <w:p>
            <w:r>
              <w:t>466772.0</w:t>
            </w:r>
          </w:p>
        </w:tc>
        <w:tc>
          <w:tcPr>
            <w:tcW w:type="dxa" w:w="1728"/>
          </w:tcPr>
          <w:p>
            <w:r>
              <w:t>43154.0</w:t>
            </w:r>
          </w:p>
        </w:tc>
      </w:tr>
    </w:tbl>
    <w:p/>
    <w:p>
      <w:pPr>
        <w:jc w:val="both"/>
      </w:pPr>
      <w:r>
        <w:t xml:space="preserve"> De la misma forma, durante el presente año, para la Región </w:t>
      </w:r>
      <w:r>
        <w:t>TACNA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388,850</w:t>
            </w:r>
          </w:p>
        </w:tc>
      </w:tr>
      <w:tr>
        <w:tc>
          <w:tcPr>
            <w:tcW w:type="dxa" w:w="2880"/>
          </w:tcPr>
          <w:p>
            <w:r>
              <w:t>DECRETO SUPREMO N 078-2021-EF</w:t>
            </w:r>
          </w:p>
        </w:tc>
        <w:tc>
          <w:tcPr>
            <w:tcW w:type="dxa" w:w="2880"/>
          </w:tcPr>
          <w:p>
            <w:r>
              <w:t>RACIONALIZACIÓN 2020</w:t>
            </w:r>
          </w:p>
        </w:tc>
        <w:tc>
          <w:tcPr>
            <w:tcW w:type="dxa" w:w="2880"/>
          </w:tcPr>
          <w:p>
            <w:r>
              <w:t>1,166,249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TACNA</w:t>
      </w:r>
      <w:r>
        <w:t xml:space="preserve"> un total de </w:t>
      </w:r>
      <w:r>
        <w:rPr>
          <w:b/>
        </w:rPr>
        <w:t>42</w:t>
      </w:r>
      <w:r>
        <w:rPr>
          <w:b/>
        </w:rPr>
        <w:t xml:space="preserve"> plazas de docentes de aula excedentes </w:t>
      </w:r>
      <w:r>
        <w:t xml:space="preserve">y </w:t>
      </w:r>
      <w:r>
        <w:rPr>
          <w:b/>
        </w:rPr>
        <w:t>82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CANDARAVE</w:t>
            </w:r>
          </w:p>
        </w:tc>
        <w:tc>
          <w:tcPr>
            <w:tcW w:type="dxa" w:w="1080"/>
          </w:tcPr>
          <w:p>
            <w:r>
              <w:t>0</w:t>
            </w:r>
          </w:p>
        </w:tc>
        <w:tc>
          <w:tcPr>
            <w:tcW w:type="dxa" w:w="1080"/>
          </w:tcPr>
          <w:p>
            <w:r>
              <w:t>18</w:t>
            </w:r>
          </w:p>
        </w:tc>
        <w:tc>
          <w:tcPr>
            <w:tcW w:type="dxa" w:w="1080"/>
          </w:tcPr>
          <w:p>
            <w:r>
              <w:t>0</w:t>
            </w:r>
          </w:p>
        </w:tc>
        <w:tc>
          <w:tcPr>
            <w:tcW w:type="dxa" w:w="1080"/>
          </w:tcPr>
          <w:p>
            <w:r>
              <w:t>6</w:t>
            </w:r>
          </w:p>
        </w:tc>
        <w:tc>
          <w:tcPr>
            <w:tcW w:type="dxa" w:w="1080"/>
          </w:tcPr>
          <w:p>
            <w:r>
              <w:t>12</w:t>
            </w:r>
          </w:p>
        </w:tc>
        <w:tc>
          <w:tcPr>
            <w:tcW w:type="dxa" w:w="1080"/>
          </w:tcPr>
          <w:p>
            <w:r>
              <w:t>0</w:t>
            </w:r>
          </w:p>
        </w:tc>
        <w:tc>
          <w:tcPr>
            <w:tcW w:type="dxa" w:w="1080"/>
          </w:tcPr>
          <w:p>
            <w:r>
              <w:t>12</w:t>
            </w:r>
          </w:p>
        </w:tc>
      </w:tr>
      <w:tr>
        <w:tc>
          <w:tcPr>
            <w:tcW w:type="dxa" w:w="1080"/>
          </w:tcPr>
          <w:p>
            <w:r>
              <w:t>UGEL JORGE BASADRE</w:t>
            </w:r>
          </w:p>
        </w:tc>
        <w:tc>
          <w:tcPr>
            <w:tcW w:type="dxa" w:w="1080"/>
          </w:tcPr>
          <w:p>
            <w:r>
              <w:t>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0</w:t>
            </w:r>
          </w:p>
        </w:tc>
        <w:tc>
          <w:tcPr>
            <w:tcW w:type="dxa" w:w="1080"/>
          </w:tcPr>
          <w:p>
            <w:r>
              <w:t>0</w:t>
            </w:r>
          </w:p>
        </w:tc>
      </w:tr>
      <w:tr>
        <w:tc>
          <w:tcPr>
            <w:tcW w:type="dxa" w:w="1080"/>
          </w:tcPr>
          <w:p>
            <w:r>
              <w:t>UGEL TACNA</w:t>
            </w:r>
          </w:p>
        </w:tc>
        <w:tc>
          <w:tcPr>
            <w:tcW w:type="dxa" w:w="1080"/>
          </w:tcPr>
          <w:p>
            <w:r>
              <w:t>79</w:t>
            </w:r>
          </w:p>
        </w:tc>
        <w:tc>
          <w:tcPr>
            <w:tcW w:type="dxa" w:w="1080"/>
          </w:tcPr>
          <w:p>
            <w:r>
              <w:t>14</w:t>
            </w:r>
          </w:p>
        </w:tc>
        <w:tc>
          <w:tcPr>
            <w:tcW w:type="dxa" w:w="1080"/>
          </w:tcPr>
          <w:p>
            <w:r>
              <w:t>5</w:t>
            </w:r>
          </w:p>
        </w:tc>
        <w:tc>
          <w:tcPr>
            <w:tcW w:type="dxa" w:w="1080"/>
          </w:tcPr>
          <w:p>
            <w:r>
              <w:t>0</w:t>
            </w:r>
          </w:p>
        </w:tc>
        <w:tc>
          <w:tcPr>
            <w:tcW w:type="dxa" w:w="1080"/>
          </w:tcPr>
          <w:p>
            <w:r>
              <w:t>9</w:t>
            </w:r>
          </w:p>
        </w:tc>
        <w:tc>
          <w:tcPr>
            <w:tcW w:type="dxa" w:w="1080"/>
          </w:tcPr>
          <w:p>
            <w:r>
              <w:t>65</w:t>
            </w:r>
          </w:p>
        </w:tc>
        <w:tc>
          <w:tcPr>
            <w:tcW w:type="dxa" w:w="1080"/>
          </w:tcPr>
          <w:p>
            <w:r>
              <w:t>0</w:t>
            </w:r>
          </w:p>
        </w:tc>
      </w:tr>
      <w:tr>
        <w:tc>
          <w:tcPr>
            <w:tcW w:type="dxa" w:w="1080"/>
          </w:tcPr>
          <w:p>
            <w:r>
              <w:t>UGEL TARATA</w:t>
            </w:r>
          </w:p>
        </w:tc>
        <w:tc>
          <w:tcPr>
            <w:tcW w:type="dxa" w:w="1080"/>
          </w:tcPr>
          <w:p>
            <w:r>
              <w:t>2</w:t>
            </w:r>
          </w:p>
        </w:tc>
        <w:tc>
          <w:tcPr>
            <w:tcW w:type="dxa" w:w="1080"/>
          </w:tcPr>
          <w:p>
            <w:r>
              <w:t>9</w:t>
            </w:r>
          </w:p>
        </w:tc>
        <w:tc>
          <w:tcPr>
            <w:tcW w:type="dxa" w:w="1080"/>
          </w:tcPr>
          <w:p>
            <w:r>
              <w:t>0</w:t>
            </w:r>
          </w:p>
        </w:tc>
        <w:tc>
          <w:tcPr>
            <w:tcW w:type="dxa" w:w="1080"/>
          </w:tcPr>
          <w:p>
            <w:r>
              <w:t>3</w:t>
            </w:r>
          </w:p>
        </w:tc>
        <w:tc>
          <w:tcPr>
            <w:tcW w:type="dxa" w:w="1080"/>
          </w:tcPr>
          <w:p>
            <w:r>
              <w:t>6</w:t>
            </w:r>
          </w:p>
        </w:tc>
        <w:tc>
          <w:tcPr>
            <w:tcW w:type="dxa" w:w="1080"/>
          </w:tcPr>
          <w:p>
            <w:r>
              <w:t>0</w:t>
            </w:r>
          </w:p>
        </w:tc>
        <w:tc>
          <w:tcPr>
            <w:tcW w:type="dxa" w:w="1080"/>
          </w:tcPr>
          <w:p>
            <w:r>
              <w:t>4</w:t>
            </w:r>
          </w:p>
        </w:tc>
      </w:tr>
      <w:tr>
        <w:tc>
          <w:tcPr>
            <w:tcW w:type="dxa" w:w="1080"/>
          </w:tcPr>
          <w:p>
            <w:r>
              <w:t>Total</w:t>
            </w:r>
          </w:p>
        </w:tc>
        <w:tc>
          <w:tcPr>
            <w:tcW w:type="dxa" w:w="1080"/>
          </w:tcPr>
          <w:p>
            <w:r>
              <w:t>82</w:t>
            </w:r>
          </w:p>
        </w:tc>
        <w:tc>
          <w:tcPr>
            <w:tcW w:type="dxa" w:w="1080"/>
          </w:tcPr>
          <w:p>
            <w:r>
              <w:t>42</w:t>
            </w:r>
          </w:p>
        </w:tc>
        <w:tc>
          <w:tcPr>
            <w:tcW w:type="dxa" w:w="1080"/>
          </w:tcPr>
          <w:p>
            <w:r>
              <w:t>5</w:t>
            </w:r>
          </w:p>
        </w:tc>
        <w:tc>
          <w:tcPr>
            <w:tcW w:type="dxa" w:w="1080"/>
          </w:tcPr>
          <w:p>
            <w:r>
              <w:t>9</w:t>
            </w:r>
          </w:p>
        </w:tc>
        <w:tc>
          <w:tcPr>
            <w:tcW w:type="dxa" w:w="1080"/>
          </w:tcPr>
          <w:p>
            <w:r>
              <w:t>28</w:t>
            </w:r>
          </w:p>
        </w:tc>
        <w:tc>
          <w:tcPr>
            <w:tcW w:type="dxa" w:w="1080"/>
          </w:tcPr>
          <w:p>
            <w:r>
              <w:t>65</w:t>
            </w:r>
          </w:p>
        </w:tc>
        <w:tc>
          <w:tcPr>
            <w:tcW w:type="dxa" w:w="1080"/>
          </w:tcPr>
          <w:p>
            <w:r>
              <w:t>16</w:t>
            </w:r>
          </w:p>
        </w:tc>
      </w:tr>
    </w:tbl>
    <w:p/>
    <w:p>
      <w:pPr>
        <w:pStyle w:val="ListBullet"/>
        <w:jc w:val="both"/>
      </w:pPr>
      <w:r>
        <w:t xml:space="preserve"> Por lo tanto, a nivel regional se contaba con una brecha interna de </w:t>
      </w:r>
      <w:r>
        <w:t>65</w:t>
      </w:r>
      <w:r>
        <w:t xml:space="preserve"> plazas en </w:t>
      </w:r>
      <w:r>
        <w:t>1</w:t>
      </w:r>
      <w:r>
        <w:t xml:space="preserve"> UGEL, y un excedente neto de plazas vacantes ascendente a </w:t>
      </w:r>
      <w:r>
        <w:t>16</w:t>
      </w:r>
      <w:r>
        <w:t xml:space="preserve"> plazas en </w:t>
      </w:r>
      <w:r>
        <w:t>2</w:t>
      </w:r>
      <w:r>
        <w:t xml:space="preserve"> UGEL. Con ello, se obtuvo </w:t>
      </w:r>
      <w:r>
        <w:rPr>
          <w:b/>
        </w:rPr>
        <w:t xml:space="preserve">un requerimiento neto a nivel regional igual a </w:t>
      </w:r>
      <w:r>
        <w:rPr>
          <w:b/>
        </w:rPr>
        <w:t>49</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56</w:t>
      </w:r>
      <w:r>
        <w:t xml:space="preserve"> plazas de docentes de aula en el marco de los resultados del proceso de racionalización </w:t>
      </w:r>
      <w:r>
        <w:t xml:space="preserve">2020 </w:t>
      </w:r>
      <w:r>
        <w:t xml:space="preserve">en servicios educativos públicos de la región </w:t>
      </w:r>
      <w:r>
        <w:t>TACNA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TACNA</w:t>
            </w:r>
          </w:p>
        </w:tc>
        <w:tc>
          <w:tcPr>
            <w:tcW w:type="dxa" w:w="1728"/>
          </w:tcPr>
          <w:p>
            <w:r>
              <w:t>16</w:t>
            </w:r>
          </w:p>
        </w:tc>
        <w:tc>
          <w:tcPr>
            <w:tcW w:type="dxa" w:w="1728"/>
          </w:tcPr>
          <w:p>
            <w:r>
              <w:t>10</w:t>
            </w:r>
          </w:p>
        </w:tc>
        <w:tc>
          <w:tcPr>
            <w:tcW w:type="dxa" w:w="1728"/>
          </w:tcPr>
          <w:p>
            <w:r>
              <w:t>30</w:t>
            </w:r>
          </w:p>
        </w:tc>
        <w:tc>
          <w:tcPr>
            <w:tcW w:type="dxa" w:w="1728"/>
          </w:tcPr>
          <w:p>
            <w:r>
              <w:t>56</w:t>
            </w:r>
          </w:p>
        </w:tc>
      </w:tr>
      <w:tr>
        <w:tc>
          <w:tcPr>
            <w:tcW w:type="dxa" w:w="1728"/>
          </w:tcPr>
          <w:p>
            <w:r>
              <w:t>Total</w:t>
            </w:r>
          </w:p>
        </w:tc>
        <w:tc>
          <w:tcPr>
            <w:tcW w:type="dxa" w:w="1728"/>
          </w:tcPr>
          <w:p>
            <w:r>
              <w:t>16</w:t>
            </w:r>
          </w:p>
        </w:tc>
        <w:tc>
          <w:tcPr>
            <w:tcW w:type="dxa" w:w="1728"/>
          </w:tcPr>
          <w:p>
            <w:r>
              <w:t>10</w:t>
            </w:r>
          </w:p>
        </w:tc>
        <w:tc>
          <w:tcPr>
            <w:tcW w:type="dxa" w:w="1728"/>
          </w:tcPr>
          <w:p>
            <w:r>
              <w:t>30</w:t>
            </w:r>
          </w:p>
        </w:tc>
        <w:tc>
          <w:tcPr>
            <w:tcW w:type="dxa" w:w="1728"/>
          </w:tcPr>
          <w:p>
            <w:r>
              <w:t>56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TACNA</w:t>
      </w:r>
      <w:r>
        <w:t xml:space="preserve"> se inhabilitaron </w:t>
      </w:r>
      <w:r>
        <w:t>7</w:t>
      </w:r>
      <w:r>
        <w:t xml:space="preserve"> plazas de un total de </w:t>
      </w:r>
      <w:r>
        <w:t>16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