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36,909,359</w:t>
      </w:r>
      <w:r>
        <w:t xml:space="preserve"> millones en su Presupuesto Institucional Modificado (PIM) para el     financiamiento de intervenciones y acciones pedagógicas, de los cuales se han ejecutado S/ </w:t>
      </w:r>
      <w:r>
        <w:t>25,395,937</w:t>
      </w:r>
      <w:r>
        <w:t xml:space="preserve"> lo cual corresponde a </w:t>
      </w:r>
      <w:r>
        <w:t>68.8%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26,417</w:t>
            </w:r>
          </w:p>
        </w:tc>
        <w:tc>
          <w:tcPr>
            <w:tcW w:type="dxa" w:w="1728"/>
          </w:tcPr>
          <w:p>
            <w:r>
              <w:t>19,280</w:t>
            </w:r>
          </w:p>
        </w:tc>
        <w:tc>
          <w:tcPr>
            <w:tcW w:type="dxa" w:w="1728"/>
          </w:tcPr>
          <w:p>
            <w:r>
              <w:t>19,280</w:t>
            </w:r>
          </w:p>
        </w:tc>
        <w:tc>
          <w:tcPr>
            <w:tcW w:type="dxa" w:w="1728"/>
          </w:tcPr>
          <w:p>
            <w:r>
              <w:t>69.7%</w:t>
            </w:r>
          </w:p>
        </w:tc>
      </w:tr>
      <w:tr>
        <w:tc>
          <w:tcPr>
            <w:tcW w:type="dxa" w:w="1728"/>
          </w:tcPr>
          <w:p>
            <w:r>
              <w:t>Absorción</w:t>
            </w:r>
          </w:p>
        </w:tc>
        <w:tc>
          <w:tcPr>
            <w:tcW w:type="dxa" w:w="1728"/>
          </w:tcPr>
          <w:p>
            <w:r>
              <w:t>111,304</w:t>
            </w:r>
          </w:p>
        </w:tc>
        <w:tc>
          <w:tcPr>
            <w:tcW w:type="dxa" w:w="1728"/>
          </w:tcPr>
          <w:p>
            <w:r>
              <w:t>82,092</w:t>
            </w:r>
          </w:p>
        </w:tc>
        <w:tc>
          <w:tcPr>
            <w:tcW w:type="dxa" w:w="1728"/>
          </w:tcPr>
          <w:p>
            <w:r>
              <w:t>82,092</w:t>
            </w:r>
          </w:p>
        </w:tc>
        <w:tc>
          <w:tcPr>
            <w:tcW w:type="dxa" w:w="1728"/>
          </w:tcPr>
          <w:p>
            <w:r>
              <w:t>94.9%</w:t>
            </w:r>
          </w:p>
        </w:tc>
      </w:tr>
      <w:tr>
        <w:tc>
          <w:tcPr>
            <w:tcW w:type="dxa" w:w="1728"/>
          </w:tcPr>
          <w:p>
            <w:r>
              <w:t>Acciones comunes - Acompañatic</w:t>
            </w:r>
          </w:p>
        </w:tc>
        <w:tc>
          <w:tcPr>
            <w:tcW w:type="dxa" w:w="1728"/>
          </w:tcPr>
          <w:p>
            <w:r>
              <w:t>82,822</w:t>
            </w:r>
          </w:p>
        </w:tc>
        <w:tc>
          <w:tcPr>
            <w:tcW w:type="dxa" w:w="1728"/>
          </w:tcPr>
          <w:p>
            <w:r>
              <w:t>82,764</w:t>
            </w:r>
          </w:p>
        </w:tc>
        <w:tc>
          <w:tcPr>
            <w:tcW w:type="dxa" w:w="1728"/>
          </w:tcPr>
          <w:p>
            <w:r>
              <w:t>82,763</w:t>
            </w:r>
          </w:p>
        </w:tc>
        <w:tc>
          <w:tcPr>
            <w:tcW w:type="dxa" w:w="1728"/>
          </w:tcPr>
          <w:p>
            <w:r>
              <w:t>0.0%</w:t>
            </w:r>
          </w:p>
        </w:tc>
      </w:tr>
      <w:tr>
        <w:tc>
          <w:tcPr>
            <w:tcW w:type="dxa" w:w="1728"/>
          </w:tcPr>
          <w:p>
            <w:r>
              <w:t>Acciones comunes del PP 106</w:t>
            </w:r>
          </w:p>
        </w:tc>
        <w:tc>
          <w:tcPr>
            <w:tcW w:type="dxa" w:w="1728"/>
          </w:tcPr>
          <w:p>
            <w:r>
              <w:t>39,016</w:t>
            </w:r>
          </w:p>
        </w:tc>
        <w:tc>
          <w:tcPr>
            <w:tcW w:type="dxa" w:w="1728"/>
          </w:tcPr>
          <w:p>
            <w:r>
              <w:t>32,280</w:t>
            </w:r>
          </w:p>
        </w:tc>
        <w:tc>
          <w:tcPr>
            <w:tcW w:type="dxa" w:w="1728"/>
          </w:tcPr>
          <w:p>
            <w:r>
              <w:t>32,280</w:t>
            </w:r>
          </w:p>
        </w:tc>
        <w:tc>
          <w:tcPr>
            <w:tcW w:type="dxa" w:w="1728"/>
          </w:tcPr>
          <w:p>
            <w:r>
              <w:t>99.4%</w:t>
            </w:r>
          </w:p>
        </w:tc>
      </w:tr>
      <w:tr>
        <w:tc>
          <w:tcPr>
            <w:tcW w:type="dxa" w:w="1728"/>
          </w:tcPr>
          <w:p>
            <w:r>
              <w:t>Acciones comunes del PP 107</w:t>
            </w:r>
          </w:p>
        </w:tc>
        <w:tc>
          <w:tcPr>
            <w:tcW w:type="dxa" w:w="1728"/>
          </w:tcPr>
          <w:p>
            <w:r>
              <w:t>22,601</w:t>
            </w:r>
          </w:p>
        </w:tc>
        <w:tc>
          <w:tcPr>
            <w:tcW w:type="dxa" w:w="1728"/>
          </w:tcPr>
          <w:p>
            <w:r>
              <w:t>16,665</w:t>
            </w:r>
          </w:p>
        </w:tc>
        <w:tc>
          <w:tcPr>
            <w:tcW w:type="dxa" w:w="1728"/>
          </w:tcPr>
          <w:p>
            <w:r>
              <w:t>16,665</w:t>
            </w:r>
          </w:p>
        </w:tc>
        <w:tc>
          <w:tcPr>
            <w:tcW w:type="dxa" w:w="1728"/>
          </w:tcPr>
          <w:p>
            <w:r>
              <w:t>58.5%</w:t>
            </w:r>
          </w:p>
        </w:tc>
      </w:tr>
      <w:tr>
        <w:tc>
          <w:tcPr>
            <w:tcW w:type="dxa" w:w="1728"/>
          </w:tcPr>
          <w:p>
            <w:r>
              <w:t>Acciones comunes del PP 90</w:t>
            </w:r>
          </w:p>
        </w:tc>
        <w:tc>
          <w:tcPr>
            <w:tcW w:type="dxa" w:w="1728"/>
          </w:tcPr>
          <w:p>
            <w:r>
              <w:t>196,465</w:t>
            </w:r>
          </w:p>
        </w:tc>
        <w:tc>
          <w:tcPr>
            <w:tcW w:type="dxa" w:w="1728"/>
          </w:tcPr>
          <w:p>
            <w:r>
              <w:t>179,470</w:t>
            </w:r>
          </w:p>
        </w:tc>
        <w:tc>
          <w:tcPr>
            <w:tcW w:type="dxa" w:w="1728"/>
          </w:tcPr>
          <w:p>
            <w:r>
              <w:t>143,167</w:t>
            </w:r>
          </w:p>
        </w:tc>
        <w:tc>
          <w:tcPr>
            <w:tcW w:type="dxa" w:w="1728"/>
          </w:tcPr>
          <w:p>
            <w:r>
              <w:t>95.1%</w:t>
            </w:r>
          </w:p>
        </w:tc>
      </w:tr>
      <w:tr>
        <w:tc>
          <w:tcPr>
            <w:tcW w:type="dxa" w:w="1728"/>
          </w:tcPr>
          <w:p>
            <w:r>
              <w:t>CAS UGEL</w:t>
            </w:r>
          </w:p>
        </w:tc>
        <w:tc>
          <w:tcPr>
            <w:tcW w:type="dxa" w:w="1728"/>
          </w:tcPr>
          <w:p>
            <w:r>
              <w:t>747,951</w:t>
            </w:r>
          </w:p>
        </w:tc>
        <w:tc>
          <w:tcPr>
            <w:tcW w:type="dxa" w:w="1728"/>
          </w:tcPr>
          <w:p>
            <w:r>
              <w:t>606,058</w:t>
            </w:r>
          </w:p>
        </w:tc>
        <w:tc>
          <w:tcPr>
            <w:tcW w:type="dxa" w:w="1728"/>
          </w:tcPr>
          <w:p>
            <w:r>
              <w:t>526,710</w:t>
            </w:r>
          </w:p>
        </w:tc>
        <w:tc>
          <w:tcPr>
            <w:tcW w:type="dxa" w:w="1728"/>
          </w:tcPr>
          <w:p>
            <w:r>
              <w:t>77.4%</w:t>
            </w:r>
          </w:p>
        </w:tc>
      </w:tr>
      <w:tr>
        <w:tc>
          <w:tcPr>
            <w:tcW w:type="dxa" w:w="1728"/>
          </w:tcPr>
          <w:p>
            <w:r>
              <w:t>CRFA</w:t>
            </w:r>
          </w:p>
        </w:tc>
        <w:tc>
          <w:tcPr>
            <w:tcW w:type="dxa" w:w="1728"/>
          </w:tcPr>
          <w:p>
            <w:r>
              <w:t>175,947</w:t>
            </w:r>
          </w:p>
        </w:tc>
        <w:tc>
          <w:tcPr>
            <w:tcW w:type="dxa" w:w="1728"/>
          </w:tcPr>
          <w:p>
            <w:r>
              <w:t>171,550</w:t>
            </w:r>
          </w:p>
        </w:tc>
        <w:tc>
          <w:tcPr>
            <w:tcW w:type="dxa" w:w="1728"/>
          </w:tcPr>
          <w:p>
            <w:r>
              <w:t>127,370</w:t>
            </w:r>
          </w:p>
        </w:tc>
        <w:tc>
          <w:tcPr>
            <w:tcW w:type="dxa" w:w="1728"/>
          </w:tcPr>
          <w:p>
            <w:r>
              <w:t>91.8%</w:t>
            </w:r>
          </w:p>
        </w:tc>
      </w:tr>
      <w:tr>
        <w:tc>
          <w:tcPr>
            <w:tcW w:type="dxa" w:w="1728"/>
          </w:tcPr>
          <w:p>
            <w:r>
              <w:t>Convivencia Escolar</w:t>
            </w:r>
          </w:p>
        </w:tc>
        <w:tc>
          <w:tcPr>
            <w:tcW w:type="dxa" w:w="1728"/>
          </w:tcPr>
          <w:p>
            <w:r>
              <w:t>838,427</w:t>
            </w:r>
          </w:p>
        </w:tc>
        <w:tc>
          <w:tcPr>
            <w:tcW w:type="dxa" w:w="1728"/>
          </w:tcPr>
          <w:p>
            <w:r>
              <w:t>790,718</w:t>
            </w:r>
          </w:p>
        </w:tc>
        <w:tc>
          <w:tcPr>
            <w:tcW w:type="dxa" w:w="1728"/>
          </w:tcPr>
          <w:p>
            <w:r>
              <w:t>690,151</w:t>
            </w:r>
          </w:p>
        </w:tc>
        <w:tc>
          <w:tcPr>
            <w:tcW w:type="dxa" w:w="1728"/>
          </w:tcPr>
          <w:p>
            <w:r>
              <w:t>90.7%</w:t>
            </w:r>
          </w:p>
        </w:tc>
      </w:tr>
      <w:tr>
        <w:tc>
          <w:tcPr>
            <w:tcW w:type="dxa" w:w="1728"/>
          </w:tcPr>
          <w:p>
            <w:r>
              <w:t>Fortalecimiento de acciones del PP 107</w:t>
            </w:r>
          </w:p>
        </w:tc>
        <w:tc>
          <w:tcPr>
            <w:tcW w:type="dxa" w:w="1728"/>
          </w:tcPr>
          <w:p>
            <w:r>
              <w:t>438,144</w:t>
            </w:r>
          </w:p>
        </w:tc>
        <w:tc>
          <w:tcPr>
            <w:tcW w:type="dxa" w:w="1728"/>
          </w:tcPr>
          <w:p>
            <w:r>
              <w:t>353,357</w:t>
            </w:r>
          </w:p>
        </w:tc>
        <w:tc>
          <w:tcPr>
            <w:tcW w:type="dxa" w:w="1728"/>
          </w:tcPr>
          <w:p>
            <w:r>
              <w:t>353,357</w:t>
            </w:r>
          </w:p>
        </w:tc>
        <w:tc>
          <w:tcPr>
            <w:tcW w:type="dxa" w:w="1728"/>
          </w:tcPr>
          <w:p>
            <w:r>
              <w:t>98.3%</w:t>
            </w:r>
          </w:p>
        </w:tc>
      </w:tr>
      <w:tr>
        <w:tc>
          <w:tcPr>
            <w:tcW w:type="dxa" w:w="1728"/>
          </w:tcPr>
          <w:p>
            <w:r>
              <w:t>Fortalecimiento de competencias para uso de dispositivos electrónicos</w:t>
            </w:r>
          </w:p>
        </w:tc>
        <w:tc>
          <w:tcPr>
            <w:tcW w:type="dxa" w:w="1728"/>
          </w:tcPr>
          <w:p>
            <w:r>
              <w:t>6,158,709</w:t>
            </w:r>
          </w:p>
        </w:tc>
        <w:tc>
          <w:tcPr>
            <w:tcW w:type="dxa" w:w="1728"/>
          </w:tcPr>
          <w:p>
            <w:r>
              <w:t>5,215,197</w:t>
            </w:r>
          </w:p>
        </w:tc>
        <w:tc>
          <w:tcPr>
            <w:tcW w:type="dxa" w:w="1728"/>
          </w:tcPr>
          <w:p>
            <w:r>
              <w:t>4,201,243</w:t>
            </w:r>
          </w:p>
        </w:tc>
        <w:tc>
          <w:tcPr>
            <w:tcW w:type="dxa" w:w="1728"/>
          </w:tcPr>
          <w:p>
            <w:r>
              <w:t>76.6%</w:t>
            </w:r>
          </w:p>
        </w:tc>
      </w:tr>
      <w:tr>
        <w:tc>
          <w:tcPr>
            <w:tcW w:type="dxa" w:w="1728"/>
          </w:tcPr>
          <w:p>
            <w:r>
              <w:t>Fortalecimiento de las acciones del PP 106</w:t>
            </w:r>
          </w:p>
        </w:tc>
        <w:tc>
          <w:tcPr>
            <w:tcW w:type="dxa" w:w="1728"/>
          </w:tcPr>
          <w:p>
            <w:r>
              <w:t>340,755</w:t>
            </w:r>
          </w:p>
        </w:tc>
        <w:tc>
          <w:tcPr>
            <w:tcW w:type="dxa" w:w="1728"/>
          </w:tcPr>
          <w:p>
            <w:r>
              <w:t>290,207</w:t>
            </w:r>
          </w:p>
        </w:tc>
        <w:tc>
          <w:tcPr>
            <w:tcW w:type="dxa" w:w="1728"/>
          </w:tcPr>
          <w:p>
            <w:r>
              <w:t>240,797</w:t>
            </w:r>
          </w:p>
        </w:tc>
        <w:tc>
          <w:tcPr>
            <w:tcW w:type="dxa" w:w="1728"/>
          </w:tcPr>
          <w:p>
            <w:r>
              <w:t>79.1%</w:t>
            </w:r>
          </w:p>
        </w:tc>
      </w:tr>
      <w:tr>
        <w:tc>
          <w:tcPr>
            <w:tcW w:type="dxa" w:w="1728"/>
          </w:tcPr>
          <w:p>
            <w:r>
              <w:t>JEC</w:t>
            </w:r>
          </w:p>
        </w:tc>
        <w:tc>
          <w:tcPr>
            <w:tcW w:type="dxa" w:w="1728"/>
          </w:tcPr>
          <w:p>
            <w:r>
              <w:t>7,950,232</w:t>
            </w:r>
          </w:p>
        </w:tc>
        <w:tc>
          <w:tcPr>
            <w:tcW w:type="dxa" w:w="1728"/>
          </w:tcPr>
          <w:p>
            <w:r>
              <w:t>6,659,319</w:t>
            </w:r>
          </w:p>
        </w:tc>
        <w:tc>
          <w:tcPr>
            <w:tcW w:type="dxa" w:w="1728"/>
          </w:tcPr>
          <w:p>
            <w:r>
              <w:t>5,680,047</w:t>
            </w:r>
          </w:p>
        </w:tc>
        <w:tc>
          <w:tcPr>
            <w:tcW w:type="dxa" w:w="1728"/>
          </w:tcPr>
          <w:p>
            <w:r>
              <w:t>86.5%</w:t>
            </w:r>
          </w:p>
        </w:tc>
      </w:tr>
      <w:tr>
        <w:tc>
          <w:tcPr>
            <w:tcW w:type="dxa" w:w="1728"/>
          </w:tcPr>
          <w:p>
            <w:r>
              <w:t>Redes Rurales</w:t>
            </w:r>
          </w:p>
        </w:tc>
        <w:tc>
          <w:tcPr>
            <w:tcW w:type="dxa" w:w="1728"/>
          </w:tcPr>
          <w:p>
            <w:r>
              <w:t>953,326</w:t>
            </w:r>
          </w:p>
        </w:tc>
        <w:tc>
          <w:tcPr>
            <w:tcW w:type="dxa" w:w="1728"/>
          </w:tcPr>
          <w:p>
            <w:r>
              <w:t>857,231</w:t>
            </w:r>
          </w:p>
        </w:tc>
        <w:tc>
          <w:tcPr>
            <w:tcW w:type="dxa" w:w="1728"/>
          </w:tcPr>
          <w:p>
            <w:r>
              <w:t>796,685</w:t>
            </w:r>
          </w:p>
        </w:tc>
        <w:tc>
          <w:tcPr>
            <w:tcW w:type="dxa" w:w="1728"/>
          </w:tcPr>
          <w:p>
            <w:r>
              <w:t>88.1%</w:t>
            </w:r>
          </w:p>
        </w:tc>
      </w:tr>
      <w:tr>
        <w:tc>
          <w:tcPr>
            <w:tcW w:type="dxa" w:w="1728"/>
          </w:tcPr>
          <w:p>
            <w:r>
              <w:t>147. Institutos Tecnológicos</w:t>
            </w:r>
          </w:p>
        </w:tc>
        <w:tc>
          <w:tcPr>
            <w:tcW w:type="dxa" w:w="1728"/>
          </w:tcPr>
          <w:p>
            <w:r>
              <w:t>901,108</w:t>
            </w:r>
          </w:p>
        </w:tc>
        <w:tc>
          <w:tcPr>
            <w:tcW w:type="dxa" w:w="1728"/>
          </w:tcPr>
          <w:p>
            <w:r>
              <w:t>300,661</w:t>
            </w:r>
          </w:p>
        </w:tc>
        <w:tc>
          <w:tcPr>
            <w:tcW w:type="dxa" w:w="1728"/>
          </w:tcPr>
          <w:p>
            <w:r>
              <w:t>229,004</w:t>
            </w:r>
          </w:p>
        </w:tc>
        <w:tc>
          <w:tcPr>
            <w:tcW w:type="dxa" w:w="1728"/>
          </w:tcPr>
          <w:p>
            <w:r>
              <w:t>48.9%</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16,060</w:t>
            </w:r>
          </w:p>
        </w:tc>
        <w:tc>
          <w:tcPr>
            <w:tcW w:type="dxa" w:w="1728"/>
          </w:tcPr>
          <w:p>
            <w:r>
              <w:t>2,400</w:t>
            </w:r>
          </w:p>
        </w:tc>
        <w:tc>
          <w:tcPr>
            <w:tcW w:type="dxa" w:w="1728"/>
          </w:tcPr>
          <w:p>
            <w:r>
              <w:t>2,400</w:t>
            </w:r>
          </w:p>
        </w:tc>
        <w:tc>
          <w:tcPr>
            <w:tcW w:type="dxa" w:w="1728"/>
          </w:tcPr>
          <w:p>
            <w:r>
              <w:t>22.5%</w:t>
            </w:r>
          </w:p>
        </w:tc>
      </w:tr>
      <w:tr>
        <w:tc>
          <w:tcPr>
            <w:tcW w:type="dxa" w:w="1728"/>
          </w:tcPr>
          <w:p>
            <w:r>
              <w:t>Convivencia Escolar</w:t>
            </w:r>
          </w:p>
        </w:tc>
        <w:tc>
          <w:tcPr>
            <w:tcW w:type="dxa" w:w="1728"/>
          </w:tcPr>
          <w:p>
            <w:r>
              <w:t>228,202</w:t>
            </w:r>
          </w:p>
        </w:tc>
        <w:tc>
          <w:tcPr>
            <w:tcW w:type="dxa" w:w="1728"/>
          </w:tcPr>
          <w:p>
            <w:r>
              <w:t>136,097</w:t>
            </w:r>
          </w:p>
        </w:tc>
        <w:tc>
          <w:tcPr>
            <w:tcW w:type="dxa" w:w="1728"/>
          </w:tcPr>
          <w:p>
            <w:r>
              <w:t>103,260</w:t>
            </w:r>
          </w:p>
        </w:tc>
        <w:tc>
          <w:tcPr>
            <w:tcW w:type="dxa" w:w="1728"/>
          </w:tcPr>
          <w:p>
            <w:r>
              <w:t>54.2%</w:t>
            </w:r>
          </w:p>
        </w:tc>
      </w:tr>
      <w:tr>
        <w:tc>
          <w:tcPr>
            <w:tcW w:type="dxa" w:w="1728"/>
          </w:tcPr>
          <w:p>
            <w:r>
              <w:t>Distribución de materiales educativos</w:t>
            </w:r>
          </w:p>
        </w:tc>
        <w:tc>
          <w:tcPr>
            <w:tcW w:type="dxa" w:w="1728"/>
          </w:tcPr>
          <w:p>
            <w:r>
              <w:t>1,872,483</w:t>
            </w:r>
          </w:p>
        </w:tc>
        <w:tc>
          <w:tcPr>
            <w:tcW w:type="dxa" w:w="1728"/>
          </w:tcPr>
          <w:p>
            <w:r>
              <w:t>945,371</w:t>
            </w:r>
          </w:p>
        </w:tc>
        <w:tc>
          <w:tcPr>
            <w:tcW w:type="dxa" w:w="1728"/>
          </w:tcPr>
          <w:p>
            <w:r>
              <w:t>788,103</w:t>
            </w:r>
          </w:p>
        </w:tc>
        <w:tc>
          <w:tcPr>
            <w:tcW w:type="dxa" w:w="1728"/>
          </w:tcPr>
          <w:p>
            <w:r>
              <w:t>65.5%</w:t>
            </w:r>
          </w:p>
        </w:tc>
      </w:tr>
      <w:tr>
        <w:tc>
          <w:tcPr>
            <w:tcW w:type="dxa" w:w="1728"/>
          </w:tcPr>
          <w:p>
            <w:r>
              <w:t>Fortalecimiento de competencias para uso de dispositivos electrónicos</w:t>
            </w:r>
          </w:p>
        </w:tc>
        <w:tc>
          <w:tcPr>
            <w:tcW w:type="dxa" w:w="1728"/>
          </w:tcPr>
          <w:p>
            <w:r>
              <w:t>693,682</w:t>
            </w:r>
          </w:p>
        </w:tc>
        <w:tc>
          <w:tcPr>
            <w:tcW w:type="dxa" w:w="1728"/>
          </w:tcPr>
          <w:p>
            <w:r>
              <w:t>40,213</w:t>
            </w:r>
          </w:p>
        </w:tc>
        <w:tc>
          <w:tcPr>
            <w:tcW w:type="dxa" w:w="1728"/>
          </w:tcPr>
          <w:p>
            <w:r>
              <w:t>24,571</w:t>
            </w:r>
          </w:p>
        </w:tc>
        <w:tc>
          <w:tcPr>
            <w:tcW w:type="dxa" w:w="1728"/>
          </w:tcPr>
          <w:p>
            <w:r>
              <w:t>3.5%</w:t>
            </w:r>
          </w:p>
        </w:tc>
      </w:tr>
      <w:tr>
        <w:tc>
          <w:tcPr>
            <w:tcW w:type="dxa" w:w="1728"/>
          </w:tcPr>
          <w:p>
            <w:r>
              <w:t>Fortalecimiento de las acciones del PP 106</w:t>
            </w:r>
          </w:p>
        </w:tc>
        <w:tc>
          <w:tcPr>
            <w:tcW w:type="dxa" w:w="1728"/>
          </w:tcPr>
          <w:p>
            <w:r>
              <w:t>196,277</w:t>
            </w:r>
          </w:p>
        </w:tc>
        <w:tc>
          <w:tcPr>
            <w:tcW w:type="dxa" w:w="1728"/>
          </w:tcPr>
          <w:p>
            <w:r>
              <w:t>140,437</w:t>
            </w:r>
          </w:p>
        </w:tc>
        <w:tc>
          <w:tcPr>
            <w:tcW w:type="dxa" w:w="1728"/>
          </w:tcPr>
          <w:p>
            <w:r>
              <w:t>124,267</w:t>
            </w:r>
          </w:p>
        </w:tc>
        <w:tc>
          <w:tcPr>
            <w:tcW w:type="dxa" w:w="1728"/>
          </w:tcPr>
          <w:p>
            <w:r>
              <w:t>148.2%</w:t>
            </w:r>
          </w:p>
        </w:tc>
      </w:tr>
      <w:tr>
        <w:tc>
          <w:tcPr>
            <w:tcW w:type="dxa" w:w="1728"/>
          </w:tcPr>
          <w:p>
            <w:r>
              <w:t>Kit de impresiones</w:t>
            </w:r>
          </w:p>
        </w:tc>
        <w:tc>
          <w:tcPr>
            <w:tcW w:type="dxa" w:w="1728"/>
          </w:tcPr>
          <w:p>
            <w:r>
              <w:t>1,692,919</w:t>
            </w:r>
          </w:p>
        </w:tc>
        <w:tc>
          <w:tcPr>
            <w:tcW w:type="dxa" w:w="1728"/>
          </w:tcPr>
          <w:p>
            <w:r>
              <w:t>881,982</w:t>
            </w:r>
          </w:p>
        </w:tc>
        <w:tc>
          <w:tcPr>
            <w:tcW w:type="dxa" w:w="1728"/>
          </w:tcPr>
          <w:p>
            <w:r>
              <w:t>749,216</w:t>
            </w:r>
          </w:p>
        </w:tc>
        <w:tc>
          <w:tcPr>
            <w:tcW w:type="dxa" w:w="1728"/>
          </w:tcPr>
          <w:p>
            <w:r>
              <w:t>63.1%</w:t>
            </w:r>
          </w:p>
        </w:tc>
      </w:tr>
      <w:tr>
        <w:tc>
          <w:tcPr>
            <w:tcW w:type="dxa" w:w="1728"/>
          </w:tcPr>
          <w:p>
            <w:r>
              <w:t>PRONOEI</w:t>
            </w:r>
          </w:p>
        </w:tc>
        <w:tc>
          <w:tcPr>
            <w:tcW w:type="dxa" w:w="1728"/>
          </w:tcPr>
          <w:p>
            <w:r>
              <w:t>12,902,421</w:t>
            </w:r>
          </w:p>
        </w:tc>
        <w:tc>
          <w:tcPr>
            <w:tcW w:type="dxa" w:w="1728"/>
          </w:tcPr>
          <w:p>
            <w:r>
              <w:t>12,534,604</w:t>
            </w:r>
          </w:p>
        </w:tc>
        <w:tc>
          <w:tcPr>
            <w:tcW w:type="dxa" w:w="1728"/>
          </w:tcPr>
          <w:p>
            <w:r>
              <w:t>10,324,690</w:t>
            </w:r>
          </w:p>
        </w:tc>
        <w:tc>
          <w:tcPr>
            <w:tcW w:type="dxa" w:w="1728"/>
          </w:tcPr>
          <w:p>
            <w:r>
              <w:t>99.9%</w:t>
            </w:r>
          </w:p>
        </w:tc>
      </w:tr>
      <w:tr>
        <w:tc>
          <w:tcPr>
            <w:tcW w:type="dxa" w:w="1728"/>
          </w:tcPr>
          <w:p>
            <w:r>
              <w:t>Plan de Mejora del PP 0107</w:t>
            </w:r>
          </w:p>
        </w:tc>
        <w:tc>
          <w:tcPr>
            <w:tcW w:type="dxa" w:w="1728"/>
          </w:tcPr>
          <w:p>
            <w:r>
              <w:t>308,895</w:t>
            </w:r>
          </w:p>
        </w:tc>
        <w:tc>
          <w:tcPr>
            <w:tcW w:type="dxa" w:w="1728"/>
          </w:tcPr>
          <w:p>
            <w:r>
              <w:t>208,582</w:t>
            </w:r>
          </w:p>
        </w:tc>
        <w:tc>
          <w:tcPr>
            <w:tcW w:type="dxa" w:w="1728"/>
          </w:tcPr>
          <w:p>
            <w:r>
              <w:t>55,280</w:t>
            </w:r>
          </w:p>
        </w:tc>
        <w:tc>
          <w:tcPr>
            <w:tcW w:type="dxa" w:w="1728"/>
          </w:tcPr>
          <w:p>
            <w:r>
              <w:t>23.4%</w:t>
            </w:r>
          </w:p>
        </w:tc>
      </w:tr>
      <w:tr>
        <w:tc>
          <w:tcPr>
            <w:tcW w:type="dxa" w:w="1728"/>
          </w:tcPr>
          <w:p>
            <w:r>
              <w:t>Redes Rurales</w:t>
            </w:r>
          </w:p>
        </w:tc>
        <w:tc>
          <w:tcPr>
            <w:tcW w:type="dxa" w:w="1728"/>
          </w:tcPr>
          <w:p>
            <w:r>
              <w:t>4,939</w:t>
            </w:r>
          </w:p>
        </w:tc>
        <w:tc>
          <w:tcPr>
            <w:tcW w:type="dxa" w:w="1728"/>
          </w:tcPr>
          <w:p>
            <w:r>
              <w:t>3,418</w:t>
            </w:r>
          </w:p>
        </w:tc>
        <w:tc>
          <w:tcPr>
            <w:tcW w:type="dxa" w:w="1728"/>
          </w:tcPr>
          <w:p>
            <w:r>
              <w:t>1,898</w:t>
            </w:r>
          </w:p>
        </w:tc>
        <w:tc>
          <w:tcPr>
            <w:tcW w:type="dxa" w:w="1728"/>
          </w:tcPr>
          <w:p>
            <w:r>
              <w:t>38.2%</w:t>
            </w:r>
          </w:p>
        </w:tc>
      </w:tr>
      <w:tr>
        <w:tc>
          <w:tcPr>
            <w:tcW w:type="dxa" w:w="1728"/>
          </w:tcPr>
          <w:p>
            <w:r>
              <w:t>Traslado Docente</w:t>
            </w:r>
          </w:p>
        </w:tc>
        <w:tc>
          <w:tcPr>
            <w:tcW w:type="dxa" w:w="1728"/>
          </w:tcPr>
          <w:p>
            <w:r>
              <w:t>9,617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36,909,359</w:t>
            </w:r>
          </w:p>
        </w:tc>
        <w:tc>
          <w:tcPr>
            <w:tcW w:type="dxa" w:w="1728"/>
          </w:tcPr>
          <w:p>
            <w:r>
              <w:t>30,550,592</w:t>
            </w:r>
          </w:p>
        </w:tc>
        <w:tc>
          <w:tcPr>
            <w:tcW w:type="dxa" w:w="1728"/>
          </w:tcPr>
          <w:p>
            <w:r>
              <w:t>25,395,937</w:t>
            </w:r>
          </w:p>
        </w:tc>
        <w:tc>
          <w:tcPr>
            <w:tcW w:type="dxa" w:w="1728"/>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