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20,456,930</w:t>
      </w:r>
      <w:r>
        <w:t xml:space="preserve"> millones en su Presupuesto Institucional Modificado (PIM) para el     financiamiento de intervenciones y acciones pedagógicas, de los cuales se han ejecutado S/ </w:t>
      </w:r>
      <w:r>
        <w:t>14,896,475</w:t>
      </w:r>
      <w:r>
        <w:t xml:space="preserve"> lo cual corresponde a </w:t>
      </w:r>
      <w:r>
        <w:t>72.8%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27,951</w:t>
            </w:r>
          </w:p>
        </w:tc>
        <w:tc>
          <w:tcPr>
            <w:tcW w:type="dxa" w:w="1728"/>
          </w:tcPr>
          <w:p>
            <w:r>
              <w:t>27,649</w:t>
            </w:r>
          </w:p>
        </w:tc>
        <w:tc>
          <w:tcPr>
            <w:tcW w:type="dxa" w:w="1728"/>
          </w:tcPr>
          <w:p>
            <w:r>
              <w:t>24,231</w:t>
            </w:r>
          </w:p>
        </w:tc>
        <w:tc>
          <w:tcPr>
            <w:tcW w:type="dxa" w:w="1728"/>
          </w:tcPr>
          <w:p>
            <w:r>
              <w:t>87.7%</w:t>
            </w:r>
          </w:p>
        </w:tc>
      </w:tr>
      <w:tr>
        <w:tc>
          <w:tcPr>
            <w:tcW w:type="dxa" w:w="1728"/>
          </w:tcPr>
          <w:p>
            <w:r>
              <w:t>Absorción</w:t>
            </w:r>
          </w:p>
        </w:tc>
        <w:tc>
          <w:tcPr>
            <w:tcW w:type="dxa" w:w="1728"/>
          </w:tcPr>
          <w:p>
            <w:r>
              <w:t>57,990</w:t>
            </w:r>
          </w:p>
        </w:tc>
        <w:tc>
          <w:tcPr>
            <w:tcW w:type="dxa" w:w="1728"/>
          </w:tcPr>
          <w:p>
            <w:r>
              <w:t>46,909</w:t>
            </w:r>
          </w:p>
        </w:tc>
        <w:tc>
          <w:tcPr>
            <w:tcW w:type="dxa" w:w="1728"/>
          </w:tcPr>
          <w:p>
            <w:r>
              <w:t>46,909</w:t>
            </w:r>
          </w:p>
        </w:tc>
        <w:tc>
          <w:tcPr>
            <w:tcW w:type="dxa" w:w="1728"/>
          </w:tcPr>
          <w:p>
            <w:r>
              <w:t>70.4%</w:t>
            </w:r>
          </w:p>
        </w:tc>
      </w:tr>
      <w:tr>
        <w:tc>
          <w:tcPr>
            <w:tcW w:type="dxa" w:w="1728"/>
          </w:tcPr>
          <w:p>
            <w:r>
              <w:t>Acciones comunes - Acompañatic</w:t>
            </w:r>
          </w:p>
        </w:tc>
        <w:tc>
          <w:tcPr>
            <w:tcW w:type="dxa" w:w="1728"/>
          </w:tcPr>
          <w:p>
            <w:r>
              <w:t>113,405</w:t>
            </w:r>
          </w:p>
        </w:tc>
        <w:tc>
          <w:tcPr>
            <w:tcW w:type="dxa" w:w="1728"/>
          </w:tcPr>
          <w:p>
            <w:r>
              <w:t>13,080</w:t>
            </w:r>
          </w:p>
        </w:tc>
        <w:tc>
          <w:tcPr>
            <w:tcW w:type="dxa" w:w="1728"/>
          </w:tcPr>
          <w:p>
            <w:r>
              <w:t>13,080</w:t>
            </w:r>
          </w:p>
        </w:tc>
        <w:tc>
          <w:tcPr>
            <w:tcW w:type="dxa" w:w="1728"/>
          </w:tcPr>
          <w:p>
            <w:r>
              <w:t>0.0%</w:t>
            </w:r>
          </w:p>
        </w:tc>
      </w:tr>
      <w:tr>
        <w:tc>
          <w:tcPr>
            <w:tcW w:type="dxa" w:w="1728"/>
          </w:tcPr>
          <w:p>
            <w:r>
              <w:t>Acciones comunes del PP 106</w:t>
            </w:r>
          </w:p>
        </w:tc>
        <w:tc>
          <w:tcPr>
            <w:tcW w:type="dxa" w:w="1728"/>
          </w:tcPr>
          <w:p>
            <w:r>
              <w:t>39,216</w:t>
            </w:r>
          </w:p>
        </w:tc>
        <w:tc>
          <w:tcPr>
            <w:tcW w:type="dxa" w:w="1728"/>
          </w:tcPr>
          <w:p>
            <w:r>
              <w:t>38,914</w:t>
            </w:r>
          </w:p>
        </w:tc>
        <w:tc>
          <w:tcPr>
            <w:tcW w:type="dxa" w:w="1728"/>
          </w:tcPr>
          <w:p>
            <w:r>
              <w:t>35,695</w:t>
            </w:r>
          </w:p>
        </w:tc>
        <w:tc>
          <w:tcPr>
            <w:tcW w:type="dxa" w:w="1728"/>
          </w:tcPr>
          <w:p>
            <w:r>
              <w:t>109.9%</w:t>
            </w:r>
          </w:p>
        </w:tc>
      </w:tr>
      <w:tr>
        <w:tc>
          <w:tcPr>
            <w:tcW w:type="dxa" w:w="1728"/>
          </w:tcPr>
          <w:p>
            <w:r>
              <w:t>Acciones comunes del PP 107</w:t>
            </w:r>
          </w:p>
        </w:tc>
        <w:tc>
          <w:tcPr>
            <w:tcW w:type="dxa" w:w="1728"/>
          </w:tcPr>
          <w:p>
            <w:r>
              <w:t>34,416</w:t>
            </w:r>
          </w:p>
        </w:tc>
        <w:tc>
          <w:tcPr>
            <w:tcW w:type="dxa" w:w="1728"/>
          </w:tcPr>
          <w:p>
            <w:r>
              <w:t>34,114</w:t>
            </w:r>
          </w:p>
        </w:tc>
        <w:tc>
          <w:tcPr>
            <w:tcW w:type="dxa" w:w="1728"/>
          </w:tcPr>
          <w:p>
            <w:r>
              <w:t>31,296</w:t>
            </w:r>
          </w:p>
        </w:tc>
        <w:tc>
          <w:tcPr>
            <w:tcW w:type="dxa" w:w="1728"/>
          </w:tcPr>
          <w:p>
            <w:r>
              <w:t>109.9%</w:t>
            </w:r>
          </w:p>
        </w:tc>
      </w:tr>
      <w:tr>
        <w:tc>
          <w:tcPr>
            <w:tcW w:type="dxa" w:w="1728"/>
          </w:tcPr>
          <w:p>
            <w:r>
              <w:t>Acciones comunes del PP 90</w:t>
            </w:r>
          </w:p>
        </w:tc>
        <w:tc>
          <w:tcPr>
            <w:tcW w:type="dxa" w:w="1728"/>
          </w:tcPr>
          <w:p>
            <w:r>
              <w:t>149,417</w:t>
            </w:r>
          </w:p>
        </w:tc>
        <w:tc>
          <w:tcPr>
            <w:tcW w:type="dxa" w:w="1728"/>
          </w:tcPr>
          <w:p>
            <w:r>
              <w:t>139,130</w:t>
            </w:r>
          </w:p>
        </w:tc>
        <w:tc>
          <w:tcPr>
            <w:tcW w:type="dxa" w:w="1728"/>
          </w:tcPr>
          <w:p>
            <w:r>
              <w:t>129,166</w:t>
            </w:r>
          </w:p>
        </w:tc>
        <w:tc>
          <w:tcPr>
            <w:tcW w:type="dxa" w:w="1728"/>
          </w:tcPr>
          <w:p>
            <w:r>
              <w:t>122.6%</w:t>
            </w:r>
          </w:p>
        </w:tc>
      </w:tr>
      <w:tr>
        <w:tc>
          <w:tcPr>
            <w:tcW w:type="dxa" w:w="1728"/>
          </w:tcPr>
          <w:p>
            <w:r>
              <w:t>CAS UGEL</w:t>
            </w:r>
          </w:p>
        </w:tc>
        <w:tc>
          <w:tcPr>
            <w:tcW w:type="dxa" w:w="1728"/>
          </w:tcPr>
          <w:p>
            <w:r>
              <w:t>358,656</w:t>
            </w:r>
          </w:p>
        </w:tc>
        <w:tc>
          <w:tcPr>
            <w:tcW w:type="dxa" w:w="1728"/>
          </w:tcPr>
          <w:p>
            <w:r>
              <w:t>265,548</w:t>
            </w:r>
          </w:p>
        </w:tc>
        <w:tc>
          <w:tcPr>
            <w:tcW w:type="dxa" w:w="1728"/>
          </w:tcPr>
          <w:p>
            <w:r>
              <w:t>236,765</w:t>
            </w:r>
          </w:p>
        </w:tc>
        <w:tc>
          <w:tcPr>
            <w:tcW w:type="dxa" w:w="1728"/>
          </w:tcPr>
          <w:p>
            <w:r>
              <w:t>83.5%</w:t>
            </w:r>
          </w:p>
        </w:tc>
      </w:tr>
      <w:tr>
        <w:tc>
          <w:tcPr>
            <w:tcW w:type="dxa" w:w="1728"/>
          </w:tcPr>
          <w:p>
            <w:r>
              <w:t>CRFA</w:t>
            </w:r>
          </w:p>
        </w:tc>
        <w:tc>
          <w:tcPr>
            <w:tcW w:type="dxa" w:w="1728"/>
          </w:tcPr>
          <w:p>
            <w:r>
              <w:t>492,390</w:t>
            </w:r>
          </w:p>
        </w:tc>
        <w:tc>
          <w:tcPr>
            <w:tcW w:type="dxa" w:w="1728"/>
          </w:tcPr>
          <w:p>
            <w:r>
              <w:t>390,123</w:t>
            </w:r>
          </w:p>
        </w:tc>
        <w:tc>
          <w:tcPr>
            <w:tcW w:type="dxa" w:w="1728"/>
          </w:tcPr>
          <w:p>
            <w:r>
              <w:t>388,356</w:t>
            </w:r>
          </w:p>
        </w:tc>
        <w:tc>
          <w:tcPr>
            <w:tcW w:type="dxa" w:w="1728"/>
          </w:tcPr>
          <w:p>
            <w:r>
              <w:t>93.3%</w:t>
            </w:r>
          </w:p>
        </w:tc>
      </w:tr>
      <w:tr>
        <w:tc>
          <w:tcPr>
            <w:tcW w:type="dxa" w:w="1728"/>
          </w:tcPr>
          <w:p>
            <w:r>
              <w:t>Convivencia Escolar</w:t>
            </w:r>
          </w:p>
        </w:tc>
        <w:tc>
          <w:tcPr>
            <w:tcW w:type="dxa" w:w="1728"/>
          </w:tcPr>
          <w:p>
            <w:r>
              <w:t>756,691</w:t>
            </w:r>
          </w:p>
        </w:tc>
        <w:tc>
          <w:tcPr>
            <w:tcW w:type="dxa" w:w="1728"/>
          </w:tcPr>
          <w:p>
            <w:r>
              <w:t>710,904</w:t>
            </w:r>
          </w:p>
        </w:tc>
        <w:tc>
          <w:tcPr>
            <w:tcW w:type="dxa" w:w="1728"/>
          </w:tcPr>
          <w:p>
            <w:r>
              <w:t>659,451</w:t>
            </w:r>
          </w:p>
        </w:tc>
        <w:tc>
          <w:tcPr>
            <w:tcW w:type="dxa" w:w="1728"/>
          </w:tcPr>
          <w:p>
            <w:r>
              <w:t>101.7%</w:t>
            </w:r>
          </w:p>
        </w:tc>
      </w:tr>
      <w:tr>
        <w:tc>
          <w:tcPr>
            <w:tcW w:type="dxa" w:w="1728"/>
          </w:tcPr>
          <w:p>
            <w:r>
              <w:t>Fortalecimiento de acciones del PP 107</w:t>
            </w:r>
          </w:p>
        </w:tc>
        <w:tc>
          <w:tcPr>
            <w:tcW w:type="dxa" w:w="1728"/>
          </w:tcPr>
          <w:p>
            <w:r>
              <w:t>307,444</w:t>
            </w:r>
          </w:p>
        </w:tc>
        <w:tc>
          <w:tcPr>
            <w:tcW w:type="dxa" w:w="1728"/>
          </w:tcPr>
          <w:p>
            <w:r>
              <w:t>297,708</w:t>
            </w:r>
          </w:p>
        </w:tc>
        <w:tc>
          <w:tcPr>
            <w:tcW w:type="dxa" w:w="1728"/>
          </w:tcPr>
          <w:p>
            <w:r>
              <w:t>271,178</w:t>
            </w:r>
          </w:p>
        </w:tc>
        <w:tc>
          <w:tcPr>
            <w:tcW w:type="dxa" w:w="1728"/>
          </w:tcPr>
          <w:p>
            <w:r>
              <w:t>105.6%</w:t>
            </w:r>
          </w:p>
        </w:tc>
      </w:tr>
      <w:tr>
        <w:tc>
          <w:tcPr>
            <w:tcW w:type="dxa" w:w="1728"/>
          </w:tcPr>
          <w:p>
            <w:r>
              <w:t>Fortalecimiento de competencias para uso de dispositivos electrónicos</w:t>
            </w:r>
          </w:p>
        </w:tc>
        <w:tc>
          <w:tcPr>
            <w:tcW w:type="dxa" w:w="1728"/>
          </w:tcPr>
          <w:p>
            <w:r>
              <w:t>4,404,257</w:t>
            </w:r>
          </w:p>
        </w:tc>
        <w:tc>
          <w:tcPr>
            <w:tcW w:type="dxa" w:w="1728"/>
          </w:tcPr>
          <w:p>
            <w:r>
              <w:t>3,661,993</w:t>
            </w:r>
          </w:p>
        </w:tc>
        <w:tc>
          <w:tcPr>
            <w:tcW w:type="dxa" w:w="1728"/>
          </w:tcPr>
          <w:p>
            <w:r>
              <w:t>3,459,989</w:t>
            </w:r>
          </w:p>
        </w:tc>
        <w:tc>
          <w:tcPr>
            <w:tcW w:type="dxa" w:w="1728"/>
          </w:tcPr>
          <w:p>
            <w:r>
              <w:t>79.5%</w:t>
            </w:r>
          </w:p>
        </w:tc>
      </w:tr>
      <w:tr>
        <w:tc>
          <w:tcPr>
            <w:tcW w:type="dxa" w:w="1728"/>
          </w:tcPr>
          <w:p>
            <w:r>
              <w:t>Fortalecimiento de las acciones del PP 106</w:t>
            </w:r>
          </w:p>
        </w:tc>
        <w:tc>
          <w:tcPr>
            <w:tcW w:type="dxa" w:w="1728"/>
          </w:tcPr>
          <w:p>
            <w:r>
              <w:t>315,523</w:t>
            </w:r>
          </w:p>
        </w:tc>
        <w:tc>
          <w:tcPr>
            <w:tcW w:type="dxa" w:w="1728"/>
          </w:tcPr>
          <w:p>
            <w:r>
              <w:t>284,960</w:t>
            </w:r>
          </w:p>
        </w:tc>
        <w:tc>
          <w:tcPr>
            <w:tcW w:type="dxa" w:w="1728"/>
          </w:tcPr>
          <w:p>
            <w:r>
              <w:t>270,376</w:t>
            </w:r>
          </w:p>
        </w:tc>
        <w:tc>
          <w:tcPr>
            <w:tcW w:type="dxa" w:w="1728"/>
          </w:tcPr>
          <w:p>
            <w:r>
              <w:t>87.0%</w:t>
            </w:r>
          </w:p>
        </w:tc>
      </w:tr>
      <w:tr>
        <w:tc>
          <w:tcPr>
            <w:tcW w:type="dxa" w:w="1728"/>
          </w:tcPr>
          <w:p>
            <w:r>
              <w:t>JEC</w:t>
            </w:r>
          </w:p>
        </w:tc>
        <w:tc>
          <w:tcPr>
            <w:tcW w:type="dxa" w:w="1728"/>
          </w:tcPr>
          <w:p>
            <w:r>
              <w:t>3,670,488</w:t>
            </w:r>
          </w:p>
        </w:tc>
        <w:tc>
          <w:tcPr>
            <w:tcW w:type="dxa" w:w="1728"/>
          </w:tcPr>
          <w:p>
            <w:r>
              <w:t>3,113,537</w:t>
            </w:r>
          </w:p>
        </w:tc>
        <w:tc>
          <w:tcPr>
            <w:tcW w:type="dxa" w:w="1728"/>
          </w:tcPr>
          <w:p>
            <w:r>
              <w:t>2,907,055</w:t>
            </w:r>
          </w:p>
        </w:tc>
        <w:tc>
          <w:tcPr>
            <w:tcW w:type="dxa" w:w="1728"/>
          </w:tcPr>
          <w:p>
            <w:r>
              <w:t>98.1%</w:t>
            </w:r>
          </w:p>
        </w:tc>
      </w:tr>
      <w:tr>
        <w:tc>
          <w:tcPr>
            <w:tcW w:type="dxa" w:w="1728"/>
          </w:tcPr>
          <w:p>
            <w:r>
              <w:t>Redes Rurales</w:t>
            </w:r>
          </w:p>
        </w:tc>
        <w:tc>
          <w:tcPr>
            <w:tcW w:type="dxa" w:w="1728"/>
          </w:tcPr>
          <w:p>
            <w:r>
              <w:t>1,228,470</w:t>
            </w:r>
          </w:p>
        </w:tc>
        <w:tc>
          <w:tcPr>
            <w:tcW w:type="dxa" w:w="1728"/>
          </w:tcPr>
          <w:p>
            <w:r>
              <w:t>1,157,411</w:t>
            </w:r>
          </w:p>
        </w:tc>
        <w:tc>
          <w:tcPr>
            <w:tcW w:type="dxa" w:w="1728"/>
          </w:tcPr>
          <w:p>
            <w:r>
              <w:t>1,111,255</w:t>
            </w:r>
          </w:p>
        </w:tc>
        <w:tc>
          <w:tcPr>
            <w:tcW w:type="dxa" w:w="1728"/>
          </w:tcPr>
          <w:p>
            <w:r>
              <w:t>106.5%</w:t>
            </w:r>
          </w:p>
        </w:tc>
      </w:tr>
      <w:tr>
        <w:tc>
          <w:tcPr>
            <w:tcW w:type="dxa" w:w="1728"/>
          </w:tcPr>
          <w:p>
            <w:r>
              <w:t>147. Institutos Tecnológicos</w:t>
            </w:r>
          </w:p>
        </w:tc>
        <w:tc>
          <w:tcPr>
            <w:tcW w:type="dxa" w:w="1728"/>
          </w:tcPr>
          <w:p>
            <w:r>
              <w:t>332,501</w:t>
            </w:r>
          </w:p>
        </w:tc>
        <w:tc>
          <w:tcPr>
            <w:tcW w:type="dxa" w:w="1728"/>
          </w:tcPr>
          <w:p>
            <w:r>
              <w:t>299,785</w:t>
            </w:r>
          </w:p>
        </w:tc>
        <w:tc>
          <w:tcPr>
            <w:tcW w:type="dxa" w:w="1728"/>
          </w:tcPr>
          <w:p>
            <w:r>
              <w:t>214,491</w:t>
            </w:r>
          </w:p>
        </w:tc>
        <w:tc>
          <w:tcPr>
            <w:tcW w:type="dxa" w:w="1728"/>
          </w:tcPr>
          <w:p>
            <w:r>
              <w:t>76.3%</w:t>
            </w:r>
          </w:p>
        </w:tc>
      </w:tr>
      <w:tr>
        <w:tc>
          <w:tcPr>
            <w:tcW w:type="dxa" w:w="1728"/>
          </w:tcPr>
          <w:p>
            <w:r>
              <w:t>Acciones comunes - Acompañatic</w:t>
            </w:r>
          </w:p>
        </w:tc>
        <w:tc>
          <w:tcPr>
            <w:tcW w:type="dxa" w:w="1728"/>
          </w:tcPr>
          <w:p>
            <w:r>
              <w:t>200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960</w:t>
            </w:r>
          </w:p>
        </w:tc>
        <w:tc>
          <w:tcPr>
            <w:tcW w:type="dxa" w:w="1728"/>
          </w:tcPr>
          <w:p>
            <w:r>
              <w:t>640</w:t>
            </w:r>
          </w:p>
        </w:tc>
        <w:tc>
          <w:tcPr>
            <w:tcW w:type="dxa" w:w="1728"/>
          </w:tcPr>
          <w:p>
            <w:r>
              <w:t>50.0%</w:t>
            </w:r>
          </w:p>
        </w:tc>
      </w:tr>
      <w:tr>
        <w:tc>
          <w:tcPr>
            <w:tcW w:type="dxa" w:w="1728"/>
          </w:tcPr>
          <w:p>
            <w:r>
              <w:t>CRFA</w:t>
            </w:r>
          </w:p>
        </w:tc>
        <w:tc>
          <w:tcPr>
            <w:tcW w:type="dxa" w:w="1728"/>
          </w:tcPr>
          <w:p>
            <w:r>
              <w:t>73,400</w:t>
            </w:r>
          </w:p>
        </w:tc>
        <w:tc>
          <w:tcPr>
            <w:tcW w:type="dxa" w:w="1728"/>
          </w:tcPr>
          <w:p>
            <w:r>
              <w:t>67,548</w:t>
            </w:r>
          </w:p>
        </w:tc>
        <w:tc>
          <w:tcPr>
            <w:tcW w:type="dxa" w:w="1728"/>
          </w:tcPr>
          <w:p>
            <w:r>
              <w:t>54,184</w:t>
            </w:r>
          </w:p>
        </w:tc>
        <w:tc>
          <w:tcPr>
            <w:tcW w:type="dxa" w:w="1728"/>
          </w:tcPr>
          <w:p>
            <w:r>
              <w:t>105.3%</w:t>
            </w:r>
          </w:p>
        </w:tc>
      </w:tr>
      <w:tr>
        <w:tc>
          <w:tcPr>
            <w:tcW w:type="dxa" w:w="1728"/>
          </w:tcPr>
          <w:p>
            <w:r>
              <w:t>Convivencia Escolar</w:t>
            </w:r>
          </w:p>
        </w:tc>
        <w:tc>
          <w:tcPr>
            <w:tcW w:type="dxa" w:w="1728"/>
          </w:tcPr>
          <w:p>
            <w:r>
              <w:t>208,906</w:t>
            </w:r>
          </w:p>
        </w:tc>
        <w:tc>
          <w:tcPr>
            <w:tcW w:type="dxa" w:w="1728"/>
          </w:tcPr>
          <w:p>
            <w:r>
              <w:t>163,944</w:t>
            </w:r>
          </w:p>
        </w:tc>
        <w:tc>
          <w:tcPr>
            <w:tcW w:type="dxa" w:w="1728"/>
          </w:tcPr>
          <w:p>
            <w:r>
              <w:t>97,692</w:t>
            </w:r>
          </w:p>
        </w:tc>
        <w:tc>
          <w:tcPr>
            <w:tcW w:type="dxa" w:w="1728"/>
          </w:tcPr>
          <w:p>
            <w:r>
              <w:t>53.8%</w:t>
            </w:r>
          </w:p>
        </w:tc>
      </w:tr>
      <w:tr>
        <w:tc>
          <w:tcPr>
            <w:tcW w:type="dxa" w:w="1728"/>
          </w:tcPr>
          <w:p>
            <w:r>
              <w:t>Distribución de materiales educativos</w:t>
            </w:r>
          </w:p>
        </w:tc>
        <w:tc>
          <w:tcPr>
            <w:tcW w:type="dxa" w:w="1728"/>
          </w:tcPr>
          <w:p>
            <w:r>
              <w:t>2,035,525</w:t>
            </w:r>
          </w:p>
        </w:tc>
        <w:tc>
          <w:tcPr>
            <w:tcW w:type="dxa" w:w="1728"/>
          </w:tcPr>
          <w:p>
            <w:r>
              <w:t>1,111,340</w:t>
            </w:r>
          </w:p>
        </w:tc>
        <w:tc>
          <w:tcPr>
            <w:tcW w:type="dxa" w:w="1728"/>
          </w:tcPr>
          <w:p>
            <w:r>
              <w:t>993,178</w:t>
            </w:r>
          </w:p>
        </w:tc>
        <w:tc>
          <w:tcPr>
            <w:tcW w:type="dxa" w:w="1728"/>
          </w:tcPr>
          <w:p>
            <w:r>
              <w:t>92.0%</w:t>
            </w:r>
          </w:p>
        </w:tc>
      </w:tr>
      <w:tr>
        <w:tc>
          <w:tcPr>
            <w:tcW w:type="dxa" w:w="1728"/>
          </w:tcPr>
          <w:p>
            <w:r>
              <w:t>Fortalecimiento de competencias para uso de dispositivos electrónicos</w:t>
            </w:r>
          </w:p>
        </w:tc>
        <w:tc>
          <w:tcPr>
            <w:tcW w:type="dxa" w:w="1728"/>
          </w:tcPr>
          <w:p>
            <w:r>
              <w:t>884,894</w:t>
            </w:r>
          </w:p>
        </w:tc>
        <w:tc>
          <w:tcPr>
            <w:tcW w:type="dxa" w:w="1728"/>
          </w:tcPr>
          <w:p>
            <w:r>
              <w:t>411,025</w:t>
            </w:r>
          </w:p>
        </w:tc>
        <w:tc>
          <w:tcPr>
            <w:tcW w:type="dxa" w:w="1728"/>
          </w:tcPr>
          <w:p>
            <w:r>
              <w:t>166,013</w:t>
            </w:r>
          </w:p>
        </w:tc>
        <w:tc>
          <w:tcPr>
            <w:tcW w:type="dxa" w:w="1728"/>
          </w:tcPr>
          <w:p>
            <w:r>
              <w:t>18.8%</w:t>
            </w:r>
          </w:p>
        </w:tc>
      </w:tr>
      <w:tr>
        <w:tc>
          <w:tcPr>
            <w:tcW w:type="dxa" w:w="1728"/>
          </w:tcPr>
          <w:p>
            <w:r>
              <w:t>Fortalecimiento de las acciones del PP 106</w:t>
            </w:r>
          </w:p>
        </w:tc>
        <w:tc>
          <w:tcPr>
            <w:tcW w:type="dxa" w:w="1728"/>
          </w:tcPr>
          <w:p>
            <w:r>
              <w:t>110,802</w:t>
            </w:r>
          </w:p>
        </w:tc>
        <w:tc>
          <w:tcPr>
            <w:tcW w:type="dxa" w:w="1728"/>
          </w:tcPr>
          <w:p>
            <w:r>
              <w:t>86,701</w:t>
            </w:r>
          </w:p>
        </w:tc>
        <w:tc>
          <w:tcPr>
            <w:tcW w:type="dxa" w:w="1728"/>
          </w:tcPr>
          <w:p>
            <w:r>
              <w:t>66,342</w:t>
            </w:r>
          </w:p>
        </w:tc>
        <w:tc>
          <w:tcPr>
            <w:tcW w:type="dxa" w:w="1728"/>
          </w:tcPr>
          <w:p>
            <w:r>
              <w:t>92.3%</w:t>
            </w:r>
          </w:p>
        </w:tc>
      </w:tr>
      <w:tr>
        <w:tc>
          <w:tcPr>
            <w:tcW w:type="dxa" w:w="1728"/>
          </w:tcPr>
          <w:p>
            <w:r>
              <w:t>Kit de impresiones</w:t>
            </w:r>
          </w:p>
        </w:tc>
        <w:tc>
          <w:tcPr>
            <w:tcW w:type="dxa" w:w="1728"/>
          </w:tcPr>
          <w:p>
            <w:r>
              <w:t>1,322,578</w:t>
            </w:r>
          </w:p>
        </w:tc>
        <w:tc>
          <w:tcPr>
            <w:tcW w:type="dxa" w:w="1728"/>
          </w:tcPr>
          <w:p>
            <w:r>
              <w:t>727,358</w:t>
            </w:r>
          </w:p>
        </w:tc>
        <w:tc>
          <w:tcPr>
            <w:tcW w:type="dxa" w:w="1728"/>
          </w:tcPr>
          <w:p>
            <w:r>
              <w:t>622,902</w:t>
            </w:r>
          </w:p>
        </w:tc>
        <w:tc>
          <w:tcPr>
            <w:tcW w:type="dxa" w:w="1728"/>
          </w:tcPr>
          <w:p>
            <w:r>
              <w:t>75.4%</w:t>
            </w:r>
          </w:p>
        </w:tc>
      </w:tr>
      <w:tr>
        <w:tc>
          <w:tcPr>
            <w:tcW w:type="dxa" w:w="1728"/>
          </w:tcPr>
          <w:p>
            <w:r>
              <w:t>PRONOEI</w:t>
            </w:r>
          </w:p>
        </w:tc>
        <w:tc>
          <w:tcPr>
            <w:tcW w:type="dxa" w:w="1728"/>
          </w:tcPr>
          <w:p>
            <w:r>
              <w:t>3,168,560</w:t>
            </w:r>
          </w:p>
        </w:tc>
        <w:tc>
          <w:tcPr>
            <w:tcW w:type="dxa" w:w="1728"/>
          </w:tcPr>
          <w:p>
            <w:r>
              <w:t>3,041,060</w:t>
            </w:r>
          </w:p>
        </w:tc>
        <w:tc>
          <w:tcPr>
            <w:tcW w:type="dxa" w:w="1728"/>
          </w:tcPr>
          <w:p>
            <w:r>
              <w:t>2,847,660</w:t>
            </w:r>
          </w:p>
        </w:tc>
        <w:tc>
          <w:tcPr>
            <w:tcW w:type="dxa" w:w="1728"/>
          </w:tcPr>
          <w:p>
            <w:r>
              <w:t>112.2%</w:t>
            </w:r>
          </w:p>
        </w:tc>
      </w:tr>
      <w:tr>
        <w:tc>
          <w:tcPr>
            <w:tcW w:type="dxa" w:w="1728"/>
          </w:tcPr>
          <w:p>
            <w:r>
              <w:t>Plan de Mejora del PP 0107</w:t>
            </w:r>
          </w:p>
        </w:tc>
        <w:tc>
          <w:tcPr>
            <w:tcW w:type="dxa" w:w="1728"/>
          </w:tcPr>
          <w:p>
            <w:r>
              <w:t>348,005</w:t>
            </w:r>
          </w:p>
        </w:tc>
        <w:tc>
          <w:tcPr>
            <w:tcW w:type="dxa" w:w="1728"/>
          </w:tcPr>
          <w:p>
            <w:r>
              <w:t>346,508</w:t>
            </w:r>
          </w:p>
        </w:tc>
        <w:tc>
          <w:tcPr>
            <w:tcW w:type="dxa" w:w="1728"/>
          </w:tcPr>
          <w:p>
            <w:r>
              <w:t>243,408</w:t>
            </w:r>
          </w:p>
        </w:tc>
        <w:tc>
          <w:tcPr>
            <w:tcW w:type="dxa" w:w="1728"/>
          </w:tcPr>
          <w:p>
            <w:r>
              <w:t>80.9%</w:t>
            </w:r>
          </w:p>
        </w:tc>
      </w:tr>
      <w:tr>
        <w:tc>
          <w:tcPr>
            <w:tcW w:type="dxa" w:w="1728"/>
          </w:tcPr>
          <w:p>
            <w:r>
              <w:t>Redes Rurales</w:t>
            </w:r>
          </w:p>
        </w:tc>
        <w:tc>
          <w:tcPr>
            <w:tcW w:type="dxa" w:w="1728"/>
          </w:tcPr>
          <w:p>
            <w:r>
              <w:t>5,699</w:t>
            </w:r>
          </w:p>
        </w:tc>
        <w:tc>
          <w:tcPr>
            <w:tcW w:type="dxa" w:w="1728"/>
          </w:tcPr>
          <w:p>
            <w:r>
              <w:t>5,163</w:t>
            </w:r>
          </w:p>
        </w:tc>
        <w:tc>
          <w:tcPr>
            <w:tcW w:type="dxa" w:w="1728"/>
          </w:tcPr>
          <w:p>
            <w:r>
              <w:t>5,163</w:t>
            </w:r>
          </w:p>
        </w:tc>
        <w:tc>
          <w:tcPr>
            <w:tcW w:type="dxa" w:w="1728"/>
          </w:tcPr>
          <w:p>
            <w:r>
              <w:t>90.1%</w:t>
            </w:r>
          </w:p>
        </w:tc>
      </w:tr>
      <w:tr>
        <w:tc>
          <w:tcPr>
            <w:tcW w:type="dxa" w:w="1728"/>
          </w:tcPr>
          <w:p>
            <w:r>
              <w:t>Traslado Docente</w:t>
            </w:r>
          </w:p>
        </w:tc>
        <w:tc>
          <w:tcPr>
            <w:tcW w:type="dxa" w:w="1728"/>
          </w:tcPr>
          <w:p>
            <w:r>
              <w:t>8,266</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20,456,930</w:t>
            </w:r>
          </w:p>
        </w:tc>
        <w:tc>
          <w:tcPr>
            <w:tcW w:type="dxa" w:w="1728"/>
          </w:tcPr>
          <w:p>
            <w:r>
              <w:t>16,443,371</w:t>
            </w:r>
          </w:p>
        </w:tc>
        <w:tc>
          <w:tcPr>
            <w:tcW w:type="dxa" w:w="1728"/>
          </w:tcPr>
          <w:p>
            <w:r>
              <w:t>14,896,475</w:t>
            </w:r>
          </w:p>
        </w:tc>
        <w:tc>
          <w:tcPr>
            <w:tcW w:type="dxa" w:w="1728"/>
          </w:tcPr>
          <w:p>
            <w:r>
              <w:t>88.9%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