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813F" w14:textId="773F738B" w:rsidR="00CF2373" w:rsidRDefault="00CC58A3" w:rsidP="00AB11D9">
      <w:pPr>
        <w:pStyle w:val="Prrafodelista"/>
        <w:spacing w:line="276" w:lineRule="auto"/>
        <w:rPr>
          <w:rFonts w:ascii="Arial" w:hAnsi="Arial" w:cs="Arial"/>
          <w:b/>
          <w:bCs/>
          <w:lang w:val="es-CO"/>
        </w:rPr>
      </w:pPr>
      <w:r w:rsidRPr="00AB11D9">
        <w:rPr>
          <w:rFonts w:ascii="Arial" w:hAnsi="Arial" w:cs="Arial"/>
          <w:b/>
          <w:bCs/>
          <w:lang w:val="es-CO"/>
        </w:rPr>
        <w:t xml:space="preserve">INFORME DE PLAN DE INVERSIÓN DE RUBROS CONTRAPRESTADOS </w:t>
      </w:r>
    </w:p>
    <w:p w14:paraId="01854525" w14:textId="77777777" w:rsidR="009C6E8D" w:rsidRPr="00AB11D9" w:rsidRDefault="009C6E8D" w:rsidP="00AB11D9">
      <w:pPr>
        <w:pStyle w:val="Prrafodelista"/>
        <w:spacing w:line="276" w:lineRule="auto"/>
        <w:rPr>
          <w:rFonts w:ascii="Arial" w:hAnsi="Arial" w:cs="Arial"/>
          <w:b/>
          <w:bCs/>
          <w:lang w:val="es-CO"/>
        </w:rPr>
      </w:pPr>
    </w:p>
    <w:p w14:paraId="74734424" w14:textId="5ACD8A8D" w:rsidR="00BD4807" w:rsidRPr="00BD4807" w:rsidRDefault="00BD4807" w:rsidP="009C6E8D">
      <w:pPr>
        <w:pStyle w:val="NormalWeb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D4807">
        <w:rPr>
          <w:rFonts w:ascii="Arial" w:hAnsi="Arial" w:cs="Arial"/>
          <w:sz w:val="22"/>
          <w:szCs w:val="22"/>
        </w:rPr>
        <w:t>En cumplimiento de lo establecido en el Convenio Docencia–Servicio vigente, el Hospital Regional de Moniquirá E.S.E. presenta a la Universidad el Informe del Plan de Inversión de los rubros contra</w:t>
      </w:r>
      <w:r w:rsidR="009C6E8D">
        <w:rPr>
          <w:rFonts w:ascii="Arial" w:hAnsi="Arial" w:cs="Arial"/>
          <w:sz w:val="22"/>
          <w:szCs w:val="22"/>
        </w:rPr>
        <w:t xml:space="preserve"> </w:t>
      </w:r>
      <w:r w:rsidRPr="00BD4807">
        <w:rPr>
          <w:rFonts w:ascii="Arial" w:hAnsi="Arial" w:cs="Arial"/>
          <w:sz w:val="22"/>
          <w:szCs w:val="22"/>
        </w:rPr>
        <w:t>prestados, en el cual se registra el uso de los recursos destinados a garantizar condiciones adecuadas para el bienestar integral del personal en formación.</w:t>
      </w:r>
    </w:p>
    <w:p w14:paraId="7613157A" w14:textId="2AD0402C" w:rsidR="00204A15" w:rsidRPr="00AB11D9" w:rsidRDefault="00204A15" w:rsidP="009C6E8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2"/>
          <w:szCs w:val="22"/>
          <w:lang w:val="es-CO"/>
        </w:rPr>
      </w:pPr>
      <w:r w:rsidRPr="00AB11D9">
        <w:rPr>
          <w:rFonts w:ascii="Arial" w:hAnsi="Arial" w:cs="Arial"/>
          <w:b/>
          <w:bCs/>
          <w:color w:val="auto"/>
          <w:sz w:val="22"/>
          <w:szCs w:val="22"/>
          <w:lang w:val="es-CO"/>
        </w:rPr>
        <w:t>Plan de inversión y actividades ejecutadas</w:t>
      </w:r>
    </w:p>
    <w:p w14:paraId="552BCE06" w14:textId="5B7B17E7" w:rsidR="00204A15" w:rsidRPr="00AB11D9" w:rsidRDefault="00204A15" w:rsidP="009C6E8D">
      <w:pPr>
        <w:pStyle w:val="Ttulo3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t>1</w:t>
      </w:r>
      <w:r w:rsidR="00DE7A46" w:rsidRPr="00AB11D9">
        <w:rPr>
          <w:rFonts w:ascii="Arial" w:hAnsi="Arial" w:cs="Arial"/>
          <w:sz w:val="22"/>
          <w:szCs w:val="22"/>
        </w:rPr>
        <w:t>.</w:t>
      </w:r>
      <w:r w:rsidRPr="00AB11D9">
        <w:rPr>
          <w:rFonts w:ascii="Arial" w:hAnsi="Arial" w:cs="Arial"/>
          <w:sz w:val="22"/>
          <w:szCs w:val="22"/>
        </w:rPr>
        <w:t xml:space="preserve"> Adecuación y mejora de infraestructura para estudiantes</w:t>
      </w:r>
    </w:p>
    <w:p w14:paraId="22A0DAE6" w14:textId="77777777" w:rsidR="00AB11D9" w:rsidRPr="00AB11D9" w:rsidRDefault="00AB11D9" w:rsidP="009C6E8D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t xml:space="preserve">Mediante el rubro presupuestal de gastos del Hospital Regional de Moniquirá E.S.E., identificado con el número </w:t>
      </w:r>
      <w:r w:rsidRPr="00AB11D9">
        <w:rPr>
          <w:rStyle w:val="Textoennegrita"/>
          <w:rFonts w:ascii="Arial" w:hAnsi="Arial" w:cs="Arial"/>
          <w:sz w:val="22"/>
          <w:szCs w:val="22"/>
        </w:rPr>
        <w:t>2.1.3.07.02.031.003 denominado SISTEMA DE GESTIÓN Y SEGURIDAD EN EL TRABAJO</w:t>
      </w:r>
      <w:r w:rsidRPr="00AB11D9">
        <w:rPr>
          <w:rFonts w:ascii="Arial" w:hAnsi="Arial" w:cs="Arial"/>
          <w:sz w:val="22"/>
          <w:szCs w:val="22"/>
        </w:rPr>
        <w:t xml:space="preserve">, y con el fin de brindar </w:t>
      </w: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>espacios adecuados de descanso y recuperación</w:t>
      </w:r>
      <w:r w:rsidRPr="00AB11D9">
        <w:rPr>
          <w:rFonts w:ascii="Arial" w:hAnsi="Arial" w:cs="Arial"/>
          <w:sz w:val="22"/>
          <w:szCs w:val="22"/>
        </w:rPr>
        <w:t xml:space="preserve"> durante las jornadas académicas y asistenciales, la institución realizó la </w:t>
      </w: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>adecuación y renovación de un espacio físico exclusivo para los médicos internos</w:t>
      </w:r>
      <w:r w:rsidRPr="00AB11D9">
        <w:rPr>
          <w:rFonts w:ascii="Arial" w:hAnsi="Arial" w:cs="Arial"/>
          <w:sz w:val="22"/>
          <w:szCs w:val="22"/>
        </w:rPr>
        <w:t>, el cual incluyó:</w:t>
      </w:r>
    </w:p>
    <w:p w14:paraId="0FFA7D41" w14:textId="77777777" w:rsidR="00AB11D9" w:rsidRPr="00AB11D9" w:rsidRDefault="00AB11D9" w:rsidP="009C6E8D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>Mesas de pared con sillas ergonómicas</w:t>
      </w:r>
      <w:r w:rsidRPr="00AB11D9">
        <w:rPr>
          <w:rFonts w:ascii="Arial" w:hAnsi="Arial" w:cs="Arial"/>
          <w:sz w:val="22"/>
          <w:szCs w:val="22"/>
        </w:rPr>
        <w:t>, orientadas a mejorar las condiciones de estudio y descanso.</w:t>
      </w:r>
    </w:p>
    <w:p w14:paraId="17A3D5F9" w14:textId="77777777" w:rsidR="00AB11D9" w:rsidRPr="00AB11D9" w:rsidRDefault="00AB11D9" w:rsidP="009C6E8D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>Incorporación de un sillón de descanso</w:t>
      </w:r>
      <w:r w:rsidRPr="00AB11D9">
        <w:rPr>
          <w:rFonts w:ascii="Arial" w:hAnsi="Arial" w:cs="Arial"/>
          <w:sz w:val="22"/>
          <w:szCs w:val="22"/>
        </w:rPr>
        <w:t>, favoreciendo la realización de pausas activas y el bienestar físico.</w:t>
      </w:r>
    </w:p>
    <w:p w14:paraId="03545D25" w14:textId="77777777" w:rsidR="00AB11D9" w:rsidRPr="00AB11D9" w:rsidRDefault="00AB11D9" w:rsidP="009C6E8D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>Instalación de repisas destinadas al almacenamiento adecuado de materiales de trabajo</w:t>
      </w:r>
      <w:r w:rsidRPr="00AB11D9">
        <w:rPr>
          <w:rFonts w:ascii="Arial" w:hAnsi="Arial" w:cs="Arial"/>
          <w:sz w:val="22"/>
          <w:szCs w:val="22"/>
        </w:rPr>
        <w:t>, contribuyendo al orden, la organización y el cumplimiento de las condiciones de bioseguridad en las áreas de práctica.</w:t>
      </w:r>
    </w:p>
    <w:p w14:paraId="4DA0C831" w14:textId="525C8325" w:rsidR="008359D2" w:rsidRPr="00AB11D9" w:rsidRDefault="000134E2" w:rsidP="009C6E8D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D170637" wp14:editId="67563230">
            <wp:extent cx="1478280" cy="1874084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3"/>
                    <a:stretch/>
                  </pic:blipFill>
                  <pic:spPr bwMode="auto">
                    <a:xfrm>
                      <a:off x="0" y="0"/>
                      <a:ext cx="1484410" cy="188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11D9">
        <w:rPr>
          <w:rFonts w:ascii="Arial" w:hAnsi="Arial" w:cs="Arial"/>
          <w:sz w:val="22"/>
          <w:szCs w:val="22"/>
        </w:rPr>
        <w:t xml:space="preserve">  </w:t>
      </w:r>
      <w:r w:rsidR="00366DD1" w:rsidRPr="00AB11D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31DB8EA" wp14:editId="4F265388">
            <wp:extent cx="2514600" cy="18860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04" cy="189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DD1" w:rsidRPr="00AB11D9">
        <w:rPr>
          <w:rFonts w:ascii="Arial" w:hAnsi="Arial" w:cs="Arial"/>
          <w:sz w:val="22"/>
          <w:szCs w:val="22"/>
        </w:rPr>
        <w:t xml:space="preserve">  </w:t>
      </w:r>
      <w:r w:rsidR="000217AC" w:rsidRPr="00AB11D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6562744" wp14:editId="449FD334">
            <wp:extent cx="1417320" cy="1889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C8C6" w14:textId="38117E5B" w:rsidR="00204A15" w:rsidRPr="00AB11D9" w:rsidRDefault="00204A15" w:rsidP="009C6E8D">
      <w:pPr>
        <w:pStyle w:val="Ttulo3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lastRenderedPageBreak/>
        <w:t>2</w:t>
      </w:r>
      <w:r w:rsidR="00DE7A46" w:rsidRPr="00AB11D9">
        <w:rPr>
          <w:rFonts w:ascii="Arial" w:hAnsi="Arial" w:cs="Arial"/>
          <w:sz w:val="22"/>
          <w:szCs w:val="22"/>
        </w:rPr>
        <w:t>.</w:t>
      </w:r>
      <w:r w:rsidRPr="00AB11D9">
        <w:rPr>
          <w:rFonts w:ascii="Arial" w:hAnsi="Arial" w:cs="Arial"/>
          <w:sz w:val="22"/>
          <w:szCs w:val="22"/>
        </w:rPr>
        <w:t xml:space="preserve"> Alimentación durante las prácticas formativas</w:t>
      </w:r>
    </w:p>
    <w:p w14:paraId="15C3403B" w14:textId="2A640C59" w:rsidR="00AB11D9" w:rsidRPr="00AB11D9" w:rsidRDefault="00AB11D9" w:rsidP="009C6E8D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t xml:space="preserve">Mediante el rubro presupuestal de gastos del Hospital Regional de Moniquirá E.S.E., identificado con el número </w:t>
      </w:r>
      <w:r w:rsidRPr="00AB11D9">
        <w:rPr>
          <w:rStyle w:val="Textoennegrita"/>
          <w:rFonts w:ascii="Arial" w:hAnsi="Arial" w:cs="Arial"/>
          <w:sz w:val="22"/>
          <w:szCs w:val="22"/>
        </w:rPr>
        <w:t>2.4.5.01.02.01 denominado ALIMENTACIÓN</w:t>
      </w:r>
      <w:r w:rsidRPr="00AB11D9">
        <w:rPr>
          <w:rFonts w:ascii="Arial" w:hAnsi="Arial" w:cs="Arial"/>
          <w:sz w:val="22"/>
          <w:szCs w:val="22"/>
        </w:rPr>
        <w:t xml:space="preserve">, la institución ha brindado </w:t>
      </w:r>
      <w:r w:rsidRPr="00AB11D9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alimentación al personal </w:t>
      </w:r>
      <w:r w:rsidR="00C8372A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de </w:t>
      </w:r>
      <w:r w:rsidR="00C12448">
        <w:rPr>
          <w:rStyle w:val="Textoennegrita"/>
          <w:rFonts w:ascii="Arial" w:hAnsi="Arial" w:cs="Arial"/>
          <w:b w:val="0"/>
          <w:bCs w:val="0"/>
          <w:sz w:val="22"/>
          <w:szCs w:val="22"/>
        </w:rPr>
        <w:t>Medicina-Internado, Enfermería-Internado y Bacteriología-VIII semestre</w:t>
      </w:r>
      <w:r w:rsidRPr="00AB11D9">
        <w:rPr>
          <w:rFonts w:ascii="Arial" w:hAnsi="Arial" w:cs="Arial"/>
          <w:sz w:val="22"/>
          <w:szCs w:val="22"/>
        </w:rPr>
        <w:t xml:space="preserve"> durante el desarrollo de sus prácticas formativas.</w:t>
      </w:r>
    </w:p>
    <w:p w14:paraId="688D878D" w14:textId="728DE5CF" w:rsidR="00204A15" w:rsidRPr="00AB11D9" w:rsidRDefault="00204A15" w:rsidP="009C6E8D">
      <w:pPr>
        <w:pStyle w:val="Ttulo3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t>3</w:t>
      </w:r>
      <w:r w:rsidR="00DE7A46" w:rsidRPr="00AB11D9">
        <w:rPr>
          <w:rFonts w:ascii="Arial" w:hAnsi="Arial" w:cs="Arial"/>
          <w:sz w:val="22"/>
          <w:szCs w:val="22"/>
        </w:rPr>
        <w:t>.</w:t>
      </w:r>
      <w:r w:rsidRPr="00AB11D9">
        <w:rPr>
          <w:rFonts w:ascii="Arial" w:hAnsi="Arial" w:cs="Arial"/>
          <w:sz w:val="22"/>
          <w:szCs w:val="22"/>
        </w:rPr>
        <w:t xml:space="preserve"> Actividades institucionales de bienestar</w:t>
      </w:r>
    </w:p>
    <w:p w14:paraId="39B3B5D9" w14:textId="7F04A775" w:rsidR="00AB11D9" w:rsidRPr="00AB11D9" w:rsidRDefault="00AB11D9" w:rsidP="009C6E8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 xml:space="preserve">El Hospital ha promovido diversas actividades de bienestar e integración, dirigidas tanto al personal asistencial como a los estudiantes en práctica. Estas actividades se han desarrollado mediante el rubro presupuestal de gastos del Hospital Regional de Moniquirá E.S.E., identificado con el número </w:t>
      </w:r>
      <w:r w:rsidRPr="00AB11D9">
        <w:rPr>
          <w:rFonts w:ascii="Arial" w:eastAsia="Times New Roman" w:hAnsi="Arial" w:cs="Arial"/>
          <w:b/>
          <w:bCs/>
          <w:lang w:val="es-CO" w:eastAsia="es-CO"/>
        </w:rPr>
        <w:t>2.1.3.07.02.031.001, denominado BIENESTAR SOCIAL</w:t>
      </w:r>
      <w:r w:rsidRPr="00AB11D9">
        <w:rPr>
          <w:rFonts w:ascii="Arial" w:eastAsia="Times New Roman" w:hAnsi="Arial" w:cs="Arial"/>
          <w:lang w:val="es-CO" w:eastAsia="es-CO"/>
        </w:rPr>
        <w:t>, entre las cuales se destacan:</w:t>
      </w:r>
    </w:p>
    <w:p w14:paraId="3E5405AC" w14:textId="77777777" w:rsidR="00AB11D9" w:rsidRPr="00AB11D9" w:rsidRDefault="00AB11D9" w:rsidP="009C6E8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Semana Andina.</w:t>
      </w:r>
    </w:p>
    <w:p w14:paraId="386A6808" w14:textId="77777777" w:rsidR="00AB11D9" w:rsidRPr="00AB11D9" w:rsidRDefault="00AB11D9" w:rsidP="009C6E8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Semana de la Salud Mental.</w:t>
      </w:r>
    </w:p>
    <w:p w14:paraId="6525DEDC" w14:textId="77777777" w:rsidR="00AB11D9" w:rsidRPr="00AB11D9" w:rsidRDefault="00AB11D9" w:rsidP="009C6E8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Conmemoración del Día del Médico, como reconocimiento al rol asistencial y formativo.</w:t>
      </w:r>
    </w:p>
    <w:p w14:paraId="78E38399" w14:textId="77777777" w:rsidR="00AB11D9" w:rsidRPr="00AB11D9" w:rsidRDefault="00AB11D9" w:rsidP="009C6E8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Actividad institucional de Navidad y fin de año, orientada a fomentar la integración y el sentido de pertenencia.</w:t>
      </w:r>
    </w:p>
    <w:p w14:paraId="4B3C7114" w14:textId="77777777" w:rsidR="00AB11D9" w:rsidRPr="00AB11D9" w:rsidRDefault="00AB11D9" w:rsidP="009C6E8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Detalle de cierre de año para los estudiantes, como reconocimiento a su participación y compromiso durante las rotaciones.</w:t>
      </w:r>
    </w:p>
    <w:p w14:paraId="3678250F" w14:textId="0ED0BA39" w:rsidR="00204A15" w:rsidRPr="00AB11D9" w:rsidRDefault="00204A15" w:rsidP="009C6E8D">
      <w:pPr>
        <w:pStyle w:val="Ttulo3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B11D9">
        <w:rPr>
          <w:rFonts w:ascii="Arial" w:hAnsi="Arial" w:cs="Arial"/>
          <w:sz w:val="22"/>
          <w:szCs w:val="22"/>
        </w:rPr>
        <w:t>4</w:t>
      </w:r>
      <w:r w:rsidR="00DE7A46" w:rsidRPr="00AB11D9">
        <w:rPr>
          <w:rFonts w:ascii="Arial" w:hAnsi="Arial" w:cs="Arial"/>
          <w:sz w:val="22"/>
          <w:szCs w:val="22"/>
        </w:rPr>
        <w:t>.</w:t>
      </w:r>
      <w:r w:rsidRPr="00AB11D9">
        <w:rPr>
          <w:rFonts w:ascii="Arial" w:hAnsi="Arial" w:cs="Arial"/>
          <w:sz w:val="22"/>
          <w:szCs w:val="22"/>
        </w:rPr>
        <w:t xml:space="preserve"> Actividades académicas de integración estudiantil</w:t>
      </w:r>
    </w:p>
    <w:p w14:paraId="5623ABB6" w14:textId="519FDC76" w:rsidR="00AB11D9" w:rsidRPr="00AB11D9" w:rsidRDefault="00AB11D9" w:rsidP="009C6E8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Con el objetivo de facilitar la adecuada adaptación de los procesos formativos, el Hospital ha desarrollado diversas actividades académicas</w:t>
      </w:r>
      <w:r w:rsidR="00A66325">
        <w:rPr>
          <w:rFonts w:ascii="Arial" w:eastAsia="Times New Roman" w:hAnsi="Arial" w:cs="Arial"/>
          <w:lang w:val="es-CO" w:eastAsia="es-CO"/>
        </w:rPr>
        <w:t xml:space="preserve"> </w:t>
      </w:r>
      <w:r w:rsidRPr="00AB11D9">
        <w:rPr>
          <w:rFonts w:ascii="Arial" w:eastAsia="Times New Roman" w:hAnsi="Arial" w:cs="Arial"/>
          <w:lang w:val="es-CO" w:eastAsia="es-CO"/>
        </w:rPr>
        <w:t xml:space="preserve">mediante el rubro presupuestal de gastos del Hospital Regional de Moniquirá E.S.E., identificado con el número </w:t>
      </w:r>
      <w:r w:rsidRPr="00AB11D9">
        <w:rPr>
          <w:rFonts w:ascii="Arial" w:eastAsia="Times New Roman" w:hAnsi="Arial" w:cs="Arial"/>
          <w:b/>
          <w:bCs/>
          <w:lang w:val="es-CO" w:eastAsia="es-CO"/>
        </w:rPr>
        <w:t>2.1.3.07.02.031.002, denominado CAPACITACIÓN</w:t>
      </w:r>
      <w:r w:rsidRPr="00AB11D9">
        <w:rPr>
          <w:rFonts w:ascii="Arial" w:eastAsia="Times New Roman" w:hAnsi="Arial" w:cs="Arial"/>
          <w:lang w:val="es-CO" w:eastAsia="es-CO"/>
        </w:rPr>
        <w:t>, entre las cuales se incluyen:</w:t>
      </w:r>
    </w:p>
    <w:p w14:paraId="317F4567" w14:textId="77777777" w:rsidR="00AB11D9" w:rsidRPr="00AB11D9" w:rsidRDefault="00AB11D9" w:rsidP="009C6E8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Evento académico de bienvenida a los estudiantes, orientado a la inducción institucional y al fortalecimiento del vínculo docencia–servicio.</w:t>
      </w:r>
    </w:p>
    <w:p w14:paraId="7A96438D" w14:textId="3533F25C" w:rsidR="00AB11D9" w:rsidRPr="00AB11D9" w:rsidRDefault="00AB11D9" w:rsidP="009C6E8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>Evento académico de despedida, concebido como un espacio de retroalimentación, reconocimiento y cierre del proceso formativo.</w:t>
      </w:r>
    </w:p>
    <w:p w14:paraId="24E58193" w14:textId="4FF6E000" w:rsidR="00AB11D9" w:rsidRPr="00AB11D9" w:rsidRDefault="00AB11D9" w:rsidP="009C6E8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CO" w:eastAsia="es-CO"/>
        </w:rPr>
      </w:pPr>
      <w:r w:rsidRPr="00AB11D9">
        <w:rPr>
          <w:rFonts w:ascii="Arial" w:eastAsia="Times New Roman" w:hAnsi="Arial" w:cs="Arial"/>
          <w:lang w:val="es-CO" w:eastAsia="es-CO"/>
        </w:rPr>
        <w:t xml:space="preserve">Capacitaciones </w:t>
      </w:r>
      <w:r w:rsidR="00E63C44">
        <w:rPr>
          <w:rFonts w:ascii="Arial" w:eastAsia="Times New Roman" w:hAnsi="Arial" w:cs="Arial"/>
          <w:lang w:val="es-CO" w:eastAsia="es-CO"/>
        </w:rPr>
        <w:t xml:space="preserve">académicas </w:t>
      </w:r>
      <w:r w:rsidRPr="00AB11D9">
        <w:rPr>
          <w:rFonts w:ascii="Arial" w:eastAsia="Times New Roman" w:hAnsi="Arial" w:cs="Arial"/>
          <w:lang w:val="es-CO" w:eastAsia="es-CO"/>
        </w:rPr>
        <w:t>en auditorios municipales</w:t>
      </w:r>
      <w:r w:rsidR="004648C0">
        <w:rPr>
          <w:rFonts w:ascii="Arial" w:eastAsia="Times New Roman" w:hAnsi="Arial" w:cs="Arial"/>
          <w:lang w:val="es-CO" w:eastAsia="es-CO"/>
        </w:rPr>
        <w:t xml:space="preserve"> (CANAPRO, </w:t>
      </w:r>
      <w:proofErr w:type="spellStart"/>
      <w:r w:rsidR="004648C0">
        <w:rPr>
          <w:rFonts w:ascii="Arial" w:eastAsia="Times New Roman" w:hAnsi="Arial" w:cs="Arial"/>
          <w:lang w:val="es-CO" w:eastAsia="es-CO"/>
        </w:rPr>
        <w:t>Comfaboy</w:t>
      </w:r>
      <w:proofErr w:type="spellEnd"/>
      <w:r w:rsidR="004648C0">
        <w:rPr>
          <w:rFonts w:ascii="Arial" w:eastAsia="Times New Roman" w:hAnsi="Arial" w:cs="Arial"/>
          <w:lang w:val="es-CO" w:eastAsia="es-CO"/>
        </w:rPr>
        <w:t>)</w:t>
      </w:r>
    </w:p>
    <w:p w14:paraId="052CD0FA" w14:textId="793E44FA" w:rsidR="007B770C" w:rsidRPr="00E244B3" w:rsidRDefault="00842247" w:rsidP="00E244B3">
      <w:pPr>
        <w:spacing w:line="360" w:lineRule="auto"/>
        <w:rPr>
          <w:rFonts w:ascii="Arial" w:hAnsi="Arial" w:cs="Arial"/>
          <w:lang w:val="es-CO"/>
        </w:rPr>
      </w:pPr>
      <w:r w:rsidRPr="00E244B3">
        <w:rPr>
          <w:rFonts w:ascii="Arial" w:hAnsi="Arial" w:cs="Arial"/>
          <w:lang w:val="es-CO"/>
        </w:rPr>
        <w:lastRenderedPageBreak/>
        <w:t>Las acciones implementadas consolidan condiciones formativas de calidad, fortalecen el entorno institucional y ratifican el compromiso del Hospital con el bienestar del personal en formación, en coherencia con la normativa y las políticas institucionales vigentes.</w:t>
      </w:r>
    </w:p>
    <w:p w14:paraId="455AFB20" w14:textId="77777777" w:rsidR="007B770C" w:rsidRDefault="007B770C" w:rsidP="007B770C">
      <w:pPr>
        <w:jc w:val="center"/>
        <w:rPr>
          <w:rFonts w:ascii="Arial" w:hAnsi="Arial" w:cs="Arial"/>
          <w:lang w:val="es-CO"/>
        </w:rPr>
      </w:pPr>
    </w:p>
    <w:p w14:paraId="7CF67201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7CDE42F5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3D9563E6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02B41C5E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69BA8D93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160F9ECF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346F76F1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3E87C224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362F288B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2AFA446E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0DE591FE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1BDDB025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05C3D3DA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7F404350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05C3F641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03BC9F70" w14:textId="77777777" w:rsidR="00A0399E" w:rsidRDefault="00A0399E" w:rsidP="007B770C">
      <w:pPr>
        <w:jc w:val="center"/>
        <w:rPr>
          <w:rFonts w:ascii="Arial" w:hAnsi="Arial" w:cs="Arial"/>
          <w:lang w:val="es-CO"/>
        </w:rPr>
      </w:pPr>
    </w:p>
    <w:p w14:paraId="5FC2F290" w14:textId="77777777" w:rsidR="00A0399E" w:rsidRPr="00A0399E" w:rsidRDefault="00A0399E" w:rsidP="00A0399E">
      <w:pPr>
        <w:spacing w:line="276" w:lineRule="auto"/>
        <w:jc w:val="both"/>
        <w:rPr>
          <w:rFonts w:ascii="Arial" w:hAnsi="Arial" w:cs="Arial"/>
          <w:color w:val="000000"/>
          <w:lang w:val="es-CO"/>
        </w:rPr>
      </w:pPr>
      <w:r w:rsidRPr="00A0399E">
        <w:rPr>
          <w:rFonts w:ascii="Arial" w:hAnsi="Arial" w:cs="Arial"/>
          <w:color w:val="000000"/>
          <w:lang w:val="es-CO"/>
        </w:rPr>
        <w:t xml:space="preserve">Atentamente, </w:t>
      </w:r>
    </w:p>
    <w:p w14:paraId="54E07440" w14:textId="77777777" w:rsidR="00A0399E" w:rsidRPr="00A0399E" w:rsidRDefault="00A0399E" w:rsidP="00A0399E">
      <w:pPr>
        <w:spacing w:line="276" w:lineRule="auto"/>
        <w:jc w:val="both"/>
        <w:rPr>
          <w:rFonts w:ascii="Arial" w:hAnsi="Arial" w:cs="Arial"/>
          <w:color w:val="000000"/>
          <w:lang w:val="es-CO"/>
        </w:rPr>
      </w:pPr>
    </w:p>
    <w:p w14:paraId="41D89158" w14:textId="77777777" w:rsidR="00A0399E" w:rsidRPr="00A0399E" w:rsidRDefault="00A0399E" w:rsidP="00A0399E">
      <w:pPr>
        <w:spacing w:line="276" w:lineRule="auto"/>
        <w:jc w:val="both"/>
        <w:rPr>
          <w:rFonts w:ascii="Arial" w:hAnsi="Arial" w:cs="Arial"/>
          <w:color w:val="000000"/>
          <w:lang w:val="es-CO"/>
        </w:rPr>
      </w:pPr>
    </w:p>
    <w:p w14:paraId="2C4CAB7F" w14:textId="77777777" w:rsidR="00A0399E" w:rsidRPr="00A0399E" w:rsidRDefault="00A0399E" w:rsidP="00A0399E">
      <w:pPr>
        <w:spacing w:line="276" w:lineRule="auto"/>
        <w:jc w:val="both"/>
        <w:rPr>
          <w:rFonts w:ascii="Arial" w:hAnsi="Arial" w:cs="Arial"/>
          <w:noProof/>
          <w:lang w:val="es-CO"/>
        </w:rPr>
      </w:pPr>
      <w:r w:rsidRPr="00A0399E">
        <w:rPr>
          <w:rFonts w:ascii="Arial" w:hAnsi="Arial" w:cs="Arial"/>
          <w:noProof/>
        </w:rPr>
        <w:drawing>
          <wp:inline distT="0" distB="0" distL="0" distR="0" wp14:anchorId="6903CDF9" wp14:editId="5201BFC5">
            <wp:extent cx="1242060" cy="848718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166" cy="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E867" w14:textId="77777777" w:rsidR="00A0399E" w:rsidRPr="00A0399E" w:rsidRDefault="00A0399E" w:rsidP="00A0399E">
      <w:pPr>
        <w:spacing w:after="0" w:line="276" w:lineRule="auto"/>
        <w:jc w:val="both"/>
        <w:rPr>
          <w:rFonts w:ascii="Arial" w:hAnsi="Arial" w:cs="Arial"/>
          <w:b/>
          <w:bCs/>
          <w:lang w:val="es-CO"/>
        </w:rPr>
      </w:pPr>
      <w:r w:rsidRPr="00A0399E">
        <w:rPr>
          <w:rFonts w:ascii="Arial" w:hAnsi="Arial" w:cs="Arial"/>
          <w:b/>
          <w:bCs/>
          <w:lang w:val="es-ES"/>
        </w:rPr>
        <w:t>LEIDY YIBE</w:t>
      </w:r>
      <w:r w:rsidRPr="00A0399E">
        <w:rPr>
          <w:rFonts w:ascii="Arial" w:hAnsi="Arial" w:cs="Arial"/>
          <w:b/>
          <w:bCs/>
          <w:lang w:val="es-CO"/>
        </w:rPr>
        <w:t>TH TOLEDO ROJAS</w:t>
      </w:r>
    </w:p>
    <w:p w14:paraId="24EF72EA" w14:textId="77777777" w:rsidR="00A0399E" w:rsidRPr="00A0399E" w:rsidRDefault="00A0399E" w:rsidP="00A0399E">
      <w:pPr>
        <w:spacing w:after="0" w:line="276" w:lineRule="auto"/>
        <w:jc w:val="both"/>
        <w:rPr>
          <w:rFonts w:ascii="Arial" w:hAnsi="Arial" w:cs="Arial"/>
          <w:lang w:val="es-ES"/>
        </w:rPr>
      </w:pPr>
      <w:r w:rsidRPr="00A0399E">
        <w:rPr>
          <w:rFonts w:ascii="Arial" w:hAnsi="Arial" w:cs="Arial"/>
          <w:lang w:val="es-ES"/>
        </w:rPr>
        <w:t xml:space="preserve">Líder Academia e investigación </w:t>
      </w:r>
    </w:p>
    <w:p w14:paraId="11183707" w14:textId="77777777" w:rsidR="00A0399E" w:rsidRPr="00A0399E" w:rsidRDefault="00A0399E" w:rsidP="00A0399E">
      <w:pPr>
        <w:spacing w:after="0" w:line="276" w:lineRule="auto"/>
        <w:jc w:val="both"/>
        <w:rPr>
          <w:rFonts w:ascii="Arial" w:hAnsi="Arial" w:cs="Arial"/>
          <w:lang w:val="es-ES"/>
        </w:rPr>
      </w:pPr>
      <w:r w:rsidRPr="00A0399E">
        <w:rPr>
          <w:rFonts w:ascii="Arial" w:hAnsi="Arial" w:cs="Arial"/>
          <w:lang w:val="es-ES"/>
        </w:rPr>
        <w:t xml:space="preserve">Hospital Regional de Moniquirá  </w:t>
      </w:r>
    </w:p>
    <w:p w14:paraId="2681E1DF" w14:textId="77777777" w:rsidR="00A0399E" w:rsidRPr="007B770C" w:rsidRDefault="00A0399E" w:rsidP="007B770C">
      <w:pPr>
        <w:jc w:val="center"/>
        <w:rPr>
          <w:rFonts w:ascii="Arial" w:hAnsi="Arial" w:cs="Arial"/>
          <w:lang w:val="es-CO"/>
        </w:rPr>
      </w:pPr>
    </w:p>
    <w:sectPr w:rsidR="00A0399E" w:rsidRPr="007B77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BA2D" w14:textId="77777777" w:rsidR="00E5084D" w:rsidRDefault="00E5084D" w:rsidP="008F650C">
      <w:pPr>
        <w:spacing w:after="0" w:line="240" w:lineRule="auto"/>
      </w:pPr>
      <w:r>
        <w:separator/>
      </w:r>
    </w:p>
  </w:endnote>
  <w:endnote w:type="continuationSeparator" w:id="0">
    <w:p w14:paraId="611BC7C0" w14:textId="77777777" w:rsidR="00E5084D" w:rsidRDefault="00E5084D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1D7B0" w14:textId="77777777" w:rsidR="00E5084D" w:rsidRDefault="00E5084D" w:rsidP="008F650C">
      <w:pPr>
        <w:spacing w:after="0" w:line="240" w:lineRule="auto"/>
      </w:pPr>
      <w:r>
        <w:separator/>
      </w:r>
    </w:p>
  </w:footnote>
  <w:footnote w:type="continuationSeparator" w:id="0">
    <w:p w14:paraId="5B9C7BD3" w14:textId="77777777" w:rsidR="00E5084D" w:rsidRDefault="00E5084D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A0399E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A0399E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A0399E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21AA"/>
    <w:multiLevelType w:val="multilevel"/>
    <w:tmpl w:val="595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54176"/>
    <w:multiLevelType w:val="multilevel"/>
    <w:tmpl w:val="3C9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77E"/>
    <w:multiLevelType w:val="multilevel"/>
    <w:tmpl w:val="D90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94ADD"/>
    <w:multiLevelType w:val="multilevel"/>
    <w:tmpl w:val="6F20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A3985"/>
    <w:multiLevelType w:val="multilevel"/>
    <w:tmpl w:val="CB8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A2958"/>
    <w:multiLevelType w:val="multilevel"/>
    <w:tmpl w:val="BDE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C732E"/>
    <w:multiLevelType w:val="multilevel"/>
    <w:tmpl w:val="DF7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D6A1E"/>
    <w:multiLevelType w:val="multilevel"/>
    <w:tmpl w:val="A44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1103C"/>
    <w:multiLevelType w:val="multilevel"/>
    <w:tmpl w:val="092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C4DA2"/>
    <w:multiLevelType w:val="hybridMultilevel"/>
    <w:tmpl w:val="D136C620"/>
    <w:lvl w:ilvl="0" w:tplc="0B88D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613B1"/>
    <w:multiLevelType w:val="multilevel"/>
    <w:tmpl w:val="1D1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82ED5"/>
    <w:multiLevelType w:val="multilevel"/>
    <w:tmpl w:val="BD1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8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6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134E2"/>
    <w:rsid w:val="00015D00"/>
    <w:rsid w:val="000217AC"/>
    <w:rsid w:val="00043A55"/>
    <w:rsid w:val="00055055"/>
    <w:rsid w:val="00080501"/>
    <w:rsid w:val="000A383A"/>
    <w:rsid w:val="000D5968"/>
    <w:rsid w:val="00116DE2"/>
    <w:rsid w:val="00161CF0"/>
    <w:rsid w:val="001F02DE"/>
    <w:rsid w:val="00204A15"/>
    <w:rsid w:val="00265AB1"/>
    <w:rsid w:val="002C4E77"/>
    <w:rsid w:val="00366DD1"/>
    <w:rsid w:val="00460E53"/>
    <w:rsid w:val="004648C0"/>
    <w:rsid w:val="00485CE9"/>
    <w:rsid w:val="0050191B"/>
    <w:rsid w:val="00562CB3"/>
    <w:rsid w:val="00585414"/>
    <w:rsid w:val="00656624"/>
    <w:rsid w:val="006647F1"/>
    <w:rsid w:val="00697F6F"/>
    <w:rsid w:val="007A6971"/>
    <w:rsid w:val="007B770C"/>
    <w:rsid w:val="00830527"/>
    <w:rsid w:val="00833CBE"/>
    <w:rsid w:val="008359D2"/>
    <w:rsid w:val="00842247"/>
    <w:rsid w:val="008D2D27"/>
    <w:rsid w:val="008F650C"/>
    <w:rsid w:val="009C6E8D"/>
    <w:rsid w:val="00A0399E"/>
    <w:rsid w:val="00A21155"/>
    <w:rsid w:val="00A57D94"/>
    <w:rsid w:val="00A66325"/>
    <w:rsid w:val="00A8289C"/>
    <w:rsid w:val="00AA1E68"/>
    <w:rsid w:val="00AB11D9"/>
    <w:rsid w:val="00AB155C"/>
    <w:rsid w:val="00AC2F6F"/>
    <w:rsid w:val="00B01274"/>
    <w:rsid w:val="00B440DF"/>
    <w:rsid w:val="00B63CAB"/>
    <w:rsid w:val="00BD4807"/>
    <w:rsid w:val="00BF05E8"/>
    <w:rsid w:val="00C12448"/>
    <w:rsid w:val="00C25E9B"/>
    <w:rsid w:val="00C8372A"/>
    <w:rsid w:val="00CC58A3"/>
    <w:rsid w:val="00CE4E0F"/>
    <w:rsid w:val="00CF2373"/>
    <w:rsid w:val="00DE7A46"/>
    <w:rsid w:val="00E244B3"/>
    <w:rsid w:val="00E2749F"/>
    <w:rsid w:val="00E3685A"/>
    <w:rsid w:val="00E5084D"/>
    <w:rsid w:val="00E63C44"/>
    <w:rsid w:val="00EF6F4C"/>
    <w:rsid w:val="00F82EC4"/>
    <w:rsid w:val="00F87A14"/>
    <w:rsid w:val="00FB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4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F23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Prrafodelista">
    <w:name w:val="List Paragraph"/>
    <w:basedOn w:val="Normal"/>
    <w:uiPriority w:val="34"/>
    <w:qFormat/>
    <w:rsid w:val="00CF23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F2373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unhideWhenUsed/>
    <w:rsid w:val="00CF2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CF2373"/>
    <w:rPr>
      <w:b/>
      <w:bCs/>
    </w:rPr>
  </w:style>
  <w:style w:type="character" w:styleId="nfasis">
    <w:name w:val="Emphasis"/>
    <w:basedOn w:val="Fuentedeprrafopredeter"/>
    <w:uiPriority w:val="20"/>
    <w:qFormat/>
    <w:rsid w:val="00CF2373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204A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560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29</cp:revision>
  <dcterms:created xsi:type="dcterms:W3CDTF">2026-02-05T21:00:00Z</dcterms:created>
  <dcterms:modified xsi:type="dcterms:W3CDTF">2026-02-06T00:39:00Z</dcterms:modified>
</cp:coreProperties>
</file>