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DAD5B" w14:textId="3471760D" w:rsidR="00FE16A9" w:rsidRPr="00C83D01" w:rsidRDefault="00FE16A9" w:rsidP="00846561">
      <w:pPr>
        <w:spacing w:line="240" w:lineRule="auto"/>
        <w:jc w:val="center"/>
        <w:rPr>
          <w:b/>
          <w:bCs/>
          <w:color w:val="385623" w:themeColor="accent6" w:themeShade="80"/>
          <w:sz w:val="44"/>
          <w:szCs w:val="44"/>
          <w:lang w:val="es-CO"/>
        </w:rPr>
      </w:pPr>
      <w:r w:rsidRPr="00C83D01">
        <w:rPr>
          <w:b/>
          <w:bCs/>
          <w:color w:val="385623" w:themeColor="accent6" w:themeShade="80"/>
          <w:sz w:val="44"/>
          <w:szCs w:val="44"/>
          <w:lang w:val="es-CO"/>
        </w:rPr>
        <w:t>RECOMENDACIONES TRAZADORAS GPC: Síndrome Coronario</w:t>
      </w:r>
      <w:r w:rsidR="00BB31D8">
        <w:rPr>
          <w:b/>
          <w:bCs/>
          <w:color w:val="385623" w:themeColor="accent6" w:themeShade="80"/>
          <w:sz w:val="44"/>
          <w:szCs w:val="44"/>
          <w:lang w:val="es-CO"/>
        </w:rPr>
        <w:t xml:space="preserve"> Crónico</w:t>
      </w:r>
    </w:p>
    <w:p w14:paraId="391E3E69" w14:textId="5C97B694" w:rsidR="00FE16A9" w:rsidRPr="00846561" w:rsidRDefault="00846561" w:rsidP="00846561">
      <w:pPr>
        <w:rPr>
          <w:rFonts w:eastAsia="Times New Roman" w:cstheme="minorHAnsi"/>
          <w:b/>
          <w:bCs/>
          <w:color w:val="C00000"/>
          <w:kern w:val="36"/>
          <w:sz w:val="24"/>
          <w:szCs w:val="24"/>
          <w:lang w:val="es-CO" w:eastAsia="es-CO"/>
        </w:rPr>
      </w:pPr>
      <w:r w:rsidRPr="00846561">
        <w:rPr>
          <w:rFonts w:eastAsia="Times New Roman" w:cstheme="minorHAnsi"/>
          <w:b/>
          <w:bCs/>
          <w:color w:val="C00000"/>
          <w:kern w:val="36"/>
          <w:sz w:val="24"/>
          <w:szCs w:val="24"/>
          <w:lang w:val="es-CO" w:eastAsia="es-CO"/>
        </w:rPr>
        <w:t>DETECCIÓN Y DIAGNÓSTICO INICIAL DEL SÍNDROME CORONARIO CRÓNICO</w:t>
      </w:r>
    </w:p>
    <w:p w14:paraId="1F76F865" w14:textId="37CAF240" w:rsidR="00FE16A9" w:rsidRPr="00FE16A9" w:rsidRDefault="00FE16A9" w:rsidP="00D6243A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Recomendación 1</w:t>
      </w:r>
      <w:r w:rsidRPr="00FE16A9">
        <w:rPr>
          <w:rFonts w:eastAsia="Times New Roman" w:cstheme="minorHAnsi"/>
          <w:sz w:val="24"/>
          <w:szCs w:val="24"/>
          <w:u w:val="single"/>
          <w:lang w:val="es-CO" w:eastAsia="es-CO"/>
        </w:rPr>
        <w:t>: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  </w:t>
      </w:r>
      <w:r w:rsidR="00D6243A" w:rsidRPr="00846561">
        <w:rPr>
          <w:b/>
          <w:bCs/>
          <w:sz w:val="24"/>
          <w:szCs w:val="24"/>
          <w:u w:val="single"/>
          <w:lang w:val="es-CO"/>
        </w:rPr>
        <w:t xml:space="preserve">Realizar y registrar en la historia </w:t>
      </w:r>
      <w:r w:rsidR="003006B4">
        <w:rPr>
          <w:b/>
          <w:bCs/>
          <w:sz w:val="24"/>
          <w:szCs w:val="24"/>
          <w:u w:val="single"/>
          <w:lang w:val="es-CO"/>
        </w:rPr>
        <w:t>clínic</w:t>
      </w:r>
      <w:r w:rsidR="00CB1C99">
        <w:rPr>
          <w:b/>
          <w:bCs/>
          <w:sz w:val="24"/>
          <w:szCs w:val="24"/>
          <w:u w:val="single"/>
          <w:lang w:val="es-CO"/>
        </w:rPr>
        <w:t>a</w:t>
      </w:r>
      <w:r w:rsidR="003006B4">
        <w:rPr>
          <w:b/>
          <w:bCs/>
          <w:sz w:val="24"/>
          <w:szCs w:val="24"/>
          <w:u w:val="single"/>
          <w:lang w:val="es-CO"/>
        </w:rPr>
        <w:t xml:space="preserve"> </w:t>
      </w:r>
      <w:r w:rsidR="00D6243A" w:rsidRPr="00846561">
        <w:rPr>
          <w:b/>
          <w:bCs/>
          <w:sz w:val="24"/>
          <w:szCs w:val="24"/>
          <w:u w:val="single"/>
          <w:lang w:val="es-CO"/>
        </w:rPr>
        <w:t>la evaluación inicial, orientada a identificar pacientes con síntomas sugestivos de isquemia miocárdica y a descartar posibles causas no coronarias del cuadro clínico.</w:t>
      </w:r>
    </w:p>
    <w:p w14:paraId="2BBEC7E4" w14:textId="57F9F127" w:rsidR="00FE16A9" w:rsidRPr="00FE16A9" w:rsidRDefault="00FE16A9" w:rsidP="00087096">
      <w:p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bookmarkStart w:id="0" w:name="_Hlk224197164"/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>¿Quién? – Responsable:</w:t>
      </w:r>
      <w:r w:rsidR="00087096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="00087096" w:rsidRPr="00087096">
        <w:rPr>
          <w:rFonts w:eastAsia="Times New Roman" w:cstheme="minorHAnsi"/>
          <w:sz w:val="24"/>
          <w:szCs w:val="24"/>
          <w:lang w:val="es-CO" w:eastAsia="es-CO"/>
        </w:rPr>
        <w:t>M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édico general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 o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 Medicina familiar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 o Medicina Interna</w:t>
      </w:r>
    </w:p>
    <w:p w14:paraId="51074DDE" w14:textId="5DE06903" w:rsidR="00FE16A9" w:rsidRPr="00FE16A9" w:rsidRDefault="00FE16A9" w:rsidP="00FD4C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>¿Cómo? – Acciones:</w:t>
      </w:r>
    </w:p>
    <w:bookmarkEnd w:id="0"/>
    <w:p w14:paraId="204327E6" w14:textId="34A1D7F0" w:rsidR="00FE16A9" w:rsidRPr="00FE16A9" w:rsidRDefault="00FE16A9" w:rsidP="00FD4C0C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>Re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>gistrar en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 </w:t>
      </w:r>
      <w:r w:rsidRPr="00FE16A9">
        <w:rPr>
          <w:rFonts w:eastAsia="Times New Roman" w:cstheme="minorHAnsi"/>
          <w:b/>
          <w:bCs/>
          <w:sz w:val="24"/>
          <w:szCs w:val="24"/>
          <w:lang w:val="es-CO" w:eastAsia="es-CO"/>
        </w:rPr>
        <w:t>historia clínica</w:t>
      </w:r>
      <w:r w:rsidR="00D6243A">
        <w:rPr>
          <w:rFonts w:eastAsia="Times New Roman" w:cstheme="minorHAnsi"/>
          <w:b/>
          <w:bCs/>
          <w:sz w:val="24"/>
          <w:szCs w:val="24"/>
          <w:lang w:val="es-CO" w:eastAsia="es-CO"/>
        </w:rPr>
        <w:t>:</w:t>
      </w:r>
    </w:p>
    <w:p w14:paraId="4B5E6BC2" w14:textId="5495B9BE" w:rsidR="00FE16A9" w:rsidRPr="00FE16A9" w:rsidRDefault="00FE16A9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C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aracterísticas del dolor torácico</w:t>
      </w:r>
      <w:r w:rsidR="000C249C">
        <w:rPr>
          <w:rFonts w:eastAsia="Times New Roman" w:cstheme="minorHAnsi"/>
          <w:sz w:val="24"/>
          <w:szCs w:val="24"/>
          <w:lang w:val="es-CO" w:eastAsia="es-CO"/>
        </w:rPr>
        <w:t xml:space="preserve"> (angina</w:t>
      </w:r>
      <w:r w:rsidR="00334D41">
        <w:rPr>
          <w:rFonts w:eastAsia="Times New Roman" w:cstheme="minorHAnsi"/>
          <w:sz w:val="24"/>
          <w:szCs w:val="24"/>
          <w:lang w:val="es-CO" w:eastAsia="es-CO"/>
        </w:rPr>
        <w:t xml:space="preserve"> típica, atípica</w:t>
      </w:r>
      <w:r w:rsidR="00C83D01">
        <w:rPr>
          <w:rFonts w:eastAsia="Times New Roman" w:cstheme="minorHAnsi"/>
          <w:sz w:val="24"/>
          <w:szCs w:val="24"/>
          <w:lang w:val="es-CO" w:eastAsia="es-CO"/>
        </w:rPr>
        <w:t>, dolor torácico no cardiaco, etc.</w:t>
      </w:r>
      <w:r w:rsidR="000C249C">
        <w:rPr>
          <w:rFonts w:eastAsia="Times New Roman" w:cstheme="minorHAnsi"/>
          <w:sz w:val="24"/>
          <w:szCs w:val="24"/>
          <w:lang w:val="es-CO" w:eastAsia="es-CO"/>
        </w:rPr>
        <w:t>)</w:t>
      </w:r>
    </w:p>
    <w:p w14:paraId="2E6C340F" w14:textId="0F039B0C" w:rsidR="00334D41" w:rsidRPr="00334D41" w:rsidRDefault="00334D41" w:rsidP="00334D4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sz w:val="24"/>
          <w:szCs w:val="24"/>
          <w:lang w:val="es-CO"/>
        </w:rPr>
        <w:t>E</w:t>
      </w:r>
      <w:r w:rsidRPr="00334D41">
        <w:rPr>
          <w:sz w:val="24"/>
          <w:szCs w:val="24"/>
          <w:lang w:val="es-CO"/>
        </w:rPr>
        <w:t>quivalentes potenciales de angina: dolor torácico desencadenado por estrés emocional, disnea o mareo durante el esfuerzo, dolor en brazos, mandíbula, cuello o parte superior de la espalda o fatiga</w:t>
      </w:r>
      <w:r w:rsidR="00C83D01">
        <w:rPr>
          <w:sz w:val="24"/>
          <w:szCs w:val="24"/>
          <w:lang w:val="es-CO"/>
        </w:rPr>
        <w:t>.</w:t>
      </w:r>
    </w:p>
    <w:p w14:paraId="07460490" w14:textId="5F537D58" w:rsidR="00FE16A9" w:rsidRPr="00334D41" w:rsidRDefault="00FE16A9" w:rsidP="00334D41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334D41">
        <w:rPr>
          <w:rFonts w:eastAsia="Times New Roman" w:cstheme="minorHAnsi"/>
          <w:sz w:val="24"/>
          <w:szCs w:val="24"/>
          <w:lang w:val="es-CO" w:eastAsia="es-CO"/>
        </w:rPr>
        <w:t>Evaluar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 xml:space="preserve"> y registrar</w:t>
      </w:r>
      <w:r w:rsidRPr="00334D41">
        <w:rPr>
          <w:rFonts w:eastAsia="Times New Roman" w:cstheme="minorHAnsi"/>
          <w:sz w:val="24"/>
          <w:szCs w:val="24"/>
          <w:lang w:val="es-CO" w:eastAsia="es-CO"/>
        </w:rPr>
        <w:t xml:space="preserve"> </w:t>
      </w:r>
      <w:r w:rsidRPr="00334D41">
        <w:rPr>
          <w:rFonts w:eastAsia="Times New Roman" w:cstheme="minorHAnsi"/>
          <w:b/>
          <w:bCs/>
          <w:sz w:val="24"/>
          <w:szCs w:val="24"/>
          <w:lang w:val="es-CO" w:eastAsia="es-CO"/>
        </w:rPr>
        <w:t>factores de riesgo cardiovascular</w:t>
      </w:r>
      <w:r w:rsidRPr="00334D41">
        <w:rPr>
          <w:rFonts w:eastAsia="Times New Roman" w:cstheme="minorHAnsi"/>
          <w:sz w:val="24"/>
          <w:szCs w:val="24"/>
          <w:lang w:val="es-CO" w:eastAsia="es-CO"/>
        </w:rPr>
        <w:t>:</w:t>
      </w:r>
    </w:p>
    <w:p w14:paraId="2429CAA0" w14:textId="692CD588" w:rsidR="00FE16A9" w:rsidRPr="00FE16A9" w:rsidRDefault="00FE16A9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H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ipertensión</w:t>
      </w:r>
    </w:p>
    <w:p w14:paraId="724F2C72" w14:textId="7F4D5850" w:rsidR="00FE16A9" w:rsidRPr="00FE16A9" w:rsidRDefault="00FE16A9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D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iabetes</w:t>
      </w:r>
    </w:p>
    <w:p w14:paraId="626906D3" w14:textId="48884154" w:rsidR="00FE16A9" w:rsidRPr="00FE16A9" w:rsidRDefault="00FE16A9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T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abaquismo</w:t>
      </w:r>
      <w:r w:rsidR="005127FB">
        <w:rPr>
          <w:rFonts w:eastAsia="Times New Roman" w:cstheme="minorHAnsi"/>
          <w:sz w:val="24"/>
          <w:szCs w:val="24"/>
          <w:lang w:val="es-CO" w:eastAsia="es-CO"/>
        </w:rPr>
        <w:t xml:space="preserve"> (actual ó previo)</w:t>
      </w:r>
    </w:p>
    <w:p w14:paraId="7237BEC4" w14:textId="1B78DD89" w:rsidR="00FE16A9" w:rsidRPr="00FE16A9" w:rsidRDefault="00FE16A9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D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islipidemia</w:t>
      </w:r>
    </w:p>
    <w:p w14:paraId="5F9E578B" w14:textId="2AA2BB29" w:rsidR="00FE16A9" w:rsidRPr="00FE16A9" w:rsidRDefault="00FE16A9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A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ntecedentes familiares</w:t>
      </w:r>
      <w:r w:rsidR="00FD4C0C">
        <w:rPr>
          <w:rFonts w:eastAsia="Times New Roman" w:cstheme="minorHAnsi"/>
          <w:sz w:val="24"/>
          <w:szCs w:val="24"/>
          <w:lang w:val="es-CO" w:eastAsia="es-CO"/>
        </w:rPr>
        <w:t xml:space="preserve"> </w:t>
      </w:r>
      <w:r w:rsidR="00FD4C0C" w:rsidRPr="00FD4C0C">
        <w:rPr>
          <w:rFonts w:eastAsia="Times New Roman" w:cstheme="minorHAnsi"/>
          <w:sz w:val="24"/>
          <w:szCs w:val="24"/>
          <w:lang w:val="es-CO" w:eastAsia="es-CO"/>
        </w:rPr>
        <w:t>(</w:t>
      </w:r>
      <w:r w:rsidR="005127FB" w:rsidRPr="005127FB">
        <w:rPr>
          <w:sz w:val="24"/>
          <w:szCs w:val="24"/>
          <w:lang w:val="es-CO"/>
        </w:rPr>
        <w:t>hombres &lt; 55 y mujeres &lt; 65 años de edad con enfermedad cardiovascular temprana o muerte súbita</w:t>
      </w:r>
      <w:r w:rsidR="00FD4C0C" w:rsidRPr="005127FB">
        <w:rPr>
          <w:sz w:val="24"/>
          <w:szCs w:val="24"/>
          <w:lang w:val="es-CO"/>
        </w:rPr>
        <w:t>)</w:t>
      </w:r>
    </w:p>
    <w:p w14:paraId="58915087" w14:textId="7FFE60CA" w:rsidR="00FE16A9" w:rsidRPr="00FE16A9" w:rsidRDefault="00FE16A9" w:rsidP="00FD4C0C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Realizar </w:t>
      </w:r>
      <w:r w:rsidRPr="00FE16A9">
        <w:rPr>
          <w:rFonts w:eastAsia="Times New Roman" w:cstheme="minorHAnsi"/>
          <w:b/>
          <w:bCs/>
          <w:sz w:val="24"/>
          <w:szCs w:val="24"/>
          <w:lang w:val="es-CO" w:eastAsia="es-CO"/>
        </w:rPr>
        <w:t>exploración física cardiovascular completa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>.</w:t>
      </w:r>
    </w:p>
    <w:p w14:paraId="717B6F76" w14:textId="275D5AA7" w:rsidR="00087096" w:rsidRPr="00087096" w:rsidRDefault="00FE16A9" w:rsidP="00087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Solicitar </w:t>
      </w:r>
      <w:r w:rsidRPr="00FE16A9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electrocardiograma 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de 12 derivaciones</w:t>
      </w:r>
      <w:r w:rsidR="000C249C" w:rsidRPr="00087096">
        <w:rPr>
          <w:rFonts w:eastAsia="Times New Roman" w:cstheme="minorHAnsi"/>
          <w:sz w:val="24"/>
          <w:szCs w:val="24"/>
          <w:lang w:val="es-CO" w:eastAsia="es-CO"/>
        </w:rPr>
        <w:t xml:space="preserve"> (</w:t>
      </w:r>
      <w:r w:rsidR="00334D41" w:rsidRPr="00087096">
        <w:rPr>
          <w:rFonts w:eastAsia="Times New Roman" w:cstheme="minorHAnsi"/>
          <w:sz w:val="24"/>
          <w:szCs w:val="24"/>
          <w:lang w:val="es-CO" w:eastAsia="es-CO"/>
        </w:rPr>
        <w:t>B</w:t>
      </w:r>
      <w:r w:rsidR="000C249C" w:rsidRPr="00087096">
        <w:rPr>
          <w:rFonts w:eastAsia="Times New Roman" w:cstheme="minorHAnsi"/>
          <w:sz w:val="24"/>
          <w:szCs w:val="24"/>
          <w:lang w:val="es-CO" w:eastAsia="es-CO"/>
        </w:rPr>
        <w:t xml:space="preserve">uscar: </w:t>
      </w:r>
      <w:r w:rsidR="000C249C" w:rsidRPr="00087096">
        <w:rPr>
          <w:sz w:val="24"/>
          <w:szCs w:val="24"/>
          <w:lang w:val="es-CO"/>
        </w:rPr>
        <w:t xml:space="preserve">presencia de signos de un IM previo (ondas Q o W patológicas) o anomalías de la </w:t>
      </w:r>
      <w:r w:rsidR="00334D41" w:rsidRPr="00087096">
        <w:rPr>
          <w:sz w:val="24"/>
          <w:szCs w:val="24"/>
          <w:lang w:val="es-CO"/>
        </w:rPr>
        <w:t>conducción (</w:t>
      </w:r>
      <w:r w:rsidR="000C249C" w:rsidRPr="00087096">
        <w:rPr>
          <w:sz w:val="24"/>
          <w:szCs w:val="24"/>
          <w:lang w:val="es-CO"/>
        </w:rPr>
        <w:t>principalmente bloqueo de rama izquierda (BRI)</w:t>
      </w:r>
      <w:r w:rsidR="00334D41" w:rsidRPr="00087096">
        <w:rPr>
          <w:sz w:val="24"/>
          <w:szCs w:val="24"/>
          <w:lang w:val="es-CO"/>
        </w:rPr>
        <w:t>)</w:t>
      </w:r>
      <w:r w:rsidR="000C249C" w:rsidRPr="00087096">
        <w:rPr>
          <w:sz w:val="24"/>
          <w:szCs w:val="24"/>
          <w:lang w:val="es-CO"/>
        </w:rPr>
        <w:t xml:space="preserve"> o conducción auriculoventricular alterada</w:t>
      </w:r>
      <w:r w:rsidR="00334D41" w:rsidRPr="00087096">
        <w:rPr>
          <w:sz w:val="24"/>
          <w:szCs w:val="24"/>
          <w:lang w:val="es-CO"/>
        </w:rPr>
        <w:t>.</w:t>
      </w:r>
    </w:p>
    <w:p w14:paraId="38931F40" w14:textId="0CD49CD4" w:rsidR="00FE16A9" w:rsidRPr="00FE16A9" w:rsidRDefault="00FE16A9" w:rsidP="00FD4C0C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Solicitar 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pruebas de función pulmonar 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si la clínica lo amerita</w:t>
      </w:r>
      <w:r>
        <w:rPr>
          <w:rFonts w:eastAsia="Times New Roman" w:cstheme="minorHAnsi"/>
          <w:sz w:val="24"/>
          <w:szCs w:val="24"/>
          <w:lang w:val="es-CO" w:eastAsia="es-CO"/>
        </w:rPr>
        <w:t>.</w:t>
      </w:r>
    </w:p>
    <w:p w14:paraId="629D54E6" w14:textId="77777777" w:rsidR="00FE16A9" w:rsidRPr="00FE16A9" w:rsidRDefault="00FE16A9" w:rsidP="00FD4C0C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Solicitar </w:t>
      </w:r>
      <w:r w:rsidRPr="00FE16A9">
        <w:rPr>
          <w:rFonts w:eastAsia="Times New Roman" w:cstheme="minorHAnsi"/>
          <w:b/>
          <w:bCs/>
          <w:sz w:val="24"/>
          <w:szCs w:val="24"/>
          <w:lang w:val="es-CO" w:eastAsia="es-CO"/>
        </w:rPr>
        <w:t>laboratorios básicos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:</w:t>
      </w:r>
    </w:p>
    <w:p w14:paraId="48CEEDBF" w14:textId="2C9FD4C3" w:rsidR="00FE16A9" w:rsidRPr="00FE16A9" w:rsidRDefault="00087096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P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erfil lipídico</w:t>
      </w:r>
      <w:r w:rsidR="00FE16A9">
        <w:rPr>
          <w:rFonts w:eastAsia="Times New Roman" w:cstheme="minorHAnsi"/>
          <w:sz w:val="24"/>
          <w:szCs w:val="24"/>
          <w:lang w:val="es-CO" w:eastAsia="es-CO"/>
        </w:rPr>
        <w:t xml:space="preserve"> (HDL, LDL, TG, CT)</w:t>
      </w:r>
    </w:p>
    <w:p w14:paraId="45838B55" w14:textId="6D05E3EA" w:rsidR="00FE16A9" w:rsidRDefault="00087096" w:rsidP="00FD4C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G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lucosa</w:t>
      </w:r>
      <w:r w:rsidR="00FE16A9">
        <w:rPr>
          <w:rFonts w:eastAsia="Times New Roman" w:cstheme="minorHAnsi"/>
          <w:sz w:val="24"/>
          <w:szCs w:val="24"/>
          <w:lang w:val="es-CO" w:eastAsia="es-CO"/>
        </w:rPr>
        <w:t xml:space="preserve"> en ayunas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/HbA1c</w:t>
      </w:r>
    </w:p>
    <w:p w14:paraId="4D7EABEC" w14:textId="04B0EE35" w:rsidR="00087096" w:rsidRPr="00FE16A9" w:rsidRDefault="00087096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Función tiroides (si no tenía previamente)</w:t>
      </w:r>
    </w:p>
    <w:p w14:paraId="628518A3" w14:textId="6C671B73" w:rsidR="00FE16A9" w:rsidRPr="00FE16A9" w:rsidRDefault="00087096" w:rsidP="00FD4C0C">
      <w:pPr>
        <w:numPr>
          <w:ilvl w:val="1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F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unción renal</w:t>
      </w:r>
      <w:r w:rsidR="00FE16A9">
        <w:rPr>
          <w:rFonts w:eastAsia="Times New Roman" w:cstheme="minorHAnsi"/>
          <w:sz w:val="24"/>
          <w:szCs w:val="24"/>
          <w:lang w:val="es-CO" w:eastAsia="es-CO"/>
        </w:rPr>
        <w:t xml:space="preserve"> (creatinina)</w:t>
      </w:r>
    </w:p>
    <w:p w14:paraId="76015E60" w14:textId="0FD143E2" w:rsidR="00087096" w:rsidRPr="00087096" w:rsidRDefault="00087096" w:rsidP="00087096">
      <w:pPr>
        <w:numPr>
          <w:ilvl w:val="1"/>
          <w:numId w:val="2"/>
        </w:numPr>
        <w:spacing w:before="100" w:beforeAutospacing="1" w:after="100" w:afterAutospacing="1" w:line="48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t>H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emograma</w:t>
      </w:r>
      <w:r w:rsidR="00334D41" w:rsidRPr="00087096">
        <w:rPr>
          <w:rFonts w:eastAsia="Times New Roman" w:cstheme="minorHAnsi"/>
          <w:sz w:val="24"/>
          <w:szCs w:val="24"/>
          <w:lang w:val="es-CO" w:eastAsia="es-CO"/>
        </w:rPr>
        <w:t xml:space="preserve"> tipo IV</w:t>
      </w:r>
    </w:p>
    <w:p w14:paraId="7F9050C6" w14:textId="61205640" w:rsidR="00FD4C0C" w:rsidRDefault="00FD4C0C" w:rsidP="00FD4C0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FD4C0C">
        <w:rPr>
          <w:rFonts w:eastAsia="Times New Roman" w:cstheme="minorHAnsi"/>
          <w:sz w:val="24"/>
          <w:szCs w:val="24"/>
          <w:lang w:val="es-CO" w:eastAsia="es-CO"/>
        </w:rPr>
        <w:t>En caso de que durante la valoración clínica exista sospecha de síndrome coronario agudo (SCA), el paciente deberá ser derivado de manera inmediata al servicio de urgencias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>.</w:t>
      </w:r>
    </w:p>
    <w:p w14:paraId="051AD6FE" w14:textId="3106FF9B" w:rsidR="00D6243A" w:rsidRDefault="00FE16A9" w:rsidP="00D6243A">
      <w:pPr>
        <w:spacing w:before="100" w:beforeAutospacing="1" w:after="100" w:afterAutospacing="1" w:line="240" w:lineRule="auto"/>
        <w:jc w:val="both"/>
        <w:rPr>
          <w:lang w:val="es-CO"/>
        </w:rPr>
      </w:pPr>
      <w:r w:rsidRPr="00FE16A9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lastRenderedPageBreak/>
        <w:t>Recomendación 2</w:t>
      </w:r>
      <w:r w:rsidRPr="00FE16A9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: </w:t>
      </w:r>
      <w:r w:rsidR="00D6243A" w:rsidRPr="00846561">
        <w:rPr>
          <w:b/>
          <w:bCs/>
          <w:sz w:val="24"/>
          <w:szCs w:val="24"/>
          <w:u w:val="single"/>
          <w:lang w:val="es-CO"/>
        </w:rPr>
        <w:t>Realizar la estimación de la probabilidad clínica de enfermedad coronaria obstructiva según modelo RF-CL y solicitar estudios de acuerdo a clasificación inicial.</w:t>
      </w:r>
    </w:p>
    <w:p w14:paraId="317A826E" w14:textId="0A5F4D08" w:rsidR="00FE16A9" w:rsidRPr="000C249C" w:rsidRDefault="000C249C" w:rsidP="000870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¿Quién? – Responsable:</w:t>
      </w:r>
      <w:r w:rsidR="00087096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="00FE16A9" w:rsidRPr="000C249C">
        <w:rPr>
          <w:rFonts w:eastAsia="Times New Roman" w:cstheme="minorHAnsi"/>
          <w:sz w:val="24"/>
          <w:szCs w:val="24"/>
          <w:lang w:val="es-CO" w:eastAsia="es-CO"/>
        </w:rPr>
        <w:t>Médico general o Medicina familiar o Medicina Interna</w:t>
      </w:r>
    </w:p>
    <w:p w14:paraId="7655BCCB" w14:textId="77777777" w:rsidR="000C249C" w:rsidRPr="000C249C" w:rsidRDefault="000C249C" w:rsidP="000C24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¿Cómo? – Acciones:</w:t>
      </w:r>
    </w:p>
    <w:p w14:paraId="016AE2F4" w14:textId="66D9A3C7" w:rsidR="00FE16A9" w:rsidRPr="000C249C" w:rsidRDefault="00FE16A9" w:rsidP="000C249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Estimar probabilidad clínica de enfermedad coronaria obstructiva </w:t>
      </w:r>
      <w:r w:rsidR="00FD4C0C"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CO</w:t>
      </w:r>
      <w:r w:rsidR="00087096">
        <w:rPr>
          <w:rFonts w:eastAsia="Times New Roman" w:cstheme="minorHAnsi"/>
          <w:b/>
          <w:bCs/>
          <w:sz w:val="24"/>
          <w:szCs w:val="24"/>
          <w:lang w:val="es-CO" w:eastAsia="es-CO"/>
        </w:rPr>
        <w:t>N EL SIGUIENTE MODELO</w:t>
      </w:r>
      <w:r w:rsidR="005127FB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="005127FB" w:rsidRPr="005127FB">
        <w:rPr>
          <w:rFonts w:ascii="Arial" w:hAnsi="Arial" w:cs="Arial"/>
          <w:b/>
          <w:bCs/>
          <w:shd w:val="clear" w:color="auto" w:fill="FFFFFF"/>
          <w:lang w:val="es-CO"/>
        </w:rPr>
        <w:t>RF-CL</w:t>
      </w:r>
    </w:p>
    <w:p w14:paraId="134A2567" w14:textId="1F5EC375" w:rsidR="00FD4C0C" w:rsidRDefault="00FD4C0C" w:rsidP="0008709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FD4C0C">
        <w:rPr>
          <w:rFonts w:eastAsia="Times New Roman" w:cstheme="minorHAnsi"/>
          <w:noProof/>
          <w:sz w:val="24"/>
          <w:szCs w:val="24"/>
          <w:lang w:val="es-CO" w:eastAsia="es-CO"/>
        </w:rPr>
        <w:drawing>
          <wp:inline distT="0" distB="0" distL="0" distR="0" wp14:anchorId="117D2A6F" wp14:editId="3539EAA0">
            <wp:extent cx="5682601" cy="54787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278" cy="54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6202" w14:textId="453BD482" w:rsidR="00D7535D" w:rsidRDefault="00D7535D" w:rsidP="00D7535D">
      <w:pPr>
        <w:spacing w:before="100" w:beforeAutospacing="1" w:after="100" w:afterAutospacing="1" w:line="240" w:lineRule="auto"/>
        <w:ind w:left="720"/>
        <w:jc w:val="both"/>
        <w:rPr>
          <w:rFonts w:cstheme="minorHAnsi"/>
          <w:sz w:val="24"/>
          <w:szCs w:val="24"/>
          <w:shd w:val="clear" w:color="auto" w:fill="FFFFFF"/>
          <w:lang w:val="es-CO"/>
        </w:rPr>
      </w:pPr>
      <w:r w:rsidRPr="00D7535D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Según este modelo, la mayoría de los pacientes (un 85%) se encuentran ahora en las categorías de probabilidad </w:t>
      </w:r>
      <w:r w:rsidRPr="00C83D01">
        <w:rPr>
          <w:rFonts w:cstheme="minorHAnsi"/>
          <w:sz w:val="24"/>
          <w:szCs w:val="24"/>
          <w:shd w:val="clear" w:color="auto" w:fill="FFFFFF"/>
          <w:lang w:val="es-CO"/>
        </w:rPr>
        <w:t>muy baja o baja (≤ 15%),</w:t>
      </w:r>
      <w:r w:rsidRPr="00D7535D">
        <w:rPr>
          <w:rFonts w:cstheme="minorHAnsi"/>
          <w:b/>
          <w:bCs/>
          <w:sz w:val="24"/>
          <w:szCs w:val="24"/>
          <w:shd w:val="clear" w:color="auto" w:fill="FFFFFF"/>
          <w:lang w:val="es-CO"/>
        </w:rPr>
        <w:t xml:space="preserve"> </w:t>
      </w:r>
      <w:r w:rsidRPr="00D7535D">
        <w:rPr>
          <w:rFonts w:cstheme="minorHAnsi"/>
          <w:sz w:val="24"/>
          <w:szCs w:val="24"/>
          <w:shd w:val="clear" w:color="auto" w:fill="FFFFFF"/>
          <w:lang w:val="es-CO"/>
        </w:rPr>
        <w:t xml:space="preserve">por esta razón, se realiza esta </w:t>
      </w:r>
      <w:r w:rsidR="00C83D01">
        <w:rPr>
          <w:rFonts w:cstheme="minorHAnsi"/>
          <w:sz w:val="24"/>
          <w:szCs w:val="24"/>
          <w:shd w:val="clear" w:color="auto" w:fill="FFFFFF"/>
          <w:lang w:val="es-CO"/>
        </w:rPr>
        <w:t>clasificación i</w:t>
      </w:r>
      <w:r w:rsidRPr="00D7535D">
        <w:rPr>
          <w:rFonts w:cstheme="minorHAnsi"/>
          <w:sz w:val="24"/>
          <w:szCs w:val="24"/>
          <w:shd w:val="clear" w:color="auto" w:fill="FFFFFF"/>
          <w:lang w:val="es-CO"/>
        </w:rPr>
        <w:t xml:space="preserve">nicial. </w:t>
      </w:r>
    </w:p>
    <w:p w14:paraId="429009E8" w14:textId="39B5875A" w:rsidR="00FE16A9" w:rsidRDefault="000C249C" w:rsidP="00FE16A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sz w:val="24"/>
          <w:szCs w:val="24"/>
          <w:lang w:val="es-CO" w:eastAsia="es-CO"/>
        </w:rPr>
        <w:lastRenderedPageBreak/>
        <w:t>Est</w:t>
      </w:r>
      <w:r w:rsidR="00D7535D">
        <w:rPr>
          <w:rFonts w:eastAsia="Times New Roman" w:cstheme="minorHAnsi"/>
          <w:sz w:val="24"/>
          <w:szCs w:val="24"/>
          <w:lang w:val="es-CO" w:eastAsia="es-CO"/>
        </w:rPr>
        <w:t xml:space="preserve">e modelo 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le permitirá clasificar </w:t>
      </w:r>
      <w:r w:rsidR="00D7535D">
        <w:rPr>
          <w:rFonts w:eastAsia="Times New Roman" w:cstheme="minorHAnsi"/>
          <w:sz w:val="24"/>
          <w:szCs w:val="24"/>
          <w:lang w:val="es-CO" w:eastAsia="es-CO"/>
        </w:rPr>
        <w:t xml:space="preserve">inicialmente 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el riesgo </w:t>
      </w:r>
      <w:r w:rsidR="005127FB">
        <w:rPr>
          <w:rFonts w:eastAsia="Times New Roman" w:cstheme="minorHAnsi"/>
          <w:sz w:val="24"/>
          <w:szCs w:val="24"/>
          <w:lang w:val="es-CO" w:eastAsia="es-CO"/>
        </w:rPr>
        <w:t>así</w:t>
      </w:r>
      <w:r>
        <w:rPr>
          <w:rFonts w:eastAsia="Times New Roman" w:cstheme="minorHAnsi"/>
          <w:sz w:val="24"/>
          <w:szCs w:val="24"/>
          <w:lang w:val="es-CO" w:eastAsia="es-CO"/>
        </w:rPr>
        <w:t>:</w:t>
      </w:r>
    </w:p>
    <w:tbl>
      <w:tblPr>
        <w:tblW w:w="1005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357"/>
      </w:tblGrid>
      <w:tr w:rsidR="000C249C" w:rsidRPr="00FE16A9" w14:paraId="6E70CCCB" w14:textId="77777777" w:rsidTr="005127FB">
        <w:trPr>
          <w:trHeight w:val="354"/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524139F" w14:textId="79245AA8" w:rsidR="00FE16A9" w:rsidRPr="00FE16A9" w:rsidRDefault="00FE16A9" w:rsidP="00FE16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</w:pPr>
            <w:r w:rsidRPr="00FE16A9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>Probabilidad</w:t>
            </w:r>
            <w:r w:rsidR="00087096" w:rsidRPr="005127FB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 xml:space="preserve"> pretest</w:t>
            </w:r>
          </w:p>
        </w:tc>
        <w:tc>
          <w:tcPr>
            <w:tcW w:w="7312" w:type="dxa"/>
            <w:vAlign w:val="center"/>
            <w:hideMark/>
          </w:tcPr>
          <w:p w14:paraId="44118038" w14:textId="5E73DA28" w:rsidR="00FE16A9" w:rsidRPr="00FE16A9" w:rsidRDefault="00FE16A9" w:rsidP="00FE16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</w:pPr>
            <w:r w:rsidRPr="00FE16A9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>Conducta</w:t>
            </w:r>
            <w:r w:rsidR="005127FB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 xml:space="preserve"> sugerida</w:t>
            </w:r>
          </w:p>
        </w:tc>
      </w:tr>
      <w:tr w:rsidR="000C249C" w:rsidRPr="00F629CF" w14:paraId="0AD6A202" w14:textId="77777777" w:rsidTr="005127FB">
        <w:trPr>
          <w:trHeight w:val="354"/>
          <w:tblCellSpacing w:w="15" w:type="dxa"/>
        </w:trPr>
        <w:tc>
          <w:tcPr>
            <w:tcW w:w="2649" w:type="dxa"/>
            <w:vAlign w:val="center"/>
            <w:hideMark/>
          </w:tcPr>
          <w:p w14:paraId="786D6986" w14:textId="2C2C76BB" w:rsidR="00FE16A9" w:rsidRPr="00FE16A9" w:rsidRDefault="00FE16A9" w:rsidP="00FE16A9">
            <w:pPr>
              <w:spacing w:after="0" w:line="240" w:lineRule="auto"/>
              <w:rPr>
                <w:rFonts w:eastAsia="Times New Roman" w:cstheme="minorHAnsi"/>
                <w:b/>
                <w:bCs/>
                <w:lang w:val="es-CO" w:eastAsia="es-CO"/>
              </w:rPr>
            </w:pPr>
            <w:r w:rsidRPr="00FE16A9">
              <w:rPr>
                <w:rFonts w:eastAsia="Times New Roman" w:cstheme="minorHAnsi"/>
                <w:b/>
                <w:bCs/>
                <w:lang w:val="es-CO" w:eastAsia="es-CO"/>
              </w:rPr>
              <w:t>Muy baja</w:t>
            </w:r>
            <w:r w:rsidR="00C46B94" w:rsidRPr="00E93C27">
              <w:rPr>
                <w:rFonts w:eastAsia="Times New Roman" w:cstheme="minorHAnsi"/>
                <w:b/>
                <w:bCs/>
                <w:lang w:val="es-CO" w:eastAsia="es-CO"/>
              </w:rPr>
              <w:t xml:space="preserve">: </w:t>
            </w:r>
            <w:r w:rsidR="00C46B94" w:rsidRPr="00E93C27">
              <w:rPr>
                <w:rFonts w:cstheme="minorHAnsi"/>
                <w:b/>
                <w:bCs/>
                <w:shd w:val="clear" w:color="auto" w:fill="FFFFFF"/>
              </w:rPr>
              <w:t>≤ 5%</w:t>
            </w:r>
          </w:p>
        </w:tc>
        <w:tc>
          <w:tcPr>
            <w:tcW w:w="7312" w:type="dxa"/>
            <w:vAlign w:val="center"/>
            <w:hideMark/>
          </w:tcPr>
          <w:p w14:paraId="7BB18DC1" w14:textId="77777777" w:rsidR="00FE16A9" w:rsidRPr="00E93C27" w:rsidRDefault="00FD4C0C" w:rsidP="005127FB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E93C27">
              <w:rPr>
                <w:rFonts w:eastAsia="Times New Roman" w:cstheme="minorHAnsi"/>
                <w:lang w:val="es-CO" w:eastAsia="es-CO"/>
              </w:rPr>
              <w:t>Considerar diagnóstico alternativo</w:t>
            </w:r>
          </w:p>
          <w:p w14:paraId="18763B88" w14:textId="57FE4156" w:rsidR="00C46B94" w:rsidRPr="00E93C27" w:rsidRDefault="00C46B94" w:rsidP="005127FB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E93C27">
              <w:rPr>
                <w:rFonts w:cstheme="minorHAnsi"/>
                <w:shd w:val="clear" w:color="auto" w:fill="FFFFFF"/>
                <w:lang w:val="es-CO"/>
              </w:rPr>
              <w:t>No se requieren más pruebas cardiacas</w:t>
            </w:r>
          </w:p>
        </w:tc>
      </w:tr>
      <w:tr w:rsidR="000C249C" w:rsidRPr="00F629CF" w14:paraId="1C825087" w14:textId="77777777" w:rsidTr="005127FB">
        <w:trPr>
          <w:trHeight w:val="354"/>
          <w:tblCellSpacing w:w="15" w:type="dxa"/>
        </w:trPr>
        <w:tc>
          <w:tcPr>
            <w:tcW w:w="2649" w:type="dxa"/>
            <w:vAlign w:val="center"/>
            <w:hideMark/>
          </w:tcPr>
          <w:p w14:paraId="6711D2C8" w14:textId="49E02006" w:rsidR="00FE16A9" w:rsidRPr="00FE16A9" w:rsidRDefault="00FE16A9" w:rsidP="00FE16A9">
            <w:pPr>
              <w:spacing w:after="0" w:line="240" w:lineRule="auto"/>
              <w:rPr>
                <w:rFonts w:eastAsia="Times New Roman" w:cstheme="minorHAnsi"/>
                <w:b/>
                <w:bCs/>
                <w:lang w:val="es-CO" w:eastAsia="es-CO"/>
              </w:rPr>
            </w:pPr>
            <w:r w:rsidRPr="00FE16A9">
              <w:rPr>
                <w:rFonts w:eastAsia="Times New Roman" w:cstheme="minorHAnsi"/>
                <w:b/>
                <w:bCs/>
                <w:lang w:val="es-CO" w:eastAsia="es-CO"/>
              </w:rPr>
              <w:t>Baja</w:t>
            </w:r>
            <w:r w:rsidR="00087096" w:rsidRPr="00E93C27">
              <w:rPr>
                <w:rFonts w:eastAsia="Times New Roman" w:cstheme="minorHAnsi"/>
                <w:b/>
                <w:bCs/>
                <w:lang w:val="es-CO" w:eastAsia="es-CO"/>
              </w:rPr>
              <w:t xml:space="preserve">: </w:t>
            </w:r>
            <w:r w:rsidR="00087096" w:rsidRPr="00E93C27">
              <w:rPr>
                <w:rFonts w:cstheme="minorHAnsi"/>
                <w:b/>
                <w:bCs/>
              </w:rPr>
              <w:t>5%-15%</w:t>
            </w:r>
          </w:p>
        </w:tc>
        <w:tc>
          <w:tcPr>
            <w:tcW w:w="7312" w:type="dxa"/>
            <w:vAlign w:val="center"/>
            <w:hideMark/>
          </w:tcPr>
          <w:p w14:paraId="1306FCA8" w14:textId="1D94AAA7" w:rsidR="00FE16A9" w:rsidRPr="00E93C27" w:rsidRDefault="00FD4C0C" w:rsidP="005127FB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E93C27">
              <w:rPr>
                <w:rFonts w:eastAsia="Times New Roman" w:cstheme="minorHAnsi"/>
                <w:lang w:val="es-CO" w:eastAsia="es-CO"/>
              </w:rPr>
              <w:t xml:space="preserve">Seguimiento o pruebas </w:t>
            </w:r>
            <w:r w:rsidR="000C249C" w:rsidRPr="00E93C27">
              <w:rPr>
                <w:rFonts w:eastAsia="Times New Roman" w:cstheme="minorHAnsi"/>
                <w:lang w:val="es-CO" w:eastAsia="es-CO"/>
              </w:rPr>
              <w:t>diagnósticas no invasivas</w:t>
            </w:r>
            <w:r w:rsidR="00087096" w:rsidRPr="00E93C27">
              <w:rPr>
                <w:rFonts w:eastAsia="Times New Roman" w:cstheme="minorHAnsi"/>
                <w:lang w:val="es-CO" w:eastAsia="es-CO"/>
              </w:rPr>
              <w:t xml:space="preserve"> (</w:t>
            </w:r>
            <w:r w:rsidR="00087096" w:rsidRPr="00E93C27">
              <w:rPr>
                <w:rFonts w:cstheme="minorHAnsi"/>
                <w:b/>
                <w:bCs/>
                <w:lang w:val="es-CO"/>
              </w:rPr>
              <w:t>score de calcio coronario</w:t>
            </w:r>
            <w:r w:rsidR="00C46B94" w:rsidRPr="00E93C27">
              <w:rPr>
                <w:rFonts w:cstheme="minorHAnsi"/>
                <w:b/>
                <w:bCs/>
                <w:lang w:val="es-CO"/>
              </w:rPr>
              <w:t xml:space="preserve"> (CACS),</w:t>
            </w:r>
            <w:r w:rsidR="00C46B94" w:rsidRPr="00E93C27">
              <w:rPr>
                <w:rFonts w:cstheme="minorHAnsi"/>
                <w:lang w:val="es-CO"/>
              </w:rPr>
              <w:t xml:space="preserve"> </w:t>
            </w:r>
            <w:r w:rsidR="00C46B94" w:rsidRPr="00E93C27">
              <w:rPr>
                <w:rFonts w:eastAsia="Times New Roman" w:cstheme="minorHAnsi"/>
                <w:lang w:val="es-CO" w:eastAsia="es-CO"/>
              </w:rPr>
              <w:t>prueba de esfuerzo</w:t>
            </w:r>
            <w:r w:rsidR="001A2F9E" w:rsidRPr="00E93C27">
              <w:rPr>
                <w:rFonts w:eastAsia="Times New Roman" w:cstheme="minorHAnsi"/>
                <w:lang w:val="es-CO" w:eastAsia="es-CO"/>
              </w:rPr>
              <w:t xml:space="preserve"> o</w:t>
            </w:r>
            <w:r w:rsidR="00C46B94" w:rsidRPr="00E93C27">
              <w:rPr>
                <w:rFonts w:eastAsia="Times New Roman" w:cstheme="minorHAnsi"/>
                <w:lang w:val="es-CO" w:eastAsia="es-CO"/>
              </w:rPr>
              <w:t xml:space="preserve"> </w:t>
            </w:r>
            <w:r w:rsidR="001A2F9E" w:rsidRPr="00E93C27">
              <w:rPr>
                <w:lang w:val="es-CO"/>
              </w:rPr>
              <w:t xml:space="preserve">la detección de enfermedad aterosclerótica en arterias no coronarias para ajustar la estimación de la probabilidad pretest </w:t>
            </w:r>
            <w:r w:rsidR="003730AF">
              <w:rPr>
                <w:lang w:val="es-CO"/>
              </w:rPr>
              <w:t>(</w:t>
            </w:r>
            <w:r w:rsidR="00C46B94" w:rsidRPr="00E93C27">
              <w:rPr>
                <w:rFonts w:eastAsia="Times New Roman" w:cstheme="minorHAnsi"/>
                <w:lang w:val="es-CO" w:eastAsia="es-CO"/>
              </w:rPr>
              <w:t>como alternativa</w:t>
            </w:r>
            <w:r w:rsidR="007C3560">
              <w:rPr>
                <w:rFonts w:eastAsia="Times New Roman" w:cstheme="minorHAnsi"/>
                <w:lang w:val="es-CO" w:eastAsia="es-CO"/>
              </w:rPr>
              <w:t>s</w:t>
            </w:r>
            <w:r w:rsidR="00087096" w:rsidRPr="00E93C27">
              <w:rPr>
                <w:rFonts w:eastAsia="Times New Roman" w:cstheme="minorHAnsi"/>
                <w:lang w:val="es-CO" w:eastAsia="es-CO"/>
              </w:rPr>
              <w:t>)</w:t>
            </w:r>
            <w:r w:rsidR="003730AF">
              <w:rPr>
                <w:rFonts w:eastAsia="Times New Roman" w:cstheme="minorHAnsi"/>
                <w:lang w:val="es-CO" w:eastAsia="es-CO"/>
              </w:rPr>
              <w:t>)</w:t>
            </w:r>
          </w:p>
          <w:p w14:paraId="6AA91115" w14:textId="77777777" w:rsidR="00C46B94" w:rsidRPr="00C4604F" w:rsidRDefault="00C46B94" w:rsidP="005127FB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E93C27">
              <w:rPr>
                <w:rFonts w:cstheme="minorHAnsi"/>
                <w:shd w:val="clear" w:color="auto" w:fill="FFFFFF"/>
                <w:lang w:val="es-CO"/>
              </w:rPr>
              <w:t>Si el CACS es 0, la probabilidad baja a &lt;5%: se detiene el estudio</w:t>
            </w:r>
          </w:p>
          <w:p w14:paraId="31D03B5E" w14:textId="6B639ADD" w:rsidR="00C4604F" w:rsidRPr="003730AF" w:rsidRDefault="00C4604F" w:rsidP="003730AF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</w:p>
        </w:tc>
      </w:tr>
      <w:tr w:rsidR="000C249C" w:rsidRPr="00F629CF" w14:paraId="68ED4768" w14:textId="77777777" w:rsidTr="005127FB">
        <w:trPr>
          <w:trHeight w:val="354"/>
          <w:tblCellSpacing w:w="15" w:type="dxa"/>
        </w:trPr>
        <w:tc>
          <w:tcPr>
            <w:tcW w:w="2649" w:type="dxa"/>
            <w:vAlign w:val="center"/>
            <w:hideMark/>
          </w:tcPr>
          <w:p w14:paraId="4E581A8B" w14:textId="34259AB4" w:rsidR="00FE16A9" w:rsidRPr="00FE16A9" w:rsidRDefault="00FE16A9" w:rsidP="00FE16A9">
            <w:pPr>
              <w:spacing w:after="0" w:line="240" w:lineRule="auto"/>
              <w:rPr>
                <w:rFonts w:eastAsia="Times New Roman" w:cstheme="minorHAnsi"/>
                <w:b/>
                <w:bCs/>
                <w:lang w:val="es-CO" w:eastAsia="es-CO"/>
              </w:rPr>
            </w:pPr>
            <w:r w:rsidRPr="00FE16A9">
              <w:rPr>
                <w:rFonts w:eastAsia="Times New Roman" w:cstheme="minorHAnsi"/>
                <w:b/>
                <w:bCs/>
                <w:lang w:val="es-CO" w:eastAsia="es-CO"/>
              </w:rPr>
              <w:t>Moderada</w:t>
            </w:r>
            <w:r w:rsidR="00C46B94" w:rsidRPr="00E93C27">
              <w:rPr>
                <w:rFonts w:eastAsia="Times New Roman" w:cstheme="minorHAnsi"/>
                <w:b/>
                <w:bCs/>
                <w:lang w:val="es-CO" w:eastAsia="es-CO"/>
              </w:rPr>
              <w:t xml:space="preserve">: </w:t>
            </w:r>
            <w:r w:rsidR="00C46B94" w:rsidRPr="00E93C27">
              <w:rPr>
                <w:rFonts w:cstheme="minorHAnsi"/>
                <w:b/>
                <w:bCs/>
                <w:shd w:val="clear" w:color="auto" w:fill="FFFFFF"/>
              </w:rPr>
              <w:t>&gt; 15% – 50%</w:t>
            </w:r>
          </w:p>
        </w:tc>
        <w:tc>
          <w:tcPr>
            <w:tcW w:w="7312" w:type="dxa"/>
            <w:vAlign w:val="center"/>
            <w:hideMark/>
          </w:tcPr>
          <w:p w14:paraId="71CF36C0" w14:textId="77777777" w:rsidR="00FE16A9" w:rsidRPr="00E93C27" w:rsidRDefault="00FD4C0C" w:rsidP="005127FB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Style w:val="ng-star-inserted"/>
                <w:rFonts w:cstheme="minorHAnsi"/>
                <w:shd w:val="clear" w:color="auto" w:fill="FFFFFF"/>
                <w:lang w:val="es-CO"/>
              </w:rPr>
            </w:pPr>
            <w:r w:rsidRPr="00E93C27">
              <w:rPr>
                <w:rFonts w:eastAsia="Times New Roman" w:cstheme="minorHAnsi"/>
                <w:lang w:val="es-CO" w:eastAsia="es-CO"/>
              </w:rPr>
              <w:t>Pruebas diagnósticas</w:t>
            </w:r>
            <w:r w:rsidR="000C249C" w:rsidRPr="00E93C27">
              <w:rPr>
                <w:rFonts w:eastAsia="Times New Roman" w:cstheme="minorHAnsi"/>
                <w:lang w:val="es-CO" w:eastAsia="es-CO"/>
              </w:rPr>
              <w:t xml:space="preserve"> no invasivas</w:t>
            </w:r>
            <w:r w:rsidR="00C46B94" w:rsidRPr="00E93C27">
              <w:rPr>
                <w:rFonts w:eastAsia="Times New Roman" w:cstheme="minorHAnsi"/>
                <w:lang w:val="es-CO" w:eastAsia="es-CO"/>
              </w:rPr>
              <w:t xml:space="preserve">: </w:t>
            </w:r>
            <w:r w:rsidR="00C46B94" w:rsidRPr="00E93C27">
              <w:rPr>
                <w:rFonts w:cstheme="minorHAnsi"/>
                <w:b/>
                <w:bCs/>
                <w:shd w:val="clear" w:color="auto" w:fill="FFFFFF"/>
                <w:lang w:val="es-CO"/>
              </w:rPr>
              <w:t>Angio-TAC coronaria</w:t>
            </w:r>
            <w:r w:rsidR="00C46B94" w:rsidRPr="00E93C27">
              <w:rPr>
                <w:rStyle w:val="ng-star-inserted"/>
                <w:rFonts w:cstheme="minorHAnsi"/>
                <w:shd w:val="clear" w:color="auto" w:fill="FFFFFF"/>
                <w:lang w:val="es-CO"/>
              </w:rPr>
              <w:t xml:space="preserve"> como prueba de elección por su alto valor predictivo negativo</w:t>
            </w:r>
          </w:p>
          <w:p w14:paraId="470A7584" w14:textId="77777777" w:rsidR="005127FB" w:rsidRPr="00E93C27" w:rsidRDefault="005127FB" w:rsidP="005127FB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E93C27">
              <w:rPr>
                <w:rFonts w:eastAsia="Times New Roman" w:cstheme="minorHAnsi"/>
                <w:lang w:val="es-CO" w:eastAsia="es-CO"/>
              </w:rPr>
              <w:t xml:space="preserve">Derivación a Cardiología </w:t>
            </w:r>
          </w:p>
          <w:p w14:paraId="12640525" w14:textId="77777777" w:rsidR="00E93C27" w:rsidRPr="00C4604F" w:rsidRDefault="00E93C27" w:rsidP="00E93C27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theme="minorHAnsi"/>
                <w:lang w:val="es-CO" w:eastAsia="es-CO"/>
              </w:rPr>
            </w:pPr>
            <w:r w:rsidRPr="00E93C27">
              <w:rPr>
                <w:lang w:val="es-CO"/>
              </w:rPr>
              <w:t>La angio-TAC no se recomienda para pacientes con insuficiencia renal grave (TFGe &lt; 30 ml/min/1,73 m2), insuficiencia cardiaca descompensada, calcificación coronaria extensa, frecuencia cardiaca rápida e irregular, obesidad severa, incapacidad para cumplir instrucciones para contener la respiración u otras entidades que dificulten la obtención de imágenes de buena calidad</w:t>
            </w:r>
          </w:p>
          <w:p w14:paraId="24FF159F" w14:textId="543DD3CD" w:rsidR="00C4604F" w:rsidRPr="00C4604F" w:rsidRDefault="00C4604F" w:rsidP="00E93C27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theme="minorHAnsi"/>
                <w:lang w:val="es-CO" w:eastAsia="es-CO"/>
              </w:rPr>
            </w:pPr>
            <w:r w:rsidRPr="00C4604F">
              <w:rPr>
                <w:rFonts w:eastAsia="Times New Roman" w:cstheme="minorHAnsi"/>
                <w:lang w:val="es-CO" w:eastAsia="es-CO"/>
              </w:rPr>
              <w:t xml:space="preserve">Las pruebas funcionales si: </w:t>
            </w:r>
            <w:r w:rsidRPr="00C4604F">
              <w:rPr>
                <w:rFonts w:cstheme="minorHAnsi"/>
                <w:shd w:val="clear" w:color="auto" w:fill="FFFFFF"/>
                <w:lang w:val="es-CO"/>
              </w:rPr>
              <w:t>la Angio-TAC muestra una estenosis de relevancia funcional incierta (estenosis intermedias del 40-</w:t>
            </w:r>
            <w:r w:rsidR="003730AF">
              <w:rPr>
                <w:rFonts w:cstheme="minorHAnsi"/>
                <w:shd w:val="clear" w:color="auto" w:fill="FFFFFF"/>
                <w:lang w:val="es-CO"/>
              </w:rPr>
              <w:t>7</w:t>
            </w:r>
            <w:r w:rsidRPr="00C4604F">
              <w:rPr>
                <w:rFonts w:cstheme="minorHAnsi"/>
                <w:shd w:val="clear" w:color="auto" w:fill="FFFFFF"/>
                <w:lang w:val="es-CO"/>
              </w:rPr>
              <w:t>0%) o si la imagen del TAC no es diagnóstica por factores técnicos</w:t>
            </w:r>
          </w:p>
        </w:tc>
      </w:tr>
    </w:tbl>
    <w:p w14:paraId="58A38CDF" w14:textId="0D5CE6F7" w:rsidR="00FE16A9" w:rsidRPr="000C249C" w:rsidRDefault="00C46B94" w:rsidP="000C249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>Solicitar</w:t>
      </w:r>
      <w:r w:rsidR="00D6243A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="00FE16A9"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pruebas </w:t>
      </w:r>
      <w:r w:rsidR="00D6243A">
        <w:rPr>
          <w:rFonts w:eastAsia="Times New Roman" w:cstheme="minorHAnsi"/>
          <w:b/>
          <w:bCs/>
          <w:sz w:val="24"/>
          <w:szCs w:val="24"/>
          <w:lang w:val="es-CO" w:eastAsia="es-CO"/>
        </w:rPr>
        <w:t>complementarias</w:t>
      </w:r>
      <w:r w:rsid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:</w:t>
      </w:r>
    </w:p>
    <w:p w14:paraId="1E76789E" w14:textId="5C22D8ED" w:rsidR="00E93C27" w:rsidRPr="00E93C27" w:rsidRDefault="00FE16A9" w:rsidP="00E93C27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>Ecocardiograma transtorácico</w:t>
      </w:r>
      <w:r w:rsidR="00D7535D">
        <w:rPr>
          <w:rFonts w:eastAsia="Times New Roman" w:cstheme="minorHAnsi"/>
          <w:sz w:val="24"/>
          <w:szCs w:val="24"/>
          <w:lang w:val="es-CO" w:eastAsia="es-CO"/>
        </w:rPr>
        <w:t xml:space="preserve"> 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>en baja/moderada probabilidad por m</w:t>
      </w:r>
      <w:r w:rsidR="00D7535D">
        <w:rPr>
          <w:rFonts w:eastAsia="Times New Roman" w:cstheme="minorHAnsi"/>
          <w:sz w:val="24"/>
          <w:szCs w:val="24"/>
          <w:lang w:val="es-CO" w:eastAsia="es-CO"/>
        </w:rPr>
        <w:t xml:space="preserve">édico 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>e</w:t>
      </w:r>
      <w:r w:rsidR="00D7535D">
        <w:rPr>
          <w:rFonts w:eastAsia="Times New Roman" w:cstheme="minorHAnsi"/>
          <w:sz w:val="24"/>
          <w:szCs w:val="24"/>
          <w:lang w:val="es-CO" w:eastAsia="es-CO"/>
        </w:rPr>
        <w:t>specialista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>, para</w:t>
      </w:r>
      <w:r w:rsidR="00E93C27" w:rsidRPr="00E93C27">
        <w:rPr>
          <w:rFonts w:eastAsia="Times New Roman" w:cstheme="minorHAnsi"/>
          <w:sz w:val="28"/>
          <w:szCs w:val="28"/>
          <w:lang w:val="es-CO" w:eastAsia="es-CO"/>
        </w:rPr>
        <w:t xml:space="preserve"> </w:t>
      </w:r>
      <w:r w:rsidR="00D6243A">
        <w:rPr>
          <w:sz w:val="24"/>
          <w:szCs w:val="24"/>
          <w:lang w:val="es-CO"/>
        </w:rPr>
        <w:t>d</w:t>
      </w:r>
      <w:r w:rsidR="00E93C27" w:rsidRPr="00E93C27">
        <w:rPr>
          <w:sz w:val="24"/>
          <w:szCs w:val="24"/>
          <w:lang w:val="es-CO"/>
        </w:rPr>
        <w:t>etectar causas alternativas del dolor torácic</w:t>
      </w:r>
      <w:r w:rsidR="00E93C27">
        <w:rPr>
          <w:sz w:val="24"/>
          <w:szCs w:val="24"/>
          <w:lang w:val="es-CO"/>
        </w:rPr>
        <w:t xml:space="preserve">o, </w:t>
      </w:r>
      <w:r w:rsidR="00E93C27" w:rsidRPr="00E93C27">
        <w:rPr>
          <w:sz w:val="24"/>
          <w:szCs w:val="24"/>
          <w:lang w:val="es-CO"/>
        </w:rPr>
        <w:t xml:space="preserve">diagnosticar valvulopatías, insuficiencia cardiaca isquémica y la mayoría de las miocardiopatías. </w:t>
      </w:r>
    </w:p>
    <w:p w14:paraId="246316A9" w14:textId="06A23E9E" w:rsidR="00FE16A9" w:rsidRDefault="00E93C27" w:rsidP="00E93C27">
      <w:pPr>
        <w:spacing w:before="100" w:beforeAutospacing="1" w:after="100" w:afterAutospacing="1" w:line="240" w:lineRule="auto"/>
        <w:ind w:left="144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**</w:t>
      </w:r>
      <w:r w:rsidRPr="00E93C27">
        <w:rPr>
          <w:sz w:val="24"/>
          <w:szCs w:val="24"/>
          <w:lang w:val="es-CO"/>
        </w:rPr>
        <w:t>El uso de contraste ecocardiográfico puede ser útil para pacientes con una mala ventana acústica</w:t>
      </w:r>
      <w:r>
        <w:rPr>
          <w:sz w:val="24"/>
          <w:szCs w:val="24"/>
          <w:lang w:val="es-CO"/>
        </w:rPr>
        <w:t>.</w:t>
      </w:r>
    </w:p>
    <w:p w14:paraId="1948DE7C" w14:textId="3B35D871" w:rsidR="00E93C27" w:rsidRPr="00FE16A9" w:rsidRDefault="00E93C27" w:rsidP="00E93C27">
      <w:pPr>
        <w:spacing w:before="100" w:beforeAutospacing="1" w:after="100" w:afterAutospacing="1" w:line="240" w:lineRule="auto"/>
        <w:ind w:left="1440"/>
        <w:jc w:val="both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sz w:val="24"/>
          <w:szCs w:val="24"/>
          <w:lang w:val="es-CO"/>
        </w:rPr>
        <w:t xml:space="preserve">** </w:t>
      </w:r>
      <w:r w:rsidRPr="00E93C27">
        <w:rPr>
          <w:sz w:val="24"/>
          <w:szCs w:val="24"/>
          <w:lang w:val="es-CO"/>
        </w:rPr>
        <w:t>La resonancia magnética cardiaca (RMC) es una alternativa para pacientes con sospecha de enfermedad coronaria cuando el ecocardiograma (con contraste) no es concluyente</w:t>
      </w:r>
      <w:r>
        <w:rPr>
          <w:sz w:val="24"/>
          <w:szCs w:val="24"/>
          <w:lang w:val="es-CO"/>
        </w:rPr>
        <w:t>.</w:t>
      </w:r>
    </w:p>
    <w:p w14:paraId="304ECA09" w14:textId="4CDA3E25" w:rsidR="000C249C" w:rsidRDefault="00FE16A9" w:rsidP="00D624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>Holter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 xml:space="preserve"> de ritmo de 24 horas sólo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 si sospecha vasoespasmo </w:t>
      </w:r>
      <w:r w:rsidR="00D6243A">
        <w:rPr>
          <w:rFonts w:eastAsia="Times New Roman" w:cstheme="minorHAnsi"/>
          <w:sz w:val="24"/>
          <w:szCs w:val="24"/>
          <w:lang w:val="es-CO" w:eastAsia="es-CO"/>
        </w:rPr>
        <w:t xml:space="preserve">espástico 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o arritmia</w:t>
      </w:r>
      <w:r w:rsidR="00D7535D">
        <w:rPr>
          <w:rFonts w:eastAsia="Times New Roman" w:cstheme="minorHAnsi"/>
          <w:sz w:val="24"/>
          <w:szCs w:val="24"/>
          <w:lang w:val="es-CO" w:eastAsia="es-CO"/>
        </w:rPr>
        <w:t xml:space="preserve"> (Médico Especialista)</w:t>
      </w:r>
    </w:p>
    <w:p w14:paraId="15EA887B" w14:textId="7C23AF6D" w:rsidR="00FD4C0C" w:rsidRDefault="00FD4C0C" w:rsidP="000C249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sz w:val="24"/>
          <w:szCs w:val="24"/>
          <w:lang w:val="es-CO" w:eastAsia="es-CO"/>
        </w:rPr>
        <w:t xml:space="preserve">El </w:t>
      </w: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médico general</w:t>
      </w:r>
      <w:r w:rsidRPr="000C249C">
        <w:rPr>
          <w:rFonts w:eastAsia="Times New Roman" w:cstheme="minorHAnsi"/>
          <w:sz w:val="24"/>
          <w:szCs w:val="24"/>
          <w:lang w:val="es-CO" w:eastAsia="es-CO"/>
        </w:rPr>
        <w:t>, ante la sospecha de síndrome coronario crónico (SCC) en consulta, deberá remitir al paciente a especialidad médica (medicina interna o medicina familiar (si el paciente está en programa de crónicos)) para continuar con la evaluación diagnóstica y manejo correspondiente.</w:t>
      </w:r>
    </w:p>
    <w:p w14:paraId="000DF0F9" w14:textId="77777777" w:rsidR="003730AF" w:rsidRPr="000C249C" w:rsidRDefault="003730AF" w:rsidP="003730AF">
      <w:pPr>
        <w:pStyle w:val="Prrafodelista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4"/>
          <w:szCs w:val="24"/>
          <w:lang w:val="es-CO" w:eastAsia="es-CO"/>
        </w:rPr>
      </w:pPr>
    </w:p>
    <w:p w14:paraId="2EEC5157" w14:textId="1F6ED38D" w:rsidR="00FE16A9" w:rsidRPr="0061601D" w:rsidRDefault="00341694" w:rsidP="003730AF">
      <w:pPr>
        <w:pStyle w:val="Sinespaciado"/>
        <w:jc w:val="both"/>
        <w:rPr>
          <w:b/>
          <w:bCs/>
          <w:sz w:val="24"/>
          <w:szCs w:val="24"/>
          <w:u w:val="single"/>
          <w:lang w:val="es-CO"/>
        </w:rPr>
      </w:pPr>
      <w:r w:rsidRPr="00D6243A">
        <w:rPr>
          <w:rFonts w:eastAsia="Times New Roman" w:cstheme="minorHAnsi"/>
          <w:b/>
          <w:bCs/>
          <w:kern w:val="36"/>
          <w:sz w:val="24"/>
          <w:szCs w:val="24"/>
          <w:u w:val="single"/>
          <w:lang w:val="es-CO" w:eastAsia="es-CO"/>
        </w:rPr>
        <w:lastRenderedPageBreak/>
        <w:t>Recomendación 3</w:t>
      </w:r>
      <w:r>
        <w:rPr>
          <w:rFonts w:eastAsia="Times New Roman" w:cstheme="minorHAnsi"/>
          <w:b/>
          <w:bCs/>
          <w:kern w:val="36"/>
          <w:sz w:val="24"/>
          <w:szCs w:val="24"/>
          <w:lang w:val="es-CO" w:eastAsia="es-CO"/>
        </w:rPr>
        <w:t xml:space="preserve">: </w:t>
      </w:r>
      <w:r w:rsidR="003730AF" w:rsidRPr="0061601D">
        <w:rPr>
          <w:b/>
          <w:bCs/>
          <w:sz w:val="24"/>
          <w:szCs w:val="24"/>
          <w:u w:val="single"/>
          <w:lang w:val="es-CO"/>
        </w:rPr>
        <w:t>Realizar la reclasificación de la probabilidad clínica de enfermedad coronaria obstructiva con base en los hallazgos de la evaluación clínica y paraclínica inicial, y proceder a la confirmación diagnóstica mediante los estudios complementarios correspondientes</w:t>
      </w:r>
    </w:p>
    <w:p w14:paraId="09F49290" w14:textId="78249FCD" w:rsidR="00FE16A9" w:rsidRPr="00FE16A9" w:rsidRDefault="00341694" w:rsidP="00FE16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¿Quién? – Responsable: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Medicina Familiar – Medicina Interna - 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Cardiología</w:t>
      </w:r>
    </w:p>
    <w:p w14:paraId="2282A521" w14:textId="46046F23" w:rsidR="00341694" w:rsidRPr="00341694" w:rsidRDefault="00341694" w:rsidP="00341694">
      <w:pPr>
        <w:pStyle w:val="Prrafodelista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341694">
        <w:rPr>
          <w:rFonts w:eastAsia="Times New Roman" w:cstheme="minorHAnsi"/>
          <w:b/>
          <w:bCs/>
          <w:sz w:val="24"/>
          <w:szCs w:val="24"/>
          <w:lang w:val="es-CO" w:eastAsia="es-CO"/>
        </w:rPr>
        <w:t>¿Cómo? – Acciones</w:t>
      </w:r>
    </w:p>
    <w:p w14:paraId="48BADEAA" w14:textId="55686F4C" w:rsidR="00FE16A9" w:rsidRDefault="00D7535D" w:rsidP="00FE16A9">
      <w:pPr>
        <w:spacing w:after="0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D7535D">
        <w:rPr>
          <w:rFonts w:eastAsia="Times New Roman" w:cstheme="minorHAnsi"/>
          <w:noProof/>
          <w:sz w:val="24"/>
          <w:szCs w:val="24"/>
          <w:lang w:val="es-CO" w:eastAsia="es-CO"/>
        </w:rPr>
        <w:drawing>
          <wp:inline distT="0" distB="0" distL="0" distR="0" wp14:anchorId="25C8E395" wp14:editId="67A3DBE4">
            <wp:extent cx="6188354" cy="6492240"/>
            <wp:effectExtent l="0" t="0" r="3175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144" cy="65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40A2" w14:textId="77777777" w:rsidR="00341694" w:rsidRDefault="00341694" w:rsidP="00E93C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</w:p>
    <w:p w14:paraId="3AB49BBC" w14:textId="685F1811" w:rsidR="00341694" w:rsidRPr="00341694" w:rsidRDefault="00341694" w:rsidP="00341694">
      <w:pPr>
        <w:pStyle w:val="Ttulo4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</w:pPr>
      <w:r w:rsidRPr="0034169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lastRenderedPageBreak/>
        <w:t>Reclasificación de probabilidad moderada a alta</w:t>
      </w:r>
      <w:r w:rsidR="00691D68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/MUY alta</w:t>
      </w:r>
      <w:r w:rsidRPr="0034169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 xml:space="preserve"> (50–85%)</w:t>
      </w:r>
    </w:p>
    <w:p w14:paraId="3DC73EF5" w14:textId="657E4EDF" w:rsidR="00341694" w:rsidRPr="00341694" w:rsidRDefault="00341694" w:rsidP="00341694">
      <w:pPr>
        <w:pStyle w:val="NormalWeb"/>
        <w:jc w:val="both"/>
        <w:rPr>
          <w:rFonts w:asciiTheme="minorHAnsi" w:hAnsiTheme="minorHAnsi" w:cstheme="minorHAnsi"/>
        </w:rPr>
      </w:pPr>
      <w:r w:rsidRPr="00341694">
        <w:rPr>
          <w:rFonts w:asciiTheme="minorHAnsi" w:hAnsiTheme="minorHAnsi" w:cstheme="minorHAnsi"/>
        </w:rPr>
        <w:t xml:space="preserve">En pacientes con una </w:t>
      </w:r>
      <w:r w:rsidRPr="00D6243A">
        <w:rPr>
          <w:rStyle w:val="Textoennegrita"/>
          <w:rFonts w:asciiTheme="minorHAnsi" w:hAnsiTheme="minorHAnsi" w:cstheme="minorHAnsi"/>
          <w:b w:val="0"/>
          <w:bCs w:val="0"/>
        </w:rPr>
        <w:t>probabilidad clínica inicial moderada de enfermedad coronaria obstructiva</w:t>
      </w:r>
      <w:r w:rsidRPr="00341694">
        <w:rPr>
          <w:rFonts w:asciiTheme="minorHAnsi" w:hAnsiTheme="minorHAnsi" w:cstheme="minorHAnsi"/>
        </w:rPr>
        <w:t xml:space="preserve">, la probabilidad puede </w:t>
      </w:r>
      <w:r w:rsidRPr="00341694">
        <w:rPr>
          <w:rStyle w:val="Textoennegrita"/>
          <w:rFonts w:asciiTheme="minorHAnsi" w:hAnsiTheme="minorHAnsi" w:cstheme="minorHAnsi"/>
        </w:rPr>
        <w:t>reclasificarse hacia el rango alto (50–85%)</w:t>
      </w:r>
      <w:r w:rsidRPr="00341694">
        <w:rPr>
          <w:rFonts w:asciiTheme="minorHAnsi" w:hAnsiTheme="minorHAnsi" w:cstheme="minorHAnsi"/>
        </w:rPr>
        <w:t xml:space="preserve"> cuando se identifican hallazgos clínicos, electrocardiográficos o imagenológicos que aumentan la sospecha de enfermedad coronaria. Entre estos se incluyen:</w:t>
      </w:r>
    </w:p>
    <w:p w14:paraId="1FC717AB" w14:textId="77777777" w:rsidR="00341694" w:rsidRPr="00341694" w:rsidRDefault="00341694" w:rsidP="0034169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341694">
        <w:rPr>
          <w:rStyle w:val="Textoennegrita"/>
          <w:rFonts w:asciiTheme="minorHAnsi" w:hAnsiTheme="minorHAnsi" w:cstheme="minorHAnsi"/>
        </w:rPr>
        <w:t>Alteraciones en el electrocardiograma de reposo</w:t>
      </w:r>
      <w:r w:rsidRPr="00341694">
        <w:rPr>
          <w:rFonts w:asciiTheme="minorHAnsi" w:hAnsiTheme="minorHAnsi" w:cstheme="minorHAnsi"/>
        </w:rPr>
        <w:t xml:space="preserve">, como la presencia de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ondas Q patológicas</w:t>
      </w:r>
      <w:r w:rsidRPr="00341694">
        <w:rPr>
          <w:rFonts w:asciiTheme="minorHAnsi" w:hAnsiTheme="minorHAnsi" w:cstheme="minorHAnsi"/>
          <w:b/>
          <w:bCs/>
        </w:rPr>
        <w:t xml:space="preserve"> </w:t>
      </w:r>
      <w:r w:rsidRPr="00341694">
        <w:rPr>
          <w:rFonts w:asciiTheme="minorHAnsi" w:hAnsiTheme="minorHAnsi" w:cstheme="minorHAnsi"/>
        </w:rPr>
        <w:t xml:space="preserve">o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cambios en el segmento ST o en la onda T</w:t>
      </w:r>
      <w:r w:rsidRPr="00341694">
        <w:rPr>
          <w:rFonts w:asciiTheme="minorHAnsi" w:hAnsiTheme="minorHAnsi" w:cstheme="minorHAnsi"/>
          <w:b/>
          <w:bCs/>
        </w:rPr>
        <w:t xml:space="preserve"> </w:t>
      </w:r>
      <w:r w:rsidRPr="00341694">
        <w:rPr>
          <w:rFonts w:asciiTheme="minorHAnsi" w:hAnsiTheme="minorHAnsi" w:cstheme="minorHAnsi"/>
        </w:rPr>
        <w:t>sugestivos de isquemia o infarto previo.</w:t>
      </w:r>
    </w:p>
    <w:p w14:paraId="33E3CCB8" w14:textId="77777777" w:rsidR="00341694" w:rsidRPr="00341694" w:rsidRDefault="00341694" w:rsidP="0034169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341694">
        <w:rPr>
          <w:rStyle w:val="Textoennegrita"/>
          <w:rFonts w:asciiTheme="minorHAnsi" w:hAnsiTheme="minorHAnsi" w:cstheme="minorHAnsi"/>
        </w:rPr>
        <w:t>Disfunción del ventrículo izquierdo</w:t>
      </w:r>
      <w:r w:rsidRPr="00341694">
        <w:rPr>
          <w:rFonts w:asciiTheme="minorHAnsi" w:hAnsiTheme="minorHAnsi" w:cstheme="minorHAnsi"/>
        </w:rPr>
        <w:t xml:space="preserve">, evidenciada en ecocardiografía por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reducción de la fracción de eyección</w:t>
      </w:r>
      <w:r w:rsidRPr="00341694">
        <w:rPr>
          <w:rFonts w:asciiTheme="minorHAnsi" w:hAnsiTheme="minorHAnsi" w:cstheme="minorHAnsi"/>
          <w:b/>
          <w:bCs/>
        </w:rPr>
        <w:t xml:space="preserve"> </w:t>
      </w:r>
      <w:r w:rsidRPr="007C3560">
        <w:rPr>
          <w:rFonts w:asciiTheme="minorHAnsi" w:hAnsiTheme="minorHAnsi" w:cstheme="minorHAnsi"/>
        </w:rPr>
        <w:t>o</w:t>
      </w:r>
      <w:r w:rsidRPr="00341694">
        <w:rPr>
          <w:rFonts w:asciiTheme="minorHAnsi" w:hAnsiTheme="minorHAnsi" w:cstheme="minorHAnsi"/>
          <w:b/>
          <w:bCs/>
        </w:rPr>
        <w:t xml:space="preserve">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alteraciones de la contractilidad regional</w:t>
      </w:r>
      <w:r w:rsidRPr="00341694">
        <w:rPr>
          <w:rFonts w:asciiTheme="minorHAnsi" w:hAnsiTheme="minorHAnsi" w:cstheme="minorHAnsi"/>
        </w:rPr>
        <w:t xml:space="preserve"> compatibles con origen isquémico.</w:t>
      </w:r>
    </w:p>
    <w:p w14:paraId="45318144" w14:textId="77777777" w:rsidR="00341694" w:rsidRPr="00341694" w:rsidRDefault="00341694" w:rsidP="0034169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341694">
        <w:rPr>
          <w:rStyle w:val="Textoennegrita"/>
          <w:rFonts w:asciiTheme="minorHAnsi" w:hAnsiTheme="minorHAnsi" w:cstheme="minorHAnsi"/>
        </w:rPr>
        <w:t>Presencia de enfermedad arterial periférica</w:t>
      </w:r>
      <w:r w:rsidRPr="00341694">
        <w:rPr>
          <w:rFonts w:asciiTheme="minorHAnsi" w:hAnsiTheme="minorHAnsi" w:cstheme="minorHAnsi"/>
        </w:rPr>
        <w:t xml:space="preserve">, incluyendo aterosclerosis documentada en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arterias carótidas o arterias de miembros inferiores</w:t>
      </w:r>
      <w:r w:rsidRPr="00341694">
        <w:rPr>
          <w:rFonts w:asciiTheme="minorHAnsi" w:hAnsiTheme="minorHAnsi" w:cstheme="minorHAnsi"/>
        </w:rPr>
        <w:t>, lo cual aumenta significativamente la probabilidad de enfermedad coronaria concomitante.</w:t>
      </w:r>
    </w:p>
    <w:p w14:paraId="1738E00D" w14:textId="77777777" w:rsidR="00341694" w:rsidRPr="00341694" w:rsidRDefault="00341694" w:rsidP="0034169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341694">
        <w:rPr>
          <w:rStyle w:val="Textoennegrita"/>
          <w:rFonts w:asciiTheme="minorHAnsi" w:hAnsiTheme="minorHAnsi" w:cstheme="minorHAnsi"/>
        </w:rPr>
        <w:t>Evidencia de calcificación coronaria previamente documentada</w:t>
      </w:r>
      <w:r w:rsidRPr="00341694">
        <w:rPr>
          <w:rFonts w:asciiTheme="minorHAnsi" w:hAnsiTheme="minorHAnsi" w:cstheme="minorHAnsi"/>
        </w:rPr>
        <w:t xml:space="preserve">, por ejemplo, en estudios de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tomografía computarizada de tórax realizados por otras indicaciones</w:t>
      </w:r>
      <w:r w:rsidRPr="00341694">
        <w:rPr>
          <w:rFonts w:asciiTheme="minorHAnsi" w:hAnsiTheme="minorHAnsi" w:cstheme="minorHAnsi"/>
        </w:rPr>
        <w:t>, donde se observe calcio en las arterias coronarias.</w:t>
      </w:r>
    </w:p>
    <w:p w14:paraId="7BF81E19" w14:textId="5645A37F" w:rsidR="00341694" w:rsidRDefault="00341694" w:rsidP="0034169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341694">
        <w:rPr>
          <w:rStyle w:val="Textoennegrita"/>
          <w:rFonts w:asciiTheme="minorHAnsi" w:hAnsiTheme="minorHAnsi" w:cstheme="minorHAnsi"/>
        </w:rPr>
        <w:t>Resultados anormales en una prueba de esfuerzo</w:t>
      </w:r>
      <w:r w:rsidRPr="00341694">
        <w:rPr>
          <w:rFonts w:asciiTheme="minorHAnsi" w:hAnsiTheme="minorHAnsi" w:cstheme="minorHAnsi"/>
        </w:rPr>
        <w:t>, cuando se identifican cambios electrocardiográficos compatibles con isquemia inducida por el ejercicio.</w:t>
      </w:r>
    </w:p>
    <w:p w14:paraId="69957081" w14:textId="6798C66A" w:rsidR="003730AF" w:rsidRPr="003730AF" w:rsidRDefault="003730AF" w:rsidP="00341694">
      <w:pPr>
        <w:pStyle w:val="NormalWeb"/>
        <w:numPr>
          <w:ilvl w:val="0"/>
          <w:numId w:val="30"/>
        </w:numPr>
        <w:jc w:val="both"/>
        <w:rPr>
          <w:rStyle w:val="Textoennegrita"/>
          <w:rFonts w:asciiTheme="minorHAnsi" w:hAnsiTheme="minorHAnsi" w:cstheme="minorHAnsi"/>
          <w:b w:val="0"/>
          <w:bCs w:val="0"/>
        </w:rPr>
      </w:pPr>
      <w:r>
        <w:rPr>
          <w:rStyle w:val="Textoennegrita"/>
          <w:rFonts w:asciiTheme="minorHAnsi" w:hAnsiTheme="minorHAnsi" w:cstheme="minorHAnsi"/>
        </w:rPr>
        <w:t>Resultados en SCORE calcio coronario (CACS)</w:t>
      </w:r>
    </w:p>
    <w:p w14:paraId="2301033A" w14:textId="5676C813" w:rsidR="00341694" w:rsidRPr="00341694" w:rsidRDefault="00341694" w:rsidP="00341694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</w:rPr>
      </w:pPr>
      <w:r w:rsidRPr="00341694">
        <w:rPr>
          <w:rFonts w:asciiTheme="minorHAnsi" w:hAnsiTheme="minorHAnsi" w:cstheme="minorHAnsi"/>
          <w:b/>
          <w:bCs/>
        </w:rPr>
        <w:t>Clasificación de probabilidad muy alta (&gt;85%)</w:t>
      </w:r>
    </w:p>
    <w:p w14:paraId="78E58BCD" w14:textId="43CE7678" w:rsidR="00341694" w:rsidRPr="00341694" w:rsidRDefault="00341694" w:rsidP="00341694">
      <w:pPr>
        <w:pStyle w:val="NormalWeb"/>
        <w:jc w:val="both"/>
        <w:rPr>
          <w:rFonts w:asciiTheme="minorHAnsi" w:hAnsiTheme="minorHAnsi" w:cstheme="minorHAnsi"/>
        </w:rPr>
      </w:pPr>
      <w:r w:rsidRPr="00341694">
        <w:rPr>
          <w:rFonts w:asciiTheme="minorHAnsi" w:hAnsiTheme="minorHAnsi" w:cstheme="minorHAnsi"/>
        </w:rPr>
        <w:t xml:space="preserve">La categoría de </w:t>
      </w:r>
      <w:r w:rsidRPr="00341694">
        <w:rPr>
          <w:rStyle w:val="Textoennegrita"/>
          <w:rFonts w:asciiTheme="minorHAnsi" w:hAnsiTheme="minorHAnsi" w:cstheme="minorHAnsi"/>
        </w:rPr>
        <w:t>probabilidad muy alta de enfermedad coronaria obstructiva (&gt;85%)</w:t>
      </w:r>
      <w:r w:rsidRPr="00341694">
        <w:rPr>
          <w:rFonts w:asciiTheme="minorHAnsi" w:hAnsiTheme="minorHAnsi" w:cstheme="minorHAnsi"/>
        </w:rPr>
        <w:t xml:space="preserve"> generalmente no se deriva exclusivamente de un cálculo probabilístico, sino que se establece con base en el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 xml:space="preserve">juicio clínico ante la presencia de síntomas </w:t>
      </w:r>
      <w:r w:rsidR="00D6243A">
        <w:rPr>
          <w:rStyle w:val="Textoennegrita"/>
          <w:rFonts w:asciiTheme="minorHAnsi" w:hAnsiTheme="minorHAnsi" w:cstheme="minorHAnsi"/>
          <w:b w:val="0"/>
          <w:bCs w:val="0"/>
        </w:rPr>
        <w:t xml:space="preserve">y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hallazgos que sugieren un alto riesgo de enfermedad coronaria significativa</w:t>
      </w:r>
      <w:r w:rsidRPr="00341694">
        <w:rPr>
          <w:rFonts w:asciiTheme="minorHAnsi" w:hAnsiTheme="minorHAnsi" w:cstheme="minorHAnsi"/>
        </w:rPr>
        <w:t>.</w:t>
      </w:r>
    </w:p>
    <w:p w14:paraId="19313F78" w14:textId="7201A53F" w:rsidR="00341694" w:rsidRPr="00341694" w:rsidRDefault="00341694" w:rsidP="00341694">
      <w:pPr>
        <w:pStyle w:val="NormalWeb"/>
        <w:jc w:val="both"/>
        <w:rPr>
          <w:rFonts w:asciiTheme="minorHAnsi" w:hAnsiTheme="minorHAnsi" w:cstheme="minorHAnsi"/>
        </w:rPr>
      </w:pPr>
      <w:r w:rsidRPr="00341694">
        <w:rPr>
          <w:rFonts w:asciiTheme="minorHAnsi" w:hAnsiTheme="minorHAnsi" w:cstheme="minorHAnsi"/>
        </w:rPr>
        <w:t>Se consideran dentro de esta categoría los pacientes que presentan</w:t>
      </w:r>
      <w:r w:rsidR="00D6243A">
        <w:rPr>
          <w:rFonts w:asciiTheme="minorHAnsi" w:hAnsiTheme="minorHAnsi" w:cstheme="minorHAnsi"/>
        </w:rPr>
        <w:t xml:space="preserve"> además de lo de alto riesgo</w:t>
      </w:r>
      <w:r w:rsidRPr="00341694">
        <w:rPr>
          <w:rFonts w:asciiTheme="minorHAnsi" w:hAnsiTheme="minorHAnsi" w:cstheme="minorHAnsi"/>
        </w:rPr>
        <w:t>:</w:t>
      </w:r>
    </w:p>
    <w:p w14:paraId="115CAC26" w14:textId="5EA8F8DA" w:rsidR="00341694" w:rsidRPr="00341694" w:rsidRDefault="00341694" w:rsidP="00341694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b/>
          <w:bCs/>
        </w:rPr>
      </w:pP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Síntomas altamente sugestivos de angina y refractarios al tratamiento médico inicial</w:t>
      </w:r>
      <w:r w:rsidR="00846561">
        <w:rPr>
          <w:rFonts w:asciiTheme="minorHAnsi" w:hAnsiTheme="minorHAnsi" w:cstheme="minorHAnsi"/>
          <w:b/>
          <w:bCs/>
        </w:rPr>
        <w:t xml:space="preserve"> </w:t>
      </w:r>
      <w:r w:rsidR="00846561" w:rsidRPr="00846561">
        <w:rPr>
          <w:rFonts w:asciiTheme="minorHAnsi" w:hAnsiTheme="minorHAnsi" w:cstheme="minorHAnsi"/>
        </w:rPr>
        <w:t>anginoso</w:t>
      </w:r>
    </w:p>
    <w:p w14:paraId="2B44E135" w14:textId="77777777" w:rsidR="00341694" w:rsidRPr="00341694" w:rsidRDefault="00341694" w:rsidP="00341694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b/>
          <w:bCs/>
        </w:rPr>
      </w:pP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Bajo umbral de esfuerzo</w:t>
      </w:r>
      <w:r w:rsidRPr="00341694">
        <w:rPr>
          <w:rFonts w:asciiTheme="minorHAnsi" w:hAnsiTheme="minorHAnsi" w:cstheme="minorHAnsi"/>
        </w:rPr>
        <w:t xml:space="preserve">, definido como aparición de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angina o disnea con niveles mínimos de actividad física</w:t>
      </w:r>
      <w:r w:rsidRPr="00341694">
        <w:rPr>
          <w:rFonts w:asciiTheme="minorHAnsi" w:hAnsiTheme="minorHAnsi" w:cstheme="minorHAnsi"/>
          <w:b/>
          <w:bCs/>
        </w:rPr>
        <w:t>.</w:t>
      </w:r>
    </w:p>
    <w:p w14:paraId="0C8078F6" w14:textId="77777777" w:rsidR="00341694" w:rsidRPr="00341694" w:rsidRDefault="00341694" w:rsidP="00341694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</w:rPr>
      </w:pP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Disfunción sistólica severa del ventrículo izquierdo</w:t>
      </w:r>
      <w:r w:rsidRPr="00341694">
        <w:rPr>
          <w:rFonts w:asciiTheme="minorHAnsi" w:hAnsiTheme="minorHAnsi" w:cstheme="minorHAnsi"/>
        </w:rPr>
        <w:t xml:space="preserve">, particularmente cuando la </w:t>
      </w:r>
      <w:r w:rsidRPr="00341694">
        <w:rPr>
          <w:rStyle w:val="Textoennegrita"/>
          <w:rFonts w:asciiTheme="minorHAnsi" w:hAnsiTheme="minorHAnsi" w:cstheme="minorHAnsi"/>
          <w:b w:val="0"/>
          <w:bCs w:val="0"/>
        </w:rPr>
        <w:t>fracción de eyección es ≤ 35%</w:t>
      </w:r>
      <w:r w:rsidRPr="00341694">
        <w:rPr>
          <w:rFonts w:asciiTheme="minorHAnsi" w:hAnsiTheme="minorHAnsi" w:cstheme="minorHAnsi"/>
        </w:rPr>
        <w:t xml:space="preserve"> y se sospecha etiología isquémica.</w:t>
      </w:r>
    </w:p>
    <w:p w14:paraId="3B541443" w14:textId="5920E603" w:rsidR="00D6243A" w:rsidRDefault="00341694" w:rsidP="00C3142B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</w:rPr>
      </w:pPr>
      <w:r w:rsidRPr="00D6243A">
        <w:rPr>
          <w:rStyle w:val="Textoennegrita"/>
          <w:rFonts w:asciiTheme="minorHAnsi" w:hAnsiTheme="minorHAnsi" w:cstheme="minorHAnsi"/>
          <w:b w:val="0"/>
          <w:bCs w:val="0"/>
        </w:rPr>
        <w:t>Hallazgos clínicos de mal pronóstico</w:t>
      </w:r>
      <w:r w:rsidRPr="00D6243A">
        <w:rPr>
          <w:rFonts w:asciiTheme="minorHAnsi" w:hAnsiTheme="minorHAnsi" w:cstheme="minorHAnsi"/>
        </w:rPr>
        <w:t xml:space="preserve">, como la presencia de </w:t>
      </w:r>
      <w:r w:rsidRPr="00D6243A">
        <w:rPr>
          <w:rStyle w:val="Textoennegrita"/>
          <w:rFonts w:asciiTheme="minorHAnsi" w:hAnsiTheme="minorHAnsi" w:cstheme="minorHAnsi"/>
          <w:b w:val="0"/>
          <w:bCs w:val="0"/>
        </w:rPr>
        <w:t>arritmias ventriculares</w:t>
      </w:r>
      <w:r w:rsidR="00D6243A">
        <w:rPr>
          <w:rStyle w:val="Textoennegrita"/>
          <w:rFonts w:asciiTheme="minorHAnsi" w:hAnsiTheme="minorHAnsi" w:cstheme="minorHAnsi"/>
          <w:b w:val="0"/>
          <w:bCs w:val="0"/>
        </w:rPr>
        <w:t>.</w:t>
      </w:r>
      <w:r w:rsidRPr="00D6243A">
        <w:rPr>
          <w:rFonts w:asciiTheme="minorHAnsi" w:hAnsiTheme="minorHAnsi" w:cstheme="minorHAnsi"/>
        </w:rPr>
        <w:t xml:space="preserve"> </w:t>
      </w:r>
    </w:p>
    <w:p w14:paraId="4679D36F" w14:textId="77777777" w:rsidR="00D6243A" w:rsidRPr="00D6243A" w:rsidRDefault="00D6243A" w:rsidP="00D6243A">
      <w:pPr>
        <w:pStyle w:val="NormalWeb"/>
        <w:numPr>
          <w:ilvl w:val="0"/>
          <w:numId w:val="29"/>
        </w:numPr>
        <w:jc w:val="both"/>
        <w:rPr>
          <w:rStyle w:val="Textoennegrita"/>
          <w:rFonts w:asciiTheme="minorHAnsi" w:hAnsiTheme="minorHAnsi" w:cstheme="minorHAnsi"/>
          <w:b w:val="0"/>
          <w:bCs w:val="0"/>
        </w:rPr>
      </w:pPr>
      <w:r w:rsidRPr="00D6243A">
        <w:rPr>
          <w:rStyle w:val="Textoennegrita"/>
          <w:rFonts w:asciiTheme="minorHAnsi" w:hAnsiTheme="minorHAnsi" w:cstheme="minorHAnsi"/>
          <w:b w:val="0"/>
          <w:bCs w:val="0"/>
        </w:rPr>
        <w:t>Resultados en SCORE calcio coronario (CACS)</w:t>
      </w:r>
    </w:p>
    <w:p w14:paraId="46001670" w14:textId="0778AB66" w:rsidR="00E93C27" w:rsidRPr="00D6243A" w:rsidRDefault="00341694" w:rsidP="00D6243A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D6243A">
        <w:rPr>
          <w:rFonts w:asciiTheme="minorHAnsi" w:hAnsiTheme="minorHAnsi" w:cstheme="minorHAnsi"/>
        </w:rPr>
        <w:lastRenderedPageBreak/>
        <w:t>Por lo anterior, se recomienda</w:t>
      </w:r>
      <w:r w:rsidR="00C4604F" w:rsidRPr="00D6243A">
        <w:rPr>
          <w:rFonts w:asciiTheme="minorHAnsi" w:hAnsiTheme="minorHAnsi" w:cstheme="minorHAnsi"/>
        </w:rPr>
        <w:t xml:space="preserve"> </w:t>
      </w:r>
      <w:r w:rsidRPr="00D6243A">
        <w:rPr>
          <w:rFonts w:asciiTheme="minorHAnsi" w:hAnsiTheme="minorHAnsi" w:cstheme="minorHAnsi"/>
        </w:rPr>
        <w:t>s</w:t>
      </w:r>
      <w:r w:rsidR="00E93C27" w:rsidRPr="00FE16A9">
        <w:rPr>
          <w:rFonts w:asciiTheme="minorHAnsi" w:hAnsiTheme="minorHAnsi" w:cstheme="minorHAnsi"/>
        </w:rPr>
        <w:t xml:space="preserve">eleccionar pruebas diagnósticas según </w:t>
      </w:r>
      <w:r w:rsidR="003730AF" w:rsidRPr="00D6243A">
        <w:rPr>
          <w:rFonts w:asciiTheme="minorHAnsi" w:hAnsiTheme="minorHAnsi" w:cstheme="minorHAnsi"/>
        </w:rPr>
        <w:t xml:space="preserve">NUEVA </w:t>
      </w:r>
      <w:r w:rsidR="00E93C27" w:rsidRPr="00FE16A9">
        <w:rPr>
          <w:rFonts w:asciiTheme="minorHAnsi" w:hAnsiTheme="minorHAnsi" w:cstheme="minorHAnsi"/>
        </w:rPr>
        <w:t>probabilidad clínica y disponibilidad</w:t>
      </w:r>
      <w:r w:rsidR="00C4604F" w:rsidRPr="00D6243A">
        <w:rPr>
          <w:rFonts w:asciiTheme="minorHAnsi" w:hAnsiTheme="minorHAnsi" w:cstheme="minorHAnsi"/>
        </w:rPr>
        <w:t xml:space="preserve"> para CONFIRMAR la isquemia coronaria (</w:t>
      </w:r>
      <w:r w:rsidR="00C4604F" w:rsidRPr="00D6243A">
        <w:rPr>
          <w:rStyle w:val="Textoennegrita"/>
          <w:rFonts w:asciiTheme="minorHAnsi" w:hAnsiTheme="minorHAnsi" w:cstheme="minorHAnsi"/>
          <w:b w:val="0"/>
          <w:bCs w:val="0"/>
        </w:rPr>
        <w:t>Determinar si la obstrucción es funcionalmente significativa)</w:t>
      </w:r>
    </w:p>
    <w:tbl>
      <w:tblPr>
        <w:tblW w:w="1005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357"/>
      </w:tblGrid>
      <w:tr w:rsidR="00E93C27" w:rsidRPr="00F629CF" w14:paraId="039A12FA" w14:textId="77777777" w:rsidTr="00EE72BB">
        <w:trPr>
          <w:trHeight w:val="369"/>
          <w:tblCellSpacing w:w="15" w:type="dxa"/>
        </w:trPr>
        <w:tc>
          <w:tcPr>
            <w:tcW w:w="2649" w:type="dxa"/>
            <w:vAlign w:val="center"/>
            <w:hideMark/>
          </w:tcPr>
          <w:p w14:paraId="0C699969" w14:textId="77777777" w:rsidR="00E93C27" w:rsidRPr="00FE16A9" w:rsidRDefault="00E93C27" w:rsidP="00EE72B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</w:pPr>
            <w:r w:rsidRPr="00FE16A9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>Alta</w:t>
            </w:r>
            <w:r w:rsidRPr="005127FB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 xml:space="preserve">: </w:t>
            </w:r>
            <w:r w:rsidRPr="005127FB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&gt; 50% – 85%</w:t>
            </w:r>
          </w:p>
        </w:tc>
        <w:tc>
          <w:tcPr>
            <w:tcW w:w="7312" w:type="dxa"/>
            <w:vAlign w:val="center"/>
            <w:hideMark/>
          </w:tcPr>
          <w:p w14:paraId="4A2F1900" w14:textId="77777777" w:rsidR="00E93C27" w:rsidRPr="005127FB" w:rsidRDefault="00E93C27" w:rsidP="00EE72BB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</w:pPr>
            <w:r w:rsidRPr="005127FB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 xml:space="preserve">Indicación de </w:t>
            </w:r>
            <w:r w:rsidRPr="006F41D3">
              <w:rPr>
                <w:rFonts w:cstheme="minorHAnsi"/>
                <w:sz w:val="24"/>
                <w:szCs w:val="24"/>
                <w:shd w:val="clear" w:color="auto" w:fill="FFFFFF"/>
                <w:lang w:val="es-CO"/>
              </w:rPr>
              <w:t>pruebas funcionales de estrés</w:t>
            </w:r>
            <w:r w:rsidRPr="005127FB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 xml:space="preserve"> (Ecocardiografía de estrés, PET, SPECT o RMC) para documentar isquemia</w:t>
            </w:r>
          </w:p>
          <w:p w14:paraId="0BDEF643" w14:textId="4502A4DD" w:rsidR="00E93C27" w:rsidRPr="005127FB" w:rsidRDefault="00E93C27" w:rsidP="00EE72BB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s-CO" w:eastAsia="es-CO"/>
              </w:rPr>
            </w:pPr>
            <w:r w:rsidRPr="00966180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>Derivación a Cardiología</w:t>
            </w:r>
            <w:r w:rsidR="00966180" w:rsidRPr="00966180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 xml:space="preserve"> si n</w:t>
            </w:r>
            <w:r w:rsidR="00966180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>o se ha realizado previamente</w:t>
            </w:r>
          </w:p>
        </w:tc>
      </w:tr>
      <w:tr w:rsidR="00E93C27" w:rsidRPr="00F629CF" w14:paraId="020116C3" w14:textId="77777777" w:rsidTr="00EE72BB">
        <w:trPr>
          <w:trHeight w:val="369"/>
          <w:tblCellSpacing w:w="15" w:type="dxa"/>
        </w:trPr>
        <w:tc>
          <w:tcPr>
            <w:tcW w:w="2649" w:type="dxa"/>
            <w:vAlign w:val="center"/>
          </w:tcPr>
          <w:p w14:paraId="48D6C1DC" w14:textId="77777777" w:rsidR="00E93C27" w:rsidRPr="005127FB" w:rsidRDefault="00E93C27" w:rsidP="00EE72B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</w:pPr>
            <w:r w:rsidRPr="005127FB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 xml:space="preserve">Muy Alta: </w:t>
            </w:r>
            <w:r w:rsidRPr="005127FB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&gt; 85%</w:t>
            </w:r>
          </w:p>
        </w:tc>
        <w:tc>
          <w:tcPr>
            <w:tcW w:w="7312" w:type="dxa"/>
            <w:vAlign w:val="center"/>
          </w:tcPr>
          <w:p w14:paraId="71D7E1DF" w14:textId="497C3D84" w:rsidR="00E93C27" w:rsidRPr="005127FB" w:rsidRDefault="00E93C27" w:rsidP="00EE72B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</w:pPr>
            <w:r w:rsidRPr="005127FB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 xml:space="preserve">Derivación a </w:t>
            </w:r>
            <w:r w:rsidRPr="005127FB">
              <w:rPr>
                <w:rFonts w:cstheme="minorHAnsi"/>
                <w:sz w:val="24"/>
                <w:szCs w:val="24"/>
                <w:shd w:val="clear" w:color="auto" w:fill="FFFFFF"/>
                <w:lang w:val="es-CO"/>
              </w:rPr>
              <w:t>Hemodinamia</w:t>
            </w:r>
            <w:r w:rsidRPr="005127FB"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 xml:space="preserve"> para coronariografía invasiva</w:t>
            </w:r>
            <w:r>
              <w:rPr>
                <w:rStyle w:val="ng-star-inserted"/>
                <w:rFonts w:cstheme="minorHAnsi"/>
                <w:sz w:val="24"/>
                <w:szCs w:val="24"/>
                <w:shd w:val="clear" w:color="auto" w:fill="FFFFFF"/>
                <w:lang w:val="es-CO"/>
              </w:rPr>
              <w:t>.</w:t>
            </w:r>
          </w:p>
        </w:tc>
      </w:tr>
    </w:tbl>
    <w:p w14:paraId="29663593" w14:textId="77777777" w:rsidR="00846561" w:rsidRDefault="00846561" w:rsidP="00691D6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val="es-CO" w:eastAsia="es-CO"/>
        </w:rPr>
      </w:pPr>
    </w:p>
    <w:p w14:paraId="158F80C5" w14:textId="05182339" w:rsidR="00846561" w:rsidRDefault="00846561" w:rsidP="00846561">
      <w:pPr>
        <w:pStyle w:val="Sinespaciado"/>
        <w:rPr>
          <w:lang w:val="es-CO" w:eastAsia="es-CO"/>
        </w:rPr>
      </w:pPr>
      <w:r w:rsidRPr="00846561">
        <w:rPr>
          <w:noProof/>
          <w:lang w:val="es-CO" w:eastAsia="es-CO"/>
        </w:rPr>
        <w:drawing>
          <wp:inline distT="0" distB="0" distL="0" distR="0" wp14:anchorId="28F2B635" wp14:editId="45F433E1">
            <wp:extent cx="5781448" cy="47701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802" cy="47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B7B" w14:textId="08BB52E3" w:rsidR="006C2F05" w:rsidRDefault="006C2F05" w:rsidP="00846561">
      <w:pPr>
        <w:pStyle w:val="Sinespaciado"/>
        <w:rPr>
          <w:lang w:val="es-CO" w:eastAsia="es-CO"/>
        </w:rPr>
      </w:pPr>
    </w:p>
    <w:p w14:paraId="15678098" w14:textId="3EBD0E8D" w:rsidR="006C2F05" w:rsidRDefault="006C2F05" w:rsidP="00846561">
      <w:pPr>
        <w:pStyle w:val="Sinespaciado"/>
        <w:rPr>
          <w:lang w:val="es-CO" w:eastAsia="es-CO"/>
        </w:rPr>
      </w:pPr>
    </w:p>
    <w:p w14:paraId="75E40E10" w14:textId="48FC69A8" w:rsidR="006C2F05" w:rsidRDefault="006C2F05" w:rsidP="00846561">
      <w:pPr>
        <w:pStyle w:val="Sinespaciado"/>
        <w:rPr>
          <w:lang w:val="es-CO" w:eastAsia="es-CO"/>
        </w:rPr>
      </w:pPr>
    </w:p>
    <w:p w14:paraId="166E36F6" w14:textId="1D3F488C" w:rsidR="006C2F05" w:rsidRDefault="006C2F05" w:rsidP="00846561">
      <w:pPr>
        <w:pStyle w:val="Sinespaciado"/>
        <w:rPr>
          <w:lang w:val="es-CO" w:eastAsia="es-CO"/>
        </w:rPr>
      </w:pPr>
    </w:p>
    <w:p w14:paraId="07149809" w14:textId="3C19500F" w:rsidR="006C2F05" w:rsidRDefault="006C2F05" w:rsidP="00846561">
      <w:pPr>
        <w:pStyle w:val="Sinespaciado"/>
        <w:rPr>
          <w:lang w:val="es-CO" w:eastAsia="es-CO"/>
        </w:rPr>
      </w:pPr>
    </w:p>
    <w:p w14:paraId="4FD119F3" w14:textId="77777777" w:rsidR="006C2F05" w:rsidRDefault="006C2F05" w:rsidP="00846561">
      <w:pPr>
        <w:pStyle w:val="Sinespaciado"/>
        <w:rPr>
          <w:lang w:val="es-CO" w:eastAsia="es-CO"/>
        </w:rPr>
      </w:pPr>
    </w:p>
    <w:p w14:paraId="43FCFA0C" w14:textId="310485D8" w:rsidR="00FE16A9" w:rsidRPr="0061601D" w:rsidRDefault="006F41D3" w:rsidP="00691D6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val="es-CO" w:eastAsia="es-CO"/>
        </w:rPr>
      </w:pPr>
      <w:r w:rsidRPr="00691D68">
        <w:rPr>
          <w:rFonts w:eastAsia="Times New Roman" w:cstheme="minorHAnsi"/>
          <w:b/>
          <w:bCs/>
          <w:kern w:val="36"/>
          <w:sz w:val="24"/>
          <w:szCs w:val="24"/>
          <w:u w:val="single"/>
          <w:lang w:val="es-CO" w:eastAsia="es-CO"/>
        </w:rPr>
        <w:lastRenderedPageBreak/>
        <w:t>Recomendación 4</w:t>
      </w:r>
      <w:r w:rsidRPr="00691D68">
        <w:rPr>
          <w:rFonts w:eastAsia="Times New Roman" w:cstheme="minorHAnsi"/>
          <w:b/>
          <w:bCs/>
          <w:kern w:val="36"/>
          <w:sz w:val="24"/>
          <w:szCs w:val="24"/>
          <w:lang w:val="es-CO" w:eastAsia="es-CO"/>
        </w:rPr>
        <w:t xml:space="preserve">: </w:t>
      </w:r>
      <w:r w:rsidR="00691D68" w:rsidRPr="0061601D">
        <w:rPr>
          <w:b/>
          <w:bCs/>
          <w:sz w:val="24"/>
          <w:szCs w:val="24"/>
          <w:u w:val="single"/>
          <w:lang w:val="es-CO"/>
        </w:rPr>
        <w:t>Realizar la</w:t>
      </w:r>
      <w:r w:rsidR="00691D68" w:rsidRPr="0061601D">
        <w:rPr>
          <w:sz w:val="24"/>
          <w:szCs w:val="24"/>
          <w:u w:val="single"/>
          <w:lang w:val="es-CO"/>
        </w:rPr>
        <w:t xml:space="preserve"> </w:t>
      </w:r>
      <w:r w:rsidR="00691D68" w:rsidRPr="0061601D">
        <w:rPr>
          <w:rStyle w:val="Textoennegrita"/>
          <w:sz w:val="24"/>
          <w:szCs w:val="24"/>
          <w:u w:val="single"/>
          <w:lang w:val="es-CO"/>
        </w:rPr>
        <w:t>evaluación invasiva mediante coronariografía cuando esté clínicamente indicada y, con base en los hallazgos anatómicos y funcionales, definir la necesidad de revascularización miocárdica</w:t>
      </w:r>
    </w:p>
    <w:p w14:paraId="1040173D" w14:textId="77777777" w:rsidR="006F41D3" w:rsidRPr="00FE16A9" w:rsidRDefault="006F41D3" w:rsidP="006F41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¿Quién? – Responsable: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Cardiología intervencionista / Hemodinamia</w:t>
      </w:r>
    </w:p>
    <w:p w14:paraId="6D2F67B1" w14:textId="77777777" w:rsidR="006F41D3" w:rsidRPr="00341694" w:rsidRDefault="006F41D3" w:rsidP="006F41D3">
      <w:pPr>
        <w:pStyle w:val="Prrafodelista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341694">
        <w:rPr>
          <w:rFonts w:eastAsia="Times New Roman" w:cstheme="minorHAnsi"/>
          <w:b/>
          <w:bCs/>
          <w:sz w:val="24"/>
          <w:szCs w:val="24"/>
          <w:lang w:val="es-CO" w:eastAsia="es-CO"/>
        </w:rPr>
        <w:t>¿Cómo? – Acciones</w:t>
      </w:r>
    </w:p>
    <w:p w14:paraId="69ADAFD2" w14:textId="77777777" w:rsidR="00FE16A9" w:rsidRPr="00FE16A9" w:rsidRDefault="00FE16A9" w:rsidP="00FE16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Realizar </w:t>
      </w:r>
      <w:r w:rsidRPr="00FE16A9">
        <w:rPr>
          <w:rFonts w:eastAsia="Times New Roman" w:cstheme="minorHAnsi"/>
          <w:b/>
          <w:bCs/>
          <w:sz w:val="24"/>
          <w:szCs w:val="24"/>
          <w:lang w:val="es-CO" w:eastAsia="es-CO"/>
        </w:rPr>
        <w:t>coronariografía invasiva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 cuando:</w:t>
      </w:r>
    </w:p>
    <w:p w14:paraId="473EF516" w14:textId="1D24BEEB" w:rsidR="00FE16A9" w:rsidRPr="006C2F05" w:rsidRDefault="006F41D3" w:rsidP="0084656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6C2F05">
        <w:rPr>
          <w:rFonts w:eastAsia="Times New Roman" w:cstheme="minorHAnsi"/>
          <w:sz w:val="24"/>
          <w:szCs w:val="24"/>
          <w:lang w:val="es-CO" w:eastAsia="es-CO"/>
        </w:rPr>
        <w:t>A</w:t>
      </w:r>
      <w:r w:rsidR="00FE16A9" w:rsidRPr="00FE16A9">
        <w:rPr>
          <w:rFonts w:eastAsia="Times New Roman" w:cstheme="minorHAnsi"/>
          <w:sz w:val="24"/>
          <w:szCs w:val="24"/>
          <w:lang w:val="es-CO" w:eastAsia="es-CO"/>
        </w:rPr>
        <w:t>lta probabilidad clínica</w:t>
      </w:r>
      <w:r w:rsidR="00846561" w:rsidRPr="006C2F05">
        <w:rPr>
          <w:rFonts w:eastAsia="Times New Roman" w:cstheme="minorHAnsi"/>
          <w:sz w:val="24"/>
          <w:szCs w:val="24"/>
          <w:lang w:val="es-CO" w:eastAsia="es-CO"/>
        </w:rPr>
        <w:t xml:space="preserve"> (&gt;85%)</w:t>
      </w:r>
      <w:r w:rsidR="006C2F05" w:rsidRPr="006C2F05">
        <w:rPr>
          <w:rFonts w:eastAsia="Times New Roman" w:cstheme="minorHAnsi"/>
          <w:sz w:val="24"/>
          <w:szCs w:val="24"/>
          <w:lang w:val="es-CO" w:eastAsia="es-CO"/>
        </w:rPr>
        <w:t xml:space="preserve"> de enfermedad coronaria, </w:t>
      </w:r>
      <w:r w:rsidR="006C2F05" w:rsidRPr="006C2F05">
        <w:rPr>
          <w:rFonts w:cstheme="minorHAnsi"/>
          <w:sz w:val="24"/>
          <w:szCs w:val="24"/>
          <w:shd w:val="clear" w:color="auto" w:fill="FFFFFF"/>
          <w:lang w:val="es-CO"/>
        </w:rPr>
        <w:t>especialmente si los síntomas son graves o refractarios al tratamiento médico</w:t>
      </w:r>
    </w:p>
    <w:p w14:paraId="1B730E66" w14:textId="0A8A3F11" w:rsidR="006C2F05" w:rsidRPr="006C2F05" w:rsidRDefault="006C2F05" w:rsidP="0084656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6C2F05">
        <w:rPr>
          <w:rFonts w:cstheme="minorHAnsi"/>
          <w:sz w:val="24"/>
          <w:szCs w:val="24"/>
          <w:shd w:val="clear" w:color="auto" w:fill="FFFFFF"/>
          <w:lang w:val="es-CO"/>
        </w:rPr>
        <w:t>Síntomas de nueva aparición</w:t>
      </w:r>
      <w:r w:rsidRPr="006C2F05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 altamente sugestivos de obstrucción que ocurren ante un </w:t>
      </w:r>
      <w:r w:rsidRPr="006C2F05">
        <w:rPr>
          <w:rFonts w:cstheme="minorHAnsi"/>
          <w:sz w:val="24"/>
          <w:szCs w:val="24"/>
          <w:shd w:val="clear" w:color="auto" w:fill="FFFFFF"/>
          <w:lang w:val="es-CO"/>
        </w:rPr>
        <w:t>nivel bajo de ejercicio</w:t>
      </w:r>
    </w:p>
    <w:p w14:paraId="74A237EE" w14:textId="5C9EEA14" w:rsidR="006C2F05" w:rsidRPr="006C2F05" w:rsidRDefault="006C2F05" w:rsidP="0084656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6C2F05">
        <w:rPr>
          <w:rFonts w:cstheme="minorHAnsi"/>
          <w:sz w:val="24"/>
          <w:szCs w:val="24"/>
          <w:shd w:val="clear" w:color="auto" w:fill="FFFFFF"/>
          <w:lang w:val="es-CO"/>
        </w:rPr>
        <w:t>Disfunción del ventrículo izquierdo (VI)</w:t>
      </w:r>
      <w:r w:rsidRPr="006C2F05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 que sugiera una enfermedad coronaria extensa</w:t>
      </w:r>
    </w:p>
    <w:p w14:paraId="6DE5DE94" w14:textId="5E74719A" w:rsidR="00846561" w:rsidRPr="006C2F05" w:rsidRDefault="00846561" w:rsidP="0084656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6C2F05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Angio-TAC muestra estenosis ≥ 50% en el tronco común izquierdo</w:t>
      </w:r>
      <w:r w:rsidRPr="006C2F05">
        <w:rPr>
          <w:rFonts w:cstheme="minorHAnsi"/>
          <w:b/>
          <w:bCs/>
          <w:sz w:val="24"/>
          <w:szCs w:val="24"/>
          <w:lang w:val="es-CO"/>
        </w:rPr>
        <w:t xml:space="preserve"> </w:t>
      </w:r>
      <w:r w:rsidRPr="006C2F05">
        <w:rPr>
          <w:rFonts w:cstheme="minorHAnsi"/>
          <w:sz w:val="24"/>
          <w:szCs w:val="24"/>
          <w:lang w:val="es-CO"/>
        </w:rPr>
        <w:t>o</w:t>
      </w:r>
      <w:r w:rsidRPr="006C2F05">
        <w:rPr>
          <w:rFonts w:cstheme="minorHAnsi"/>
          <w:b/>
          <w:bCs/>
          <w:sz w:val="24"/>
          <w:szCs w:val="24"/>
          <w:lang w:val="es-CO"/>
        </w:rPr>
        <w:t xml:space="preserve"> </w:t>
      </w:r>
      <w:r w:rsidRPr="006C2F05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estenosis ≥ 70% en el segmento proximal de la rama descendente anterior</w:t>
      </w:r>
      <w:r w:rsidRPr="006C2F05">
        <w:rPr>
          <w:rFonts w:cstheme="minorHAnsi"/>
          <w:b/>
          <w:bCs/>
          <w:sz w:val="24"/>
          <w:szCs w:val="24"/>
          <w:lang w:val="es-CO"/>
        </w:rPr>
        <w:t xml:space="preserve">, </w:t>
      </w:r>
      <w:r w:rsidRPr="006C2F05">
        <w:rPr>
          <w:rFonts w:cstheme="minorHAnsi"/>
          <w:sz w:val="24"/>
          <w:szCs w:val="24"/>
          <w:lang w:val="es-CO"/>
        </w:rPr>
        <w:t>en el contexto de</w:t>
      </w:r>
      <w:r w:rsidRPr="006C2F05">
        <w:rPr>
          <w:rFonts w:cstheme="minorHAnsi"/>
          <w:b/>
          <w:bCs/>
          <w:sz w:val="24"/>
          <w:szCs w:val="24"/>
          <w:lang w:val="es-CO"/>
        </w:rPr>
        <w:t xml:space="preserve"> </w:t>
      </w:r>
      <w:r w:rsidRPr="006C2F05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enfermedad coronaria de uno o dos vasos</w:t>
      </w:r>
      <w:r w:rsidRPr="006C2F05">
        <w:rPr>
          <w:rFonts w:cstheme="minorHAnsi"/>
          <w:sz w:val="24"/>
          <w:szCs w:val="24"/>
          <w:lang w:val="es-CO"/>
        </w:rPr>
        <w:t>, o</w:t>
      </w:r>
      <w:r w:rsidRPr="006C2F05">
        <w:rPr>
          <w:rFonts w:cstheme="minorHAnsi"/>
          <w:b/>
          <w:bCs/>
          <w:sz w:val="24"/>
          <w:szCs w:val="24"/>
          <w:lang w:val="es-CO"/>
        </w:rPr>
        <w:t xml:space="preserve"> </w:t>
      </w:r>
      <w:r w:rsidRPr="006C2F05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enfermedad coronaria de tres vasos con afectación de segmentos proximales</w:t>
      </w:r>
      <w:r w:rsidRPr="006C2F05">
        <w:rPr>
          <w:rFonts w:cstheme="minorHAnsi"/>
          <w:b/>
          <w:bCs/>
          <w:sz w:val="24"/>
          <w:szCs w:val="24"/>
          <w:lang w:val="es-CO"/>
        </w:rPr>
        <w:t xml:space="preserve">. </w:t>
      </w:r>
    </w:p>
    <w:p w14:paraId="61D3C776" w14:textId="69DBF45C" w:rsidR="00846561" w:rsidRPr="006C2F05" w:rsidRDefault="00CC47CA" w:rsidP="0084656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>
        <w:rPr>
          <w:rFonts w:cstheme="minorHAnsi"/>
          <w:noProof/>
          <w:sz w:val="24"/>
          <w:szCs w:val="24"/>
          <w:shd w:val="clear" w:color="auto" w:fill="FFFFFF"/>
          <w:lang w:val="es-CO"/>
        </w:rPr>
        <w:drawing>
          <wp:anchor distT="0" distB="0" distL="114300" distR="114300" simplePos="0" relativeHeight="251658240" behindDoc="0" locked="0" layoutInCell="1" allowOverlap="1" wp14:anchorId="225D9200" wp14:editId="2E0EAAE4">
            <wp:simplePos x="0" y="0"/>
            <wp:positionH relativeFrom="column">
              <wp:posOffset>-912495</wp:posOffset>
            </wp:positionH>
            <wp:positionV relativeFrom="paragraph">
              <wp:posOffset>741045</wp:posOffset>
            </wp:positionV>
            <wp:extent cx="7444740" cy="3848100"/>
            <wp:effectExtent l="0" t="0" r="381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75"/>
                    <a:stretch/>
                  </pic:blipFill>
                  <pic:spPr bwMode="auto">
                    <a:xfrm>
                      <a:off x="0" y="0"/>
                      <a:ext cx="744474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561" w:rsidRPr="006C2F05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Cualquier prueba de estrés evidencia isquemia inducible moderada o severa</w:t>
      </w:r>
      <w:r w:rsidR="00846561" w:rsidRPr="006C2F05">
        <w:rPr>
          <w:rFonts w:cstheme="minorHAnsi"/>
          <w:sz w:val="24"/>
          <w:szCs w:val="24"/>
          <w:lang w:val="es-CO"/>
        </w:rPr>
        <w:t>, o</w:t>
      </w:r>
      <w:r w:rsidR="00846561" w:rsidRPr="006C2F05">
        <w:rPr>
          <w:rFonts w:cstheme="minorHAnsi"/>
          <w:b/>
          <w:bCs/>
          <w:sz w:val="24"/>
          <w:szCs w:val="24"/>
          <w:lang w:val="es-CO"/>
        </w:rPr>
        <w:t xml:space="preserve"> </w:t>
      </w:r>
      <w:r w:rsidR="00846561" w:rsidRPr="006C2F05">
        <w:rPr>
          <w:rFonts w:cstheme="minorHAnsi"/>
          <w:sz w:val="24"/>
          <w:szCs w:val="24"/>
          <w:lang w:val="es-CO"/>
        </w:rPr>
        <w:t>cuando</w:t>
      </w:r>
      <w:r w:rsidR="00846561" w:rsidRPr="006C2F05">
        <w:rPr>
          <w:rFonts w:cstheme="minorHAnsi"/>
          <w:b/>
          <w:bCs/>
          <w:sz w:val="24"/>
          <w:szCs w:val="24"/>
          <w:lang w:val="es-CO"/>
        </w:rPr>
        <w:t xml:space="preserve"> </w:t>
      </w:r>
      <w:r w:rsidR="00846561" w:rsidRPr="006C2F05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los síntomas son altamente sugestivos de enfermedad coronaria obstructiva</w:t>
      </w:r>
      <w:r w:rsidR="00846561" w:rsidRPr="006C2F05">
        <w:rPr>
          <w:rFonts w:cstheme="minorHAnsi"/>
          <w:sz w:val="24"/>
          <w:szCs w:val="24"/>
          <w:lang w:val="es-CO"/>
        </w:rPr>
        <w:t>.</w:t>
      </w:r>
    </w:p>
    <w:p w14:paraId="69D2F604" w14:textId="605EE1CF" w:rsidR="00CC47CA" w:rsidRPr="00CC47CA" w:rsidRDefault="00CC47CA" w:rsidP="00CC47CA">
      <w:pPr>
        <w:pStyle w:val="Sinespaciado"/>
        <w:spacing w:line="276" w:lineRule="auto"/>
        <w:jc w:val="center"/>
        <w:rPr>
          <w:b/>
          <w:bCs/>
          <w:sz w:val="24"/>
          <w:szCs w:val="24"/>
          <w:u w:val="single"/>
          <w:lang w:val="es-CO"/>
        </w:rPr>
      </w:pPr>
      <w:r w:rsidRPr="00CC47CA">
        <w:rPr>
          <w:b/>
          <w:bCs/>
          <w:sz w:val="24"/>
          <w:szCs w:val="24"/>
          <w:u w:val="single"/>
          <w:lang w:val="es-CO"/>
        </w:rPr>
        <w:lastRenderedPageBreak/>
        <w:t>Puntos clave en Hemodinamia</w:t>
      </w:r>
    </w:p>
    <w:p w14:paraId="78F1693A" w14:textId="77777777" w:rsidR="00CC47CA" w:rsidRDefault="00CC47CA" w:rsidP="00CC47CA">
      <w:pPr>
        <w:pStyle w:val="Sinespaciado"/>
        <w:spacing w:line="276" w:lineRule="auto"/>
        <w:jc w:val="both"/>
        <w:rPr>
          <w:sz w:val="24"/>
          <w:szCs w:val="24"/>
          <w:lang w:val="es-CO"/>
        </w:rPr>
      </w:pPr>
    </w:p>
    <w:p w14:paraId="17150ADF" w14:textId="77777777" w:rsidR="00CC47CA" w:rsidRDefault="00CC47CA" w:rsidP="00CC47CA">
      <w:pPr>
        <w:pStyle w:val="Sinespaciado"/>
        <w:numPr>
          <w:ilvl w:val="0"/>
          <w:numId w:val="33"/>
        </w:numPr>
        <w:spacing w:line="276" w:lineRule="auto"/>
        <w:jc w:val="both"/>
        <w:rPr>
          <w:sz w:val="24"/>
          <w:szCs w:val="24"/>
          <w:lang w:val="es-CO"/>
        </w:rPr>
      </w:pPr>
      <w:r w:rsidRPr="00CC47CA">
        <w:rPr>
          <w:sz w:val="24"/>
          <w:szCs w:val="24"/>
          <w:lang w:val="es-CO"/>
        </w:rPr>
        <w:t xml:space="preserve">En pacientes con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estenosis coronarias intermedias</w:t>
      </w:r>
      <w:r w:rsidRPr="00CC47CA">
        <w:rPr>
          <w:sz w:val="24"/>
          <w:szCs w:val="24"/>
          <w:lang w:val="es-CO"/>
        </w:rPr>
        <w:t xml:space="preserve"> (reducción del diámetro luminal estimada entre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40–90%</w:t>
      </w:r>
      <w:r w:rsidRPr="00CC47CA">
        <w:rPr>
          <w:sz w:val="24"/>
          <w:szCs w:val="24"/>
          <w:lang w:val="es-CO"/>
        </w:rPr>
        <w:t xml:space="preserve">, o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40–70% en el tronco coronario izquierdo</w:t>
      </w:r>
      <w:r w:rsidRPr="00CC47CA">
        <w:rPr>
          <w:sz w:val="24"/>
          <w:szCs w:val="24"/>
          <w:lang w:val="es-CO"/>
        </w:rPr>
        <w:t xml:space="preserve">) se recomienda realizar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evaluación funcional invasiva</w:t>
      </w:r>
      <w:r w:rsidRPr="00CC47CA">
        <w:rPr>
          <w:sz w:val="24"/>
          <w:szCs w:val="24"/>
          <w:lang w:val="es-CO"/>
        </w:rPr>
        <w:t xml:space="preserve"> durante la coronariografía para determinar la significancia hemodinámica de la lesión y orientar la decisión de revascularización. </w:t>
      </w:r>
    </w:p>
    <w:p w14:paraId="71C546DF" w14:textId="77777777" w:rsidR="00CC47CA" w:rsidRDefault="00CC47CA" w:rsidP="00CC47CA">
      <w:pPr>
        <w:pStyle w:val="Sinespaciado"/>
        <w:spacing w:line="276" w:lineRule="auto"/>
        <w:jc w:val="both"/>
        <w:rPr>
          <w:sz w:val="24"/>
          <w:szCs w:val="24"/>
          <w:lang w:val="es-CO"/>
        </w:rPr>
      </w:pPr>
    </w:p>
    <w:p w14:paraId="106EAFDA" w14:textId="644DFFF2" w:rsidR="00CC47CA" w:rsidRPr="00CC47CA" w:rsidRDefault="00CC47CA" w:rsidP="00CC47CA">
      <w:pPr>
        <w:pStyle w:val="Sinespaciado"/>
        <w:numPr>
          <w:ilvl w:val="0"/>
          <w:numId w:val="27"/>
        </w:numPr>
        <w:spacing w:line="276" w:lineRule="auto"/>
        <w:jc w:val="both"/>
        <w:rPr>
          <w:rFonts w:cstheme="minorHAnsi"/>
          <w:sz w:val="24"/>
          <w:szCs w:val="24"/>
          <w:lang w:val="es-CO"/>
        </w:rPr>
      </w:pPr>
      <w:r w:rsidRPr="00CC47CA">
        <w:rPr>
          <w:rFonts w:cstheme="minorHAnsi"/>
          <w:sz w:val="24"/>
          <w:szCs w:val="24"/>
          <w:lang w:val="es-CO"/>
        </w:rPr>
        <w:t xml:space="preserve">Para ello se emplean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guías de presión coronaria</w:t>
      </w:r>
      <w:r w:rsidRPr="00CC47CA">
        <w:rPr>
          <w:rFonts w:cstheme="minorHAnsi"/>
          <w:sz w:val="24"/>
          <w:szCs w:val="24"/>
          <w:lang w:val="es-CO"/>
        </w:rPr>
        <w:t xml:space="preserve"> que permiten medir la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reserva fraccional de flujo (FFR)</w:t>
      </w:r>
      <w:r w:rsidRPr="00CC47CA">
        <w:rPr>
          <w:rFonts w:cstheme="minorHAnsi"/>
          <w:sz w:val="24"/>
          <w:szCs w:val="24"/>
          <w:lang w:val="es-CO"/>
        </w:rPr>
        <w:t xml:space="preserve"> o el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índice diastólico instantáneo (iFR)</w:t>
      </w:r>
      <w:r w:rsidRPr="00CC47CA">
        <w:rPr>
          <w:rFonts w:cstheme="minorHAnsi"/>
          <w:sz w:val="24"/>
          <w:szCs w:val="24"/>
          <w:lang w:val="es-CO"/>
        </w:rPr>
        <w:t xml:space="preserve">, considerándose significativa una lesión cuando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FFR ≤ 0,80</w:t>
      </w:r>
      <w:r w:rsidRPr="00CC47CA">
        <w:rPr>
          <w:rFonts w:cstheme="minorHAnsi"/>
          <w:sz w:val="24"/>
          <w:szCs w:val="24"/>
          <w:lang w:val="es-CO"/>
        </w:rPr>
        <w:t xml:space="preserve"> o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iFR ≤ 0,89</w:t>
      </w:r>
      <w:r w:rsidRPr="00CC47CA">
        <w:rPr>
          <w:rFonts w:cstheme="minorHAnsi"/>
          <w:sz w:val="24"/>
          <w:szCs w:val="24"/>
          <w:lang w:val="es-CO"/>
        </w:rPr>
        <w:t xml:space="preserve">; como alternativa, puede utilizarse el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cociente de flujo cuantitativo (QFR)</w:t>
      </w:r>
      <w:r w:rsidRPr="00CC47CA">
        <w:rPr>
          <w:rFonts w:cstheme="minorHAnsi"/>
          <w:sz w:val="24"/>
          <w:szCs w:val="24"/>
          <w:lang w:val="es-CO"/>
        </w:rPr>
        <w:t xml:space="preserve"> derivado de angiografía tridimensional (≤ 0,80). </w:t>
      </w:r>
    </w:p>
    <w:p w14:paraId="1F60DCDA" w14:textId="77777777" w:rsidR="00CC47CA" w:rsidRPr="00CC47CA" w:rsidRDefault="00CC47CA" w:rsidP="00CC47CA">
      <w:pPr>
        <w:pStyle w:val="Sinespaciado"/>
        <w:spacing w:line="276" w:lineRule="auto"/>
        <w:jc w:val="both"/>
        <w:rPr>
          <w:rFonts w:cstheme="minorHAnsi"/>
          <w:sz w:val="24"/>
          <w:szCs w:val="24"/>
          <w:lang w:val="es-CO"/>
        </w:rPr>
      </w:pPr>
    </w:p>
    <w:p w14:paraId="0300F07E" w14:textId="1E52F1DD" w:rsidR="00CC47CA" w:rsidRDefault="00CC47CA" w:rsidP="00CC47CA">
      <w:pPr>
        <w:pStyle w:val="Sinespaciado"/>
        <w:numPr>
          <w:ilvl w:val="0"/>
          <w:numId w:val="27"/>
        </w:numPr>
        <w:spacing w:line="276" w:lineRule="auto"/>
        <w:jc w:val="both"/>
        <w:rPr>
          <w:rFonts w:cstheme="minorHAnsi"/>
          <w:sz w:val="24"/>
          <w:szCs w:val="24"/>
          <w:lang w:val="es-CO"/>
        </w:rPr>
      </w:pPr>
      <w:r w:rsidRPr="00CC47CA">
        <w:rPr>
          <w:rFonts w:cstheme="minorHAnsi"/>
          <w:sz w:val="24"/>
          <w:szCs w:val="24"/>
          <w:lang w:val="es-CO"/>
        </w:rPr>
        <w:t xml:space="preserve">El procedimiento debe realizarse preferiblemente mediante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u w:val="single"/>
          <w:lang w:val="es-CO"/>
        </w:rPr>
        <w:t>acceso radial</w:t>
      </w:r>
      <w:r w:rsidRPr="00CC47CA">
        <w:rPr>
          <w:rFonts w:cstheme="minorHAnsi"/>
          <w:sz w:val="24"/>
          <w:szCs w:val="24"/>
          <w:lang w:val="es-CO"/>
        </w:rPr>
        <w:t xml:space="preserve">, con obtención de </w:t>
      </w:r>
      <w:r w:rsidRPr="00CC47CA">
        <w:rPr>
          <w:rStyle w:val="Textoennegrita"/>
          <w:rFonts w:cstheme="minorHAnsi"/>
          <w:sz w:val="24"/>
          <w:szCs w:val="24"/>
          <w:u w:val="single"/>
          <w:lang w:val="es-CO"/>
        </w:rPr>
        <w:t>consentimiento informado</w:t>
      </w:r>
      <w:r w:rsidRPr="00CC47CA">
        <w:rPr>
          <w:rFonts w:cstheme="minorHAnsi"/>
          <w:sz w:val="24"/>
          <w:szCs w:val="24"/>
          <w:lang w:val="es-CO"/>
        </w:rPr>
        <w:t xml:space="preserve">, minimización del uso de contraste en pacientes con enfermedad renal crónica y, en lesiones complejas, puede considerarse el uso de </w:t>
      </w:r>
      <w:r w:rsidRPr="00CC47CA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imagen intracoronaria (IVUS u OCT)</w:t>
      </w:r>
      <w:r w:rsidRPr="00CC47CA">
        <w:rPr>
          <w:rFonts w:cstheme="minorHAnsi"/>
          <w:sz w:val="24"/>
          <w:szCs w:val="24"/>
          <w:lang w:val="es-CO"/>
        </w:rPr>
        <w:t xml:space="preserve"> para optimizar la evaluación anatómica y guiar la intervención coronari</w:t>
      </w:r>
      <w:r>
        <w:rPr>
          <w:rFonts w:cstheme="minorHAnsi"/>
          <w:sz w:val="24"/>
          <w:szCs w:val="24"/>
          <w:lang w:val="es-CO"/>
        </w:rPr>
        <w:t>a</w:t>
      </w:r>
    </w:p>
    <w:p w14:paraId="23488059" w14:textId="77777777" w:rsidR="00741CA5" w:rsidRDefault="00741CA5" w:rsidP="00741CA5">
      <w:pPr>
        <w:pStyle w:val="Prrafodelista"/>
        <w:rPr>
          <w:rFonts w:cstheme="minorHAnsi"/>
          <w:sz w:val="24"/>
          <w:szCs w:val="24"/>
          <w:lang w:val="es-CO"/>
        </w:rPr>
      </w:pPr>
    </w:p>
    <w:p w14:paraId="6F156820" w14:textId="77777777" w:rsidR="00741CA5" w:rsidRPr="00CC47CA" w:rsidRDefault="00741CA5" w:rsidP="00741CA5">
      <w:pPr>
        <w:pStyle w:val="Sinespaciado"/>
        <w:spacing w:line="276" w:lineRule="auto"/>
        <w:ind w:left="360"/>
        <w:jc w:val="both"/>
        <w:rPr>
          <w:rFonts w:cstheme="minorHAnsi"/>
          <w:sz w:val="24"/>
          <w:szCs w:val="24"/>
          <w:lang w:val="es-CO"/>
        </w:rPr>
      </w:pPr>
    </w:p>
    <w:p w14:paraId="0463AA59" w14:textId="0E9F76A1" w:rsidR="00FE16A9" w:rsidRDefault="009A3C1D" w:rsidP="00846561">
      <w:pPr>
        <w:jc w:val="both"/>
        <w:rPr>
          <w:b/>
          <w:bCs/>
          <w:sz w:val="24"/>
          <w:szCs w:val="24"/>
          <w:lang w:val="es-CO"/>
        </w:rPr>
      </w:pPr>
      <w:r w:rsidRPr="00846561">
        <w:rPr>
          <w:rFonts w:cstheme="minorHAnsi"/>
          <w:b/>
          <w:bCs/>
          <w:sz w:val="24"/>
          <w:szCs w:val="24"/>
          <w:u w:val="single"/>
          <w:lang w:val="es-CO"/>
        </w:rPr>
        <w:t xml:space="preserve">Recomendación </w:t>
      </w:r>
      <w:r w:rsidR="00741CA5">
        <w:rPr>
          <w:rFonts w:cstheme="minorHAnsi"/>
          <w:b/>
          <w:bCs/>
          <w:sz w:val="24"/>
          <w:szCs w:val="24"/>
          <w:u w:val="single"/>
          <w:lang w:val="es-CO"/>
        </w:rPr>
        <w:t>5</w:t>
      </w:r>
      <w:r w:rsidRPr="00846561">
        <w:rPr>
          <w:rFonts w:cstheme="minorHAnsi"/>
          <w:b/>
          <w:bCs/>
          <w:sz w:val="24"/>
          <w:szCs w:val="24"/>
          <w:lang w:val="es-CO"/>
        </w:rPr>
        <w:t xml:space="preserve">: </w:t>
      </w:r>
      <w:r w:rsidRPr="0061601D">
        <w:rPr>
          <w:b/>
          <w:bCs/>
          <w:sz w:val="24"/>
          <w:szCs w:val="24"/>
          <w:u w:val="single"/>
          <w:lang w:val="es-CO"/>
        </w:rPr>
        <w:t xml:space="preserve">Considerar la posibilidad de </w:t>
      </w:r>
      <w:r w:rsidRPr="0061601D">
        <w:rPr>
          <w:rStyle w:val="Textoennegrita"/>
          <w:sz w:val="24"/>
          <w:szCs w:val="24"/>
          <w:u w:val="single"/>
          <w:lang w:val="es-CO"/>
        </w:rPr>
        <w:t>angina de origen microvascular</w:t>
      </w:r>
      <w:r w:rsidRPr="0061601D">
        <w:rPr>
          <w:b/>
          <w:bCs/>
          <w:sz w:val="24"/>
          <w:szCs w:val="24"/>
          <w:u w:val="single"/>
          <w:lang w:val="es-CO"/>
        </w:rPr>
        <w:t xml:space="preserve"> en pacientes con síntomas sugestivos de isquemia miocárdica que presenten </w:t>
      </w:r>
      <w:r w:rsidRPr="0061601D">
        <w:rPr>
          <w:rStyle w:val="Textoennegrita"/>
          <w:sz w:val="24"/>
          <w:szCs w:val="24"/>
          <w:u w:val="single"/>
          <w:lang w:val="es-CO"/>
        </w:rPr>
        <w:t>arterias coronarias normales o con lesiones no obstructivas</w:t>
      </w:r>
      <w:r w:rsidRPr="0061601D">
        <w:rPr>
          <w:b/>
          <w:bCs/>
          <w:sz w:val="24"/>
          <w:szCs w:val="24"/>
          <w:u w:val="single"/>
          <w:lang w:val="es-CO"/>
        </w:rPr>
        <w:t xml:space="preserve"> en estudios de imagen coronaria, como </w:t>
      </w:r>
      <w:r w:rsidRPr="0061601D">
        <w:rPr>
          <w:rStyle w:val="Textoennegrita"/>
          <w:sz w:val="24"/>
          <w:szCs w:val="24"/>
          <w:u w:val="single"/>
          <w:lang w:val="es-CO"/>
        </w:rPr>
        <w:t>angio</w:t>
      </w:r>
      <w:r w:rsidR="00846561" w:rsidRPr="0061601D">
        <w:rPr>
          <w:rStyle w:val="Textoennegrita"/>
          <w:sz w:val="24"/>
          <w:szCs w:val="24"/>
          <w:u w:val="single"/>
          <w:lang w:val="es-CO"/>
        </w:rPr>
        <w:t>-</w:t>
      </w:r>
      <w:r w:rsidRPr="0061601D">
        <w:rPr>
          <w:rStyle w:val="Textoennegrita"/>
          <w:sz w:val="24"/>
          <w:szCs w:val="24"/>
          <w:u w:val="single"/>
          <w:lang w:val="es-CO"/>
        </w:rPr>
        <w:t>TAC coronaria o coronariografía invasiva</w:t>
      </w:r>
      <w:r w:rsidRPr="0061601D">
        <w:rPr>
          <w:b/>
          <w:bCs/>
          <w:sz w:val="24"/>
          <w:szCs w:val="24"/>
          <w:u w:val="single"/>
          <w:lang w:val="es-CO"/>
        </w:rPr>
        <w:t>, y orientar la evaluación diagnóstica y el manejo clínico de acuerdo con esta sospecha</w:t>
      </w:r>
      <w:r w:rsidR="00846561">
        <w:rPr>
          <w:b/>
          <w:bCs/>
          <w:sz w:val="24"/>
          <w:szCs w:val="24"/>
          <w:lang w:val="es-CO"/>
        </w:rPr>
        <w:t>.</w:t>
      </w:r>
    </w:p>
    <w:p w14:paraId="6E27B506" w14:textId="77777777" w:rsidR="00434EF9" w:rsidRPr="00FE16A9" w:rsidRDefault="00434EF9" w:rsidP="00434E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0C249C">
        <w:rPr>
          <w:rFonts w:eastAsia="Times New Roman" w:cstheme="minorHAnsi"/>
          <w:b/>
          <w:bCs/>
          <w:sz w:val="24"/>
          <w:szCs w:val="24"/>
          <w:lang w:val="es-CO" w:eastAsia="es-CO"/>
        </w:rPr>
        <w:t>¿Quién? – Responsable: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>Cardiología intervencionista / Hemodinamia</w:t>
      </w:r>
    </w:p>
    <w:p w14:paraId="04589089" w14:textId="77777777" w:rsidR="00434EF9" w:rsidRPr="00341694" w:rsidRDefault="00434EF9" w:rsidP="00434EF9">
      <w:pPr>
        <w:pStyle w:val="Prrafodelista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341694">
        <w:rPr>
          <w:rFonts w:eastAsia="Times New Roman" w:cstheme="minorHAnsi"/>
          <w:b/>
          <w:bCs/>
          <w:sz w:val="24"/>
          <w:szCs w:val="24"/>
          <w:lang w:val="es-CO" w:eastAsia="es-CO"/>
        </w:rPr>
        <w:t>¿Cómo? – Acciones</w:t>
      </w:r>
    </w:p>
    <w:p w14:paraId="6F80A41A" w14:textId="390ABC12" w:rsidR="00846561" w:rsidRDefault="00846561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p w14:paraId="2E80DF0B" w14:textId="3CE10429" w:rsidR="00741CA5" w:rsidRDefault="00CC47CA" w:rsidP="00741CA5">
      <w:pPr>
        <w:pStyle w:val="Sinespaciado"/>
        <w:spacing w:line="276" w:lineRule="auto"/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  <w:r w:rsidRPr="00CC47CA">
        <w:rPr>
          <w:sz w:val="24"/>
          <w:szCs w:val="24"/>
          <w:lang w:val="es-CO"/>
        </w:rPr>
        <w:t xml:space="preserve">En pacientes con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síntomas de angina o evidencia de isquemia miocárdica sin enfermedad coronaria obstructiva significativa</w:t>
      </w:r>
      <w:r w:rsidRPr="00CC47CA">
        <w:rPr>
          <w:sz w:val="24"/>
          <w:szCs w:val="24"/>
          <w:lang w:val="es-CO"/>
        </w:rPr>
        <w:t xml:space="preserve">, debe considerarse la posibilidad de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ANOCA/INOCA</w:t>
      </w:r>
      <w:r w:rsidRPr="00CC47CA">
        <w:rPr>
          <w:sz w:val="24"/>
          <w:szCs w:val="24"/>
          <w:lang w:val="es-CO"/>
        </w:rPr>
        <w:t xml:space="preserve">, </w:t>
      </w:r>
      <w:r>
        <w:rPr>
          <w:sz w:val="24"/>
          <w:szCs w:val="24"/>
          <w:lang w:val="es-CO"/>
        </w:rPr>
        <w:t>realizando</w:t>
      </w:r>
      <w:r w:rsidRPr="00CC47CA">
        <w:rPr>
          <w:sz w:val="24"/>
          <w:szCs w:val="24"/>
          <w:lang w:val="es-CO"/>
        </w:rPr>
        <w:t xml:space="preserve"> evaluación de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vasorreactividad coronaria con acetilcolina</w:t>
      </w:r>
      <w:r w:rsidRPr="00CC47CA">
        <w:rPr>
          <w:sz w:val="24"/>
          <w:szCs w:val="24"/>
          <w:lang w:val="es-CO"/>
        </w:rPr>
        <w:t xml:space="preserve"> </w:t>
      </w:r>
      <w:r>
        <w:rPr>
          <w:sz w:val="24"/>
          <w:szCs w:val="24"/>
          <w:lang w:val="es-CO"/>
        </w:rPr>
        <w:t xml:space="preserve">durante la coronografía invasiva </w:t>
      </w:r>
      <w:r w:rsidRPr="00CC47CA">
        <w:rPr>
          <w:sz w:val="24"/>
          <w:szCs w:val="24"/>
          <w:lang w:val="es-CO"/>
        </w:rPr>
        <w:t xml:space="preserve">para identificar vasoespasmo, así como valoración de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disfunción microvascular mediante adenosina</w:t>
      </w:r>
      <w:r w:rsidRPr="00CC47CA">
        <w:rPr>
          <w:sz w:val="24"/>
          <w:szCs w:val="24"/>
          <w:lang w:val="es-CO"/>
        </w:rPr>
        <w:t xml:space="preserve">, midiendo parámetros como la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reserva de flujo coronario (CFR)</w:t>
      </w:r>
      <w:r w:rsidRPr="00CC47CA">
        <w:rPr>
          <w:sz w:val="24"/>
          <w:szCs w:val="24"/>
          <w:lang w:val="es-CO"/>
        </w:rPr>
        <w:t xml:space="preserve"> y el </w:t>
      </w:r>
      <w:r w:rsidRPr="00CC47CA">
        <w:rPr>
          <w:rStyle w:val="Textoennegrita"/>
          <w:b w:val="0"/>
          <w:bCs w:val="0"/>
          <w:sz w:val="24"/>
          <w:szCs w:val="24"/>
          <w:lang w:val="es-CO"/>
        </w:rPr>
        <w:t>índice de resistencia microvascular (IMR)</w:t>
      </w:r>
      <w:r w:rsidRPr="00CC47CA">
        <w:rPr>
          <w:sz w:val="24"/>
          <w:szCs w:val="24"/>
          <w:lang w:val="es-CO"/>
        </w:rPr>
        <w:t xml:space="preserve">. </w:t>
      </w:r>
    </w:p>
    <w:p w14:paraId="1A7CD2B3" w14:textId="41ABD9F2" w:rsidR="00741CA5" w:rsidRDefault="00741CA5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p w14:paraId="78D4E63D" w14:textId="1A919D63" w:rsidR="00741CA5" w:rsidRDefault="00741CA5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p w14:paraId="5F4F8FBE" w14:textId="77777777" w:rsidR="00741CA5" w:rsidRPr="009A3C1D" w:rsidRDefault="00741CA5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sectPr w:rsidR="00741CA5" w:rsidRPr="009A3C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67F0A" w14:textId="77777777" w:rsidR="001B7A91" w:rsidRDefault="001B7A91" w:rsidP="008F650C">
      <w:pPr>
        <w:spacing w:after="0" w:line="240" w:lineRule="auto"/>
      </w:pPr>
      <w:r>
        <w:separator/>
      </w:r>
    </w:p>
  </w:endnote>
  <w:endnote w:type="continuationSeparator" w:id="0">
    <w:p w14:paraId="35ACD2EA" w14:textId="77777777" w:rsidR="001B7A91" w:rsidRDefault="001B7A91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34E5D" w14:textId="77777777" w:rsidR="001B7A91" w:rsidRDefault="001B7A91" w:rsidP="008F650C">
      <w:pPr>
        <w:spacing w:after="0" w:line="240" w:lineRule="auto"/>
      </w:pPr>
      <w:r>
        <w:separator/>
      </w:r>
    </w:p>
  </w:footnote>
  <w:footnote w:type="continuationSeparator" w:id="0">
    <w:p w14:paraId="3774F700" w14:textId="77777777" w:rsidR="001B7A91" w:rsidRDefault="001B7A91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1B7A91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1B7A91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1B7A91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608"/>
    <w:multiLevelType w:val="multilevel"/>
    <w:tmpl w:val="010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94B"/>
    <w:multiLevelType w:val="multilevel"/>
    <w:tmpl w:val="43B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F13E7"/>
    <w:multiLevelType w:val="multilevel"/>
    <w:tmpl w:val="66D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4D3C"/>
    <w:multiLevelType w:val="multilevel"/>
    <w:tmpl w:val="6338C2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0A2C"/>
    <w:multiLevelType w:val="multilevel"/>
    <w:tmpl w:val="C5F84A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733A2"/>
    <w:multiLevelType w:val="multilevel"/>
    <w:tmpl w:val="12B6363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C4449"/>
    <w:multiLevelType w:val="hybridMultilevel"/>
    <w:tmpl w:val="DC8471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A72C0"/>
    <w:multiLevelType w:val="hybridMultilevel"/>
    <w:tmpl w:val="E1E0E6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323FF"/>
    <w:multiLevelType w:val="multilevel"/>
    <w:tmpl w:val="5B5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D463B"/>
    <w:multiLevelType w:val="multilevel"/>
    <w:tmpl w:val="32A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6347C"/>
    <w:multiLevelType w:val="hybridMultilevel"/>
    <w:tmpl w:val="81BC67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52167D"/>
    <w:multiLevelType w:val="multilevel"/>
    <w:tmpl w:val="00E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51BCC"/>
    <w:multiLevelType w:val="multilevel"/>
    <w:tmpl w:val="12B6363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7F4F"/>
    <w:multiLevelType w:val="multilevel"/>
    <w:tmpl w:val="A5B6B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A7986"/>
    <w:multiLevelType w:val="multilevel"/>
    <w:tmpl w:val="9D5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04DBB"/>
    <w:multiLevelType w:val="hybridMultilevel"/>
    <w:tmpl w:val="82EAE39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C34740"/>
    <w:multiLevelType w:val="multilevel"/>
    <w:tmpl w:val="4D262F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63778"/>
    <w:multiLevelType w:val="multilevel"/>
    <w:tmpl w:val="55C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F42D9"/>
    <w:multiLevelType w:val="multilevel"/>
    <w:tmpl w:val="6FA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C7B99"/>
    <w:multiLevelType w:val="multilevel"/>
    <w:tmpl w:val="E92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E60C9"/>
    <w:multiLevelType w:val="hybridMultilevel"/>
    <w:tmpl w:val="C4080A7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F13B7E"/>
    <w:multiLevelType w:val="multilevel"/>
    <w:tmpl w:val="6E0E8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9A3344"/>
    <w:multiLevelType w:val="multilevel"/>
    <w:tmpl w:val="FEA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53285"/>
    <w:multiLevelType w:val="hybridMultilevel"/>
    <w:tmpl w:val="A4967B82"/>
    <w:lvl w:ilvl="0" w:tplc="FFEC9DD0">
      <w:start w:val="1"/>
      <w:numFmt w:val="bullet"/>
      <w:lvlText w:val="-"/>
      <w:lvlJc w:val="left"/>
      <w:pPr>
        <w:ind w:left="720" w:hanging="360"/>
      </w:pPr>
      <w:rPr>
        <w:rFonts w:ascii="Google Sans Text" w:eastAsiaTheme="minorHAnsi" w:hAnsi="Google Sans Text" w:cstheme="minorBidi" w:hint="default"/>
        <w:color w:val="30303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E3CF0"/>
    <w:multiLevelType w:val="multilevel"/>
    <w:tmpl w:val="F4C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8586A"/>
    <w:multiLevelType w:val="hybridMultilevel"/>
    <w:tmpl w:val="42F07BD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6E6250"/>
    <w:multiLevelType w:val="hybridMultilevel"/>
    <w:tmpl w:val="C66489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1523CF"/>
    <w:multiLevelType w:val="hybridMultilevel"/>
    <w:tmpl w:val="4A24DF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777076"/>
    <w:multiLevelType w:val="multilevel"/>
    <w:tmpl w:val="5ED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C61AD"/>
    <w:multiLevelType w:val="multilevel"/>
    <w:tmpl w:val="F2F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51C37"/>
    <w:multiLevelType w:val="multilevel"/>
    <w:tmpl w:val="348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54C36"/>
    <w:multiLevelType w:val="multilevel"/>
    <w:tmpl w:val="12C0A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776DF"/>
    <w:multiLevelType w:val="multilevel"/>
    <w:tmpl w:val="364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"/>
  </w:num>
  <w:num w:numId="3">
    <w:abstractNumId w:val="29"/>
  </w:num>
  <w:num w:numId="4">
    <w:abstractNumId w:val="22"/>
  </w:num>
  <w:num w:numId="5">
    <w:abstractNumId w:val="1"/>
  </w:num>
  <w:num w:numId="6">
    <w:abstractNumId w:val="21"/>
  </w:num>
  <w:num w:numId="7">
    <w:abstractNumId w:val="13"/>
  </w:num>
  <w:num w:numId="8">
    <w:abstractNumId w:val="16"/>
  </w:num>
  <w:num w:numId="9">
    <w:abstractNumId w:val="17"/>
  </w:num>
  <w:num w:numId="10">
    <w:abstractNumId w:val="0"/>
  </w:num>
  <w:num w:numId="11">
    <w:abstractNumId w:val="8"/>
  </w:num>
  <w:num w:numId="12">
    <w:abstractNumId w:val="9"/>
  </w:num>
  <w:num w:numId="13">
    <w:abstractNumId w:val="2"/>
  </w:num>
  <w:num w:numId="14">
    <w:abstractNumId w:val="24"/>
  </w:num>
  <w:num w:numId="15">
    <w:abstractNumId w:val="32"/>
  </w:num>
  <w:num w:numId="16">
    <w:abstractNumId w:val="11"/>
  </w:num>
  <w:num w:numId="17">
    <w:abstractNumId w:val="18"/>
  </w:num>
  <w:num w:numId="18">
    <w:abstractNumId w:val="19"/>
  </w:num>
  <w:num w:numId="19">
    <w:abstractNumId w:val="14"/>
  </w:num>
  <w:num w:numId="20">
    <w:abstractNumId w:val="6"/>
  </w:num>
  <w:num w:numId="21">
    <w:abstractNumId w:val="15"/>
  </w:num>
  <w:num w:numId="22">
    <w:abstractNumId w:val="23"/>
  </w:num>
  <w:num w:numId="23">
    <w:abstractNumId w:val="27"/>
  </w:num>
  <w:num w:numId="24">
    <w:abstractNumId w:val="25"/>
  </w:num>
  <w:num w:numId="25">
    <w:abstractNumId w:val="26"/>
  </w:num>
  <w:num w:numId="26">
    <w:abstractNumId w:val="7"/>
  </w:num>
  <w:num w:numId="27">
    <w:abstractNumId w:val="20"/>
  </w:num>
  <w:num w:numId="28">
    <w:abstractNumId w:val="3"/>
  </w:num>
  <w:num w:numId="29">
    <w:abstractNumId w:val="28"/>
  </w:num>
  <w:num w:numId="30">
    <w:abstractNumId w:val="12"/>
  </w:num>
  <w:num w:numId="31">
    <w:abstractNumId w:val="5"/>
  </w:num>
  <w:num w:numId="32">
    <w:abstractNumId w:val="31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87096"/>
    <w:rsid w:val="000C249C"/>
    <w:rsid w:val="00116DE2"/>
    <w:rsid w:val="00161CF0"/>
    <w:rsid w:val="0016385F"/>
    <w:rsid w:val="001A2F9E"/>
    <w:rsid w:val="001B7A91"/>
    <w:rsid w:val="003006B4"/>
    <w:rsid w:val="00334D41"/>
    <w:rsid w:val="00341694"/>
    <w:rsid w:val="003730AF"/>
    <w:rsid w:val="00434EF9"/>
    <w:rsid w:val="005127FB"/>
    <w:rsid w:val="005B1928"/>
    <w:rsid w:val="0061601D"/>
    <w:rsid w:val="00691D68"/>
    <w:rsid w:val="006C2F05"/>
    <w:rsid w:val="006F41D3"/>
    <w:rsid w:val="00741CA5"/>
    <w:rsid w:val="007C3560"/>
    <w:rsid w:val="00833CBE"/>
    <w:rsid w:val="00846561"/>
    <w:rsid w:val="008F19FF"/>
    <w:rsid w:val="008F650C"/>
    <w:rsid w:val="00966180"/>
    <w:rsid w:val="009A3C1D"/>
    <w:rsid w:val="009D1964"/>
    <w:rsid w:val="00B01274"/>
    <w:rsid w:val="00B440DF"/>
    <w:rsid w:val="00B46792"/>
    <w:rsid w:val="00BB31D8"/>
    <w:rsid w:val="00BB5FC0"/>
    <w:rsid w:val="00C4604F"/>
    <w:rsid w:val="00C46B94"/>
    <w:rsid w:val="00C83D01"/>
    <w:rsid w:val="00CB1C99"/>
    <w:rsid w:val="00CC47CA"/>
    <w:rsid w:val="00D6243A"/>
    <w:rsid w:val="00D7535D"/>
    <w:rsid w:val="00E93C27"/>
    <w:rsid w:val="00F629CF"/>
    <w:rsid w:val="00FB2DEE"/>
    <w:rsid w:val="00FD4C0C"/>
    <w:rsid w:val="00FE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E1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FE16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FE16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FE16A9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E16A9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E16A9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unhideWhenUsed/>
    <w:rsid w:val="00FE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FE16A9"/>
    <w:rPr>
      <w:i/>
      <w:iCs/>
    </w:rPr>
  </w:style>
  <w:style w:type="character" w:styleId="Textoennegrita">
    <w:name w:val="Strong"/>
    <w:basedOn w:val="Fuentedeprrafopredeter"/>
    <w:uiPriority w:val="22"/>
    <w:qFormat/>
    <w:rsid w:val="00FE16A9"/>
    <w:rPr>
      <w:b/>
      <w:bCs/>
    </w:rPr>
  </w:style>
  <w:style w:type="character" w:customStyle="1" w:styleId="relative">
    <w:name w:val="relative"/>
    <w:basedOn w:val="Fuentedeprrafopredeter"/>
    <w:rsid w:val="00FE16A9"/>
  </w:style>
  <w:style w:type="paragraph" w:customStyle="1" w:styleId="not-prose">
    <w:name w:val="not-prose"/>
    <w:basedOn w:val="Normal"/>
    <w:rsid w:val="00FE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FD4C0C"/>
    <w:pPr>
      <w:ind w:left="720"/>
      <w:contextualSpacing/>
    </w:pPr>
  </w:style>
  <w:style w:type="paragraph" w:styleId="Sinespaciado">
    <w:name w:val="No Spacing"/>
    <w:uiPriority w:val="1"/>
    <w:qFormat/>
    <w:rsid w:val="00FD4C0C"/>
    <w:pPr>
      <w:spacing w:after="0" w:line="240" w:lineRule="auto"/>
    </w:pPr>
  </w:style>
  <w:style w:type="character" w:customStyle="1" w:styleId="ng-star-inserted">
    <w:name w:val="ng-star-inserted"/>
    <w:basedOn w:val="Fuentedeprrafopredeter"/>
    <w:rsid w:val="00C46B94"/>
  </w:style>
  <w:style w:type="character" w:customStyle="1" w:styleId="Ttulo4Car">
    <w:name w:val="Título 4 Car"/>
    <w:basedOn w:val="Fuentedeprrafopredeter"/>
    <w:link w:val="Ttulo4"/>
    <w:uiPriority w:val="9"/>
    <w:semiHidden/>
    <w:rsid w:val="0034169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07/relationships/hdphoto" Target="media/hdphoto2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1658</Words>
  <Characters>9122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10</cp:revision>
  <dcterms:created xsi:type="dcterms:W3CDTF">2026-03-09T20:04:00Z</dcterms:created>
  <dcterms:modified xsi:type="dcterms:W3CDTF">2026-03-12T14:11:00Z</dcterms:modified>
</cp:coreProperties>
</file>