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4DFC66" w14:textId="092D3CC7" w:rsidR="000C5ED2" w:rsidRDefault="006831F2">
      <w:r w:rsidRPr="006831F2">
        <w:drawing>
          <wp:inline distT="0" distB="0" distL="0" distR="0" wp14:anchorId="3B2A2B22" wp14:editId="091BC3A5">
            <wp:extent cx="5612130" cy="3155315"/>
            <wp:effectExtent l="0" t="0" r="7620" b="698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815BBC" w14:textId="7ECB72EE" w:rsidR="006831F2" w:rsidRDefault="006831F2">
      <w:r w:rsidRPr="006831F2">
        <w:drawing>
          <wp:inline distT="0" distB="0" distL="0" distR="0" wp14:anchorId="590CEBE2" wp14:editId="1E8566F4">
            <wp:extent cx="5612130" cy="3155315"/>
            <wp:effectExtent l="0" t="0" r="7620" b="6985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0521ED" w14:textId="6AA5DAC4" w:rsidR="006831F2" w:rsidRDefault="006831F2">
      <w:r w:rsidRPr="006831F2">
        <w:lastRenderedPageBreak/>
        <w:drawing>
          <wp:inline distT="0" distB="0" distL="0" distR="0" wp14:anchorId="2B332C7E" wp14:editId="785B890E">
            <wp:extent cx="5612130" cy="3155315"/>
            <wp:effectExtent l="0" t="0" r="7620" b="6985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C674A1" w14:textId="6BB3C13B" w:rsidR="006831F2" w:rsidRDefault="006831F2">
      <w:r w:rsidRPr="006831F2">
        <w:drawing>
          <wp:inline distT="0" distB="0" distL="0" distR="0" wp14:anchorId="77B08490" wp14:editId="12A1FEAC">
            <wp:extent cx="5612130" cy="3163570"/>
            <wp:effectExtent l="0" t="0" r="762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63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08EFD7" w14:textId="431FC597" w:rsidR="006831F2" w:rsidRDefault="006831F2">
      <w:r w:rsidRPr="006831F2">
        <w:lastRenderedPageBreak/>
        <w:drawing>
          <wp:inline distT="0" distB="0" distL="0" distR="0" wp14:anchorId="43BFF3AF" wp14:editId="7233AA79">
            <wp:extent cx="5612130" cy="3155315"/>
            <wp:effectExtent l="0" t="0" r="7620" b="6985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EBFF68" w14:textId="50EFBF29" w:rsidR="006831F2" w:rsidRDefault="006831F2">
      <w:r>
        <w:t>Lineamientos</w:t>
      </w:r>
      <w:r w:rsidR="00081563">
        <w:t>:</w:t>
      </w:r>
      <w:r>
        <w:t xml:space="preserve"> </w:t>
      </w:r>
    </w:p>
    <w:p w14:paraId="0C1E601C" w14:textId="72492A32" w:rsidR="00081563" w:rsidRDefault="00081563" w:rsidP="00081563">
      <w:pPr>
        <w:pStyle w:val="Prrafodelista"/>
        <w:numPr>
          <w:ilvl w:val="0"/>
          <w:numId w:val="1"/>
        </w:numPr>
      </w:pPr>
      <w:r>
        <w:t>Datos antropométricos</w:t>
      </w:r>
    </w:p>
    <w:p w14:paraId="7BE4B559" w14:textId="63585A92" w:rsidR="00081563" w:rsidRDefault="00081563" w:rsidP="00081563">
      <w:pPr>
        <w:pStyle w:val="Prrafodelista"/>
        <w:numPr>
          <w:ilvl w:val="0"/>
          <w:numId w:val="1"/>
        </w:numPr>
      </w:pPr>
      <w:r>
        <w:t>Diagnóstico nutricional</w:t>
      </w:r>
    </w:p>
    <w:p w14:paraId="4F977D49" w14:textId="534EEB7B" w:rsidR="00081563" w:rsidRDefault="00081563" w:rsidP="00081563">
      <w:pPr>
        <w:pStyle w:val="Prrafodelista"/>
        <w:numPr>
          <w:ilvl w:val="0"/>
          <w:numId w:val="1"/>
        </w:numPr>
      </w:pPr>
      <w:r>
        <w:t>%de ingesta del paciente y porque requiere suplemento</w:t>
      </w:r>
    </w:p>
    <w:p w14:paraId="359398E9" w14:textId="11C3392F" w:rsidR="00081563" w:rsidRDefault="00081563" w:rsidP="00081563">
      <w:pPr>
        <w:pStyle w:val="Prrafodelista"/>
        <w:numPr>
          <w:ilvl w:val="0"/>
          <w:numId w:val="1"/>
        </w:numPr>
      </w:pPr>
      <w:r>
        <w:t>Diagnóstico asociado al diagnóstico nutricional</w:t>
      </w:r>
    </w:p>
    <w:p w14:paraId="097583F7" w14:textId="1D25A983" w:rsidR="00081563" w:rsidRDefault="00081563" w:rsidP="00081563">
      <w:r>
        <w:t>Liraglutide:</w:t>
      </w:r>
    </w:p>
    <w:p w14:paraId="4A44F3A5" w14:textId="18DC326D" w:rsidR="00E6264A" w:rsidRDefault="00E6264A" w:rsidP="00E6264A">
      <w:pPr>
        <w:pStyle w:val="Prrafodelista"/>
        <w:numPr>
          <w:ilvl w:val="0"/>
          <w:numId w:val="1"/>
        </w:numPr>
      </w:pPr>
      <w:r>
        <w:t>Datos antropométricos</w:t>
      </w:r>
      <w:r>
        <w:t>: peso, talla, IMC</w:t>
      </w:r>
    </w:p>
    <w:p w14:paraId="6298E3AD" w14:textId="71D83B07" w:rsidR="00E6264A" w:rsidRDefault="00E6264A" w:rsidP="00E6264A">
      <w:pPr>
        <w:pStyle w:val="Prrafodelista"/>
        <w:numPr>
          <w:ilvl w:val="0"/>
          <w:numId w:val="1"/>
        </w:numPr>
      </w:pPr>
      <w:r>
        <w:t>Cuánto ha perdido peso</w:t>
      </w:r>
    </w:p>
    <w:p w14:paraId="48E4DA22" w14:textId="5243ECB0" w:rsidR="00E6264A" w:rsidRPr="00E6264A" w:rsidRDefault="00E6264A" w:rsidP="00081563"/>
    <w:p w14:paraId="50597717" w14:textId="230FC9D7" w:rsidR="00081563" w:rsidRDefault="00081563" w:rsidP="00081563">
      <w:r>
        <w:t>Pañales:</w:t>
      </w:r>
    </w:p>
    <w:p w14:paraId="735CFA0A" w14:textId="675A7338" w:rsidR="00081563" w:rsidRDefault="00081563" w:rsidP="00E6264A">
      <w:pPr>
        <w:pStyle w:val="Prrafodelista"/>
        <w:numPr>
          <w:ilvl w:val="0"/>
          <w:numId w:val="1"/>
        </w:numPr>
      </w:pPr>
      <w:r>
        <w:t>Incontinencia</w:t>
      </w:r>
      <w:r w:rsidR="00E6264A">
        <w:t xml:space="preserve">, no solo el tema de autismo </w:t>
      </w:r>
    </w:p>
    <w:p w14:paraId="140325B4" w14:textId="7437ACC1" w:rsidR="00E6264A" w:rsidRDefault="00E6264A" w:rsidP="00E6264A">
      <w:pPr>
        <w:pStyle w:val="Prrafodelista"/>
        <w:numPr>
          <w:ilvl w:val="0"/>
          <w:numId w:val="1"/>
        </w:numPr>
      </w:pPr>
      <w:r>
        <w:t>Escala de Barthel</w:t>
      </w:r>
    </w:p>
    <w:p w14:paraId="16EB5B0E" w14:textId="52872DFA" w:rsidR="00E6264A" w:rsidRDefault="00E6264A" w:rsidP="00E6264A">
      <w:pPr>
        <w:pStyle w:val="Prrafodelista"/>
        <w:numPr>
          <w:ilvl w:val="0"/>
          <w:numId w:val="1"/>
        </w:numPr>
      </w:pPr>
      <w:r>
        <w:t>No características</w:t>
      </w:r>
    </w:p>
    <w:p w14:paraId="26FBBA5F" w14:textId="7EBF2BB7" w:rsidR="00E6264A" w:rsidRDefault="00E6264A" w:rsidP="00E6264A">
      <w:pPr>
        <w:pStyle w:val="Prrafodelista"/>
        <w:numPr>
          <w:ilvl w:val="0"/>
          <w:numId w:val="1"/>
        </w:numPr>
      </w:pPr>
      <w:r>
        <w:t xml:space="preserve">No marcas ejemplo Winny </w:t>
      </w:r>
    </w:p>
    <w:p w14:paraId="06FCF668" w14:textId="51FF1177" w:rsidR="00E6264A" w:rsidRDefault="00E6264A" w:rsidP="00E6264A">
      <w:pPr>
        <w:pStyle w:val="Prrafodelista"/>
        <w:numPr>
          <w:ilvl w:val="0"/>
          <w:numId w:val="1"/>
        </w:numPr>
      </w:pPr>
      <w:r>
        <w:t xml:space="preserve">Pañales en niños menores de 2 año no es patológico por ende no se </w:t>
      </w:r>
      <w:proofErr w:type="spellStart"/>
      <w:r>
        <w:t>aproba</w:t>
      </w:r>
      <w:proofErr w:type="spellEnd"/>
    </w:p>
    <w:p w14:paraId="414DE98F" w14:textId="60971C0B" w:rsidR="00E6264A" w:rsidRDefault="00E6264A" w:rsidP="00E6264A">
      <w:pPr>
        <w:pStyle w:val="Prrafodelista"/>
        <w:numPr>
          <w:ilvl w:val="0"/>
          <w:numId w:val="1"/>
        </w:numPr>
      </w:pPr>
      <w:r>
        <w:t xml:space="preserve">120 pañales máximo. No piden si es menos de 120 </w:t>
      </w:r>
    </w:p>
    <w:p w14:paraId="201BA937" w14:textId="366599F1" w:rsidR="00E6264A" w:rsidRDefault="00E6264A" w:rsidP="00E6264A">
      <w:pPr>
        <w:pStyle w:val="Prrafodelista"/>
        <w:numPr>
          <w:ilvl w:val="0"/>
          <w:numId w:val="1"/>
        </w:numPr>
      </w:pPr>
      <w:r>
        <w:t xml:space="preserve">Talla pañal DADO que es solicitado por farmacia. </w:t>
      </w:r>
    </w:p>
    <w:p w14:paraId="72CF8199" w14:textId="20A77891" w:rsidR="00D4798F" w:rsidRDefault="00D4798F" w:rsidP="00D4798F">
      <w:pPr>
        <w:ind w:left="360"/>
      </w:pPr>
      <w:r>
        <w:br/>
      </w:r>
      <w:r>
        <w:t xml:space="preserve">EJEMPLO: </w:t>
      </w:r>
      <w:r>
        <w:t>FEMENINA DE 46 AÑOS CON ANTECEDENTE DE INCONTINENCIA FECAL Y URINARIA, RETRASO MENTAL GRAVE QUE REQUIERE ASISTENCIA PARA TOLAS LAS LABORES DE LA VIDA COTIDIANA, SIN LIMITACION DE MOVILIDAD, EN CUIDADO DE CUÑADA, BARTHEL DE 40 PUNTOS, ENTREGAR PAÑALES TALLA M</w:t>
      </w:r>
    </w:p>
    <w:sectPr w:rsidR="00D4798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9884D4B"/>
    <w:multiLevelType w:val="hybridMultilevel"/>
    <w:tmpl w:val="C1C2EA5A"/>
    <w:lvl w:ilvl="0" w:tplc="8C0C268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31F2"/>
    <w:rsid w:val="00081563"/>
    <w:rsid w:val="000C5ED2"/>
    <w:rsid w:val="006831F2"/>
    <w:rsid w:val="00D4798F"/>
    <w:rsid w:val="00E626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3EBE6D"/>
  <w15:chartTrackingRefBased/>
  <w15:docId w15:val="{A9563F97-9C4B-4FCD-90B3-FF7A742FF1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419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08156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3</Pages>
  <Words>123</Words>
  <Characters>682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LEIDY TOLEDO ROJAS</dc:creator>
  <cp:keywords/>
  <dc:description/>
  <cp:lastModifiedBy>LEIDY TOLEDO ROJAS</cp:lastModifiedBy>
  <cp:revision>2</cp:revision>
  <dcterms:created xsi:type="dcterms:W3CDTF">2026-02-23T20:01:00Z</dcterms:created>
  <dcterms:modified xsi:type="dcterms:W3CDTF">2026-02-23T20:58:00Z</dcterms:modified>
</cp:coreProperties>
</file>