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D724A" w:rsidRDefault="004C2C69">
      <w:pPr>
        <w:spacing w:after="280" w:line="240" w:lineRule="auto"/>
        <w:jc w:val="center"/>
        <w:rPr>
          <w:b/>
          <w:bCs/>
          <w:color w:val="385623"/>
          <w:sz w:val="32"/>
          <w:szCs w:val="32"/>
          <w:u w:val="single"/>
        </w:rPr>
      </w:pPr>
      <w:r>
        <w:rPr>
          <w:b/>
          <w:bCs/>
          <w:color w:val="385623"/>
          <w:sz w:val="32"/>
          <w:szCs w:val="32"/>
          <w:u w:val="single"/>
        </w:rPr>
        <w:t>RECOMENDACIONES TRAZADORAS</w:t>
      </w:r>
    </w:p>
    <w:p w14:paraId="1EC3E4A4" w14:textId="77777777" w:rsidR="00E22068" w:rsidRPr="00E22068" w:rsidRDefault="00E22068" w:rsidP="00E22068">
      <w:pPr>
        <w:pStyle w:val="Ttulo2"/>
        <w:jc w:val="center"/>
        <w:rPr>
          <w:rFonts w:ascii="Arial" w:hAnsi="Arial" w:cs="Arial"/>
          <w:sz w:val="24"/>
          <w:szCs w:val="24"/>
        </w:rPr>
      </w:pPr>
      <w:r w:rsidRPr="00E22068">
        <w:rPr>
          <w:rFonts w:ascii="Arial" w:hAnsi="Arial" w:cs="Arial"/>
          <w:sz w:val="24"/>
          <w:szCs w:val="24"/>
        </w:rPr>
        <w:t>Guía de Práctica Clínica para Diagnóstico y Tratamiento del Dolor Lumbar (Lumbalgia)</w:t>
      </w:r>
    </w:p>
    <w:p w14:paraId="5C271C1A" w14:textId="77777777" w:rsidR="00E22068" w:rsidRPr="00E22068" w:rsidRDefault="00E22068" w:rsidP="00E22068">
      <w:pPr>
        <w:pStyle w:val="NormalWeb"/>
        <w:jc w:val="both"/>
        <w:rPr>
          <w:rFonts w:ascii="Calibri Light" w:hAnsi="Calibri Light" w:cs="Calibri Light"/>
          <w:b/>
          <w:bCs/>
        </w:rPr>
      </w:pPr>
      <w:r w:rsidRPr="00E22068">
        <w:rPr>
          <w:rStyle w:val="Textoennegrita"/>
          <w:rFonts w:ascii="Calibri Light" w:hAnsi="Calibri Light" w:cs="Calibri Light"/>
          <w:b w:val="0"/>
          <w:bCs w:val="0"/>
        </w:rPr>
        <w:t>Recomendaciones clínicas trazadoras basadas en la Guía VA/</w:t>
      </w:r>
      <w:proofErr w:type="spellStart"/>
      <w:r w:rsidRPr="00E22068">
        <w:rPr>
          <w:rStyle w:val="Textoennegrita"/>
          <w:rFonts w:ascii="Calibri Light" w:hAnsi="Calibri Light" w:cs="Calibri Light"/>
          <w:b w:val="0"/>
          <w:bCs w:val="0"/>
        </w:rPr>
        <w:t>DoD</w:t>
      </w:r>
      <w:proofErr w:type="spellEnd"/>
      <w:r w:rsidRPr="00E22068">
        <w:rPr>
          <w:rStyle w:val="Textoennegrita"/>
          <w:rFonts w:ascii="Calibri Light" w:hAnsi="Calibri Light" w:cs="Calibri Light"/>
          <w:b w:val="0"/>
          <w:bCs w:val="0"/>
        </w:rPr>
        <w:t xml:space="preserve"> 2022 para el diagnóstico y tratamiento del dolor lumbar, con adopción y adaptación institucional.</w:t>
      </w:r>
      <w:r w:rsidRPr="00E22068">
        <w:rPr>
          <w:rFonts w:ascii="Calibri Light" w:hAnsi="Calibri Light" w:cs="Calibri Light"/>
          <w:b/>
          <w:bCs/>
        </w:rPr>
        <w:t xml:space="preserve"> </w:t>
      </w:r>
    </w:p>
    <w:p w14:paraId="04411AFA" w14:textId="77777777" w:rsidR="00E22068" w:rsidRPr="00E22068" w:rsidRDefault="00E22068" w:rsidP="00E22068">
      <w:pPr>
        <w:pStyle w:val="Ttulo2"/>
        <w:rPr>
          <w:rFonts w:ascii="Calibri Light" w:hAnsi="Calibri Light" w:cs="Calibri Light"/>
          <w:sz w:val="24"/>
          <w:szCs w:val="24"/>
          <w:u w:val="single"/>
        </w:rPr>
      </w:pPr>
      <w:r w:rsidRPr="00E22068">
        <w:rPr>
          <w:rFonts w:ascii="Calibri Light" w:hAnsi="Calibri Light" w:cs="Calibri Light"/>
          <w:sz w:val="24"/>
          <w:szCs w:val="24"/>
          <w:u w:val="single"/>
        </w:rPr>
        <w:t>Recomendación 1: Realizar una evaluación clínica integral y clasificar el tipo de dolor lumbar</w:t>
      </w:r>
    </w:p>
    <w:p w14:paraId="50B4A477" w14:textId="77777777" w:rsidR="00E22068" w:rsidRPr="00E22068" w:rsidRDefault="00E22068" w:rsidP="00E22068">
      <w:pPr>
        <w:pStyle w:val="NormalWeb"/>
        <w:rPr>
          <w:rFonts w:ascii="Calibri Light" w:hAnsi="Calibri Light" w:cs="Calibri Light"/>
        </w:rPr>
      </w:pPr>
      <w:r w:rsidRPr="00E22068">
        <w:rPr>
          <w:rFonts w:ascii="Calibri Light" w:hAnsi="Calibri Light" w:cs="Calibri Light"/>
        </w:rPr>
        <w:t xml:space="preserve">Se recomienda realizar una historia clínica y examen físico completos para identificar la causa probable del dolor lumbar, descartar patologías graves y clasificar adecuadamente el cuadro clínico, con el fin de orientar el manejo y la necesidad de estudios complementarios. </w:t>
      </w:r>
    </w:p>
    <w:p w14:paraId="215AEDC3" w14:textId="77777777" w:rsidR="00E22068" w:rsidRDefault="00E22068" w:rsidP="00E22068">
      <w:pPr>
        <w:pStyle w:val="Ttulo3"/>
        <w:rPr>
          <w:rFonts w:ascii="Calibri Light" w:hAnsi="Calibri Light" w:cs="Calibri Light"/>
          <w:b/>
          <w:bCs/>
          <w:color w:val="auto"/>
        </w:rPr>
      </w:pPr>
      <w:r w:rsidRPr="00E22068">
        <w:rPr>
          <w:rFonts w:ascii="Calibri Light" w:hAnsi="Calibri Light" w:cs="Calibri Light"/>
          <w:b/>
          <w:bCs/>
          <w:color w:val="auto"/>
        </w:rPr>
        <w:t>¿Cómo?</w:t>
      </w:r>
    </w:p>
    <w:p w14:paraId="7A774101" w14:textId="77777777" w:rsidR="00E22068" w:rsidRPr="00E22068" w:rsidRDefault="00E22068" w:rsidP="002D208D">
      <w:pPr>
        <w:pStyle w:val="Ttulo3"/>
        <w:numPr>
          <w:ilvl w:val="0"/>
          <w:numId w:val="15"/>
        </w:numPr>
        <w:rPr>
          <w:rFonts w:ascii="Calibri Light" w:hAnsi="Calibri Light" w:cs="Calibri Light"/>
        </w:rPr>
      </w:pPr>
      <w:r w:rsidRPr="00E22068">
        <w:rPr>
          <w:rFonts w:ascii="Calibri Light" w:hAnsi="Calibri Light" w:cs="Calibri Light"/>
          <w:b/>
          <w:bCs/>
          <w:color w:val="auto"/>
        </w:rPr>
        <w:t>Identificar características del dolor:</w:t>
      </w:r>
      <w:r w:rsidRPr="00E22068">
        <w:rPr>
          <w:rFonts w:ascii="Calibri Light" w:hAnsi="Calibri Light" w:cs="Calibri Light"/>
        </w:rPr>
        <w:br/>
      </w:r>
      <w:r w:rsidRPr="00E22068">
        <w:rPr>
          <w:rFonts w:ascii="Calibri Light" w:hAnsi="Calibri Light" w:cs="Calibri Light"/>
          <w:color w:val="auto"/>
        </w:rPr>
        <w:t>Inicio y duración.</w:t>
      </w:r>
      <w:r w:rsidRPr="00E22068">
        <w:rPr>
          <w:rFonts w:ascii="Calibri Light" w:hAnsi="Calibri Light" w:cs="Calibri Light"/>
          <w:color w:val="auto"/>
        </w:rPr>
        <w:br/>
        <w:t>Intensidad.</w:t>
      </w:r>
      <w:r w:rsidRPr="00E22068">
        <w:rPr>
          <w:rFonts w:ascii="Calibri Light" w:hAnsi="Calibri Light" w:cs="Calibri Light"/>
          <w:color w:val="auto"/>
        </w:rPr>
        <w:br/>
        <w:t>Irradiación.</w:t>
      </w:r>
    </w:p>
    <w:p w14:paraId="1B2892EA" w14:textId="0CF0519A" w:rsidR="00E22068" w:rsidRPr="00E22068" w:rsidRDefault="00E22068" w:rsidP="00E22068">
      <w:pPr>
        <w:pStyle w:val="Ttulo3"/>
        <w:ind w:left="720"/>
        <w:rPr>
          <w:rFonts w:ascii="Calibri Light" w:hAnsi="Calibri Light" w:cs="Calibri Light"/>
          <w:color w:val="auto"/>
        </w:rPr>
      </w:pPr>
      <w:r w:rsidRPr="00E22068">
        <w:rPr>
          <w:rFonts w:ascii="Calibri Light" w:hAnsi="Calibri Light" w:cs="Calibri Light"/>
          <w:color w:val="auto"/>
        </w:rPr>
        <w:t>Factores desencadenantes y de alivio.</w:t>
      </w:r>
    </w:p>
    <w:p w14:paraId="284101B6" w14:textId="77777777" w:rsidR="00E22068" w:rsidRPr="00E22068" w:rsidRDefault="00E22068" w:rsidP="00E22068">
      <w:pPr>
        <w:pStyle w:val="Sinespaciado"/>
        <w:rPr>
          <w:rFonts w:ascii="Calibri Light" w:hAnsi="Calibri Light" w:cs="Calibri Light"/>
          <w:sz w:val="24"/>
          <w:szCs w:val="24"/>
        </w:rPr>
      </w:pPr>
    </w:p>
    <w:p w14:paraId="7E98EA6E" w14:textId="32B99D73" w:rsidR="00E22068" w:rsidRDefault="00E22068" w:rsidP="00E22068">
      <w:pPr>
        <w:pStyle w:val="Sinespaciado"/>
        <w:numPr>
          <w:ilvl w:val="0"/>
          <w:numId w:val="16"/>
        </w:numPr>
        <w:rPr>
          <w:rFonts w:ascii="Calibri Light" w:hAnsi="Calibri Light" w:cs="Calibri Light"/>
          <w:sz w:val="24"/>
          <w:szCs w:val="24"/>
        </w:rPr>
      </w:pPr>
      <w:r w:rsidRPr="00E22068">
        <w:rPr>
          <w:rFonts w:ascii="Calibri Light" w:hAnsi="Calibri Light" w:cs="Calibri Light"/>
          <w:b/>
          <w:bCs/>
          <w:sz w:val="24"/>
          <w:szCs w:val="24"/>
        </w:rPr>
        <w:t>Evaluar síntomas asociados:</w:t>
      </w:r>
      <w:r w:rsidRPr="00E22068">
        <w:rPr>
          <w:rFonts w:ascii="Calibri Light" w:hAnsi="Calibri Light" w:cs="Calibri Light"/>
          <w:sz w:val="24"/>
          <w:szCs w:val="24"/>
        </w:rPr>
        <w:br/>
        <w:t>Alteraciones sensitivas.</w:t>
      </w:r>
      <w:r w:rsidRPr="00E22068">
        <w:rPr>
          <w:rFonts w:ascii="Calibri Light" w:hAnsi="Calibri Light" w:cs="Calibri Light"/>
          <w:sz w:val="24"/>
          <w:szCs w:val="24"/>
        </w:rPr>
        <w:br/>
        <w:t>Alteraciones motoras.</w:t>
      </w:r>
      <w:r w:rsidRPr="00E22068">
        <w:rPr>
          <w:rFonts w:ascii="Calibri Light" w:hAnsi="Calibri Light" w:cs="Calibri Light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C</w:t>
      </w:r>
      <w:r w:rsidRPr="00E22068">
        <w:rPr>
          <w:rFonts w:ascii="Calibri Light" w:hAnsi="Calibri Light" w:cs="Calibri Light"/>
          <w:sz w:val="24"/>
          <w:szCs w:val="24"/>
        </w:rPr>
        <w:t>laudicación neurógena.</w:t>
      </w:r>
    </w:p>
    <w:p w14:paraId="15DA1FBE" w14:textId="77777777" w:rsidR="00E22068" w:rsidRDefault="00E22068" w:rsidP="00E22068">
      <w:pPr>
        <w:pStyle w:val="Sinespaciado"/>
        <w:ind w:left="780"/>
        <w:rPr>
          <w:rFonts w:ascii="Calibri Light" w:hAnsi="Calibri Light" w:cs="Calibri Light"/>
          <w:sz w:val="24"/>
          <w:szCs w:val="24"/>
        </w:rPr>
      </w:pPr>
    </w:p>
    <w:p w14:paraId="63A0136D" w14:textId="55A1940D" w:rsidR="00E22068" w:rsidRPr="00E22068" w:rsidRDefault="00E22068" w:rsidP="00E22068">
      <w:pPr>
        <w:pStyle w:val="Sinespaciado"/>
        <w:numPr>
          <w:ilvl w:val="0"/>
          <w:numId w:val="16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Evaluar síntomas psicosociales asociados.</w:t>
      </w:r>
    </w:p>
    <w:p w14:paraId="625EED44" w14:textId="77777777" w:rsidR="00E22068" w:rsidRPr="00E22068" w:rsidRDefault="00E22068" w:rsidP="00E22068">
      <w:pPr>
        <w:pStyle w:val="Sinespaciado"/>
        <w:rPr>
          <w:rFonts w:ascii="Calibri Light" w:hAnsi="Calibri Light" w:cs="Calibri Light"/>
          <w:sz w:val="24"/>
          <w:szCs w:val="24"/>
        </w:rPr>
      </w:pPr>
    </w:p>
    <w:p w14:paraId="390EF448" w14:textId="7541A2C1" w:rsidR="00E22068" w:rsidRDefault="00E22068" w:rsidP="00E22068">
      <w:pPr>
        <w:pStyle w:val="Sinespaciado"/>
        <w:numPr>
          <w:ilvl w:val="0"/>
          <w:numId w:val="17"/>
        </w:numPr>
        <w:rPr>
          <w:rFonts w:ascii="Calibri Light" w:hAnsi="Calibri Light" w:cs="Calibri Light"/>
          <w:sz w:val="24"/>
          <w:szCs w:val="24"/>
        </w:rPr>
      </w:pPr>
      <w:r w:rsidRPr="00E22068">
        <w:rPr>
          <w:rFonts w:ascii="Calibri Light" w:hAnsi="Calibri Light" w:cs="Calibri Light"/>
          <w:b/>
          <w:bCs/>
          <w:sz w:val="24"/>
          <w:szCs w:val="24"/>
        </w:rPr>
        <w:t>Realizar examen físico completo</w:t>
      </w:r>
      <w:r w:rsidRPr="00E22068">
        <w:rPr>
          <w:rFonts w:ascii="Calibri Light" w:hAnsi="Calibri Light" w:cs="Calibri Light"/>
          <w:sz w:val="24"/>
          <w:szCs w:val="24"/>
        </w:rPr>
        <w:t>:</w:t>
      </w:r>
      <w:r w:rsidRPr="00E22068">
        <w:rPr>
          <w:rFonts w:ascii="Calibri Light" w:hAnsi="Calibri Light" w:cs="Calibri Light"/>
          <w:sz w:val="24"/>
          <w:szCs w:val="24"/>
        </w:rPr>
        <w:br/>
        <w:t>Inspección de marcha, postura y deformidades.</w:t>
      </w:r>
      <w:r w:rsidRPr="00E22068">
        <w:rPr>
          <w:rFonts w:ascii="Calibri Light" w:hAnsi="Calibri Light" w:cs="Calibri Light"/>
          <w:sz w:val="24"/>
          <w:szCs w:val="24"/>
        </w:rPr>
        <w:br/>
        <w:t>Evaluación neurológica (fuerza, sensibilidad y reflejos).</w:t>
      </w:r>
      <w:r w:rsidRPr="00E22068">
        <w:rPr>
          <w:rFonts w:ascii="Calibri Light" w:hAnsi="Calibri Light" w:cs="Calibri Light"/>
          <w:sz w:val="24"/>
          <w:szCs w:val="24"/>
        </w:rPr>
        <w:br/>
        <w:t>Maniobras de Lasègue y Lasègue cruzado.</w:t>
      </w:r>
    </w:p>
    <w:p w14:paraId="4B666C7B" w14:textId="0DBE3EA2" w:rsidR="00E22068" w:rsidRPr="00E22068" w:rsidRDefault="00E22068" w:rsidP="00E22068">
      <w:pPr>
        <w:pStyle w:val="Sinespaciado"/>
        <w:ind w:left="780"/>
        <w:rPr>
          <w:rFonts w:ascii="Calibri Light" w:hAnsi="Calibri Light" w:cs="Calibri Light"/>
          <w:sz w:val="24"/>
          <w:szCs w:val="24"/>
        </w:rPr>
      </w:pPr>
      <w:r w:rsidRPr="00E22068">
        <w:rPr>
          <w:rFonts w:ascii="Calibri Light" w:hAnsi="Calibri Light" w:cs="Calibri Light"/>
          <w:sz w:val="24"/>
          <w:szCs w:val="24"/>
        </w:rPr>
        <w:t>Marcha en talones y puntas.</w:t>
      </w:r>
    </w:p>
    <w:p w14:paraId="00EBCE5A" w14:textId="77777777" w:rsidR="00E22068" w:rsidRPr="00E22068" w:rsidRDefault="00E22068" w:rsidP="00E22068">
      <w:pPr>
        <w:pStyle w:val="Sinespaciado"/>
        <w:rPr>
          <w:rFonts w:ascii="Calibri Light" w:hAnsi="Calibri Light" w:cs="Calibri Light"/>
          <w:sz w:val="24"/>
          <w:szCs w:val="24"/>
        </w:rPr>
      </w:pPr>
    </w:p>
    <w:p w14:paraId="335C8187" w14:textId="079B0DAF" w:rsidR="00E22068" w:rsidRPr="00E22068" w:rsidRDefault="00E22068" w:rsidP="00E22068">
      <w:pPr>
        <w:pStyle w:val="Sinespaciado"/>
        <w:numPr>
          <w:ilvl w:val="0"/>
          <w:numId w:val="18"/>
        </w:numPr>
        <w:rPr>
          <w:rFonts w:ascii="Calibri Light" w:hAnsi="Calibri Light" w:cs="Calibri Light"/>
          <w:sz w:val="24"/>
          <w:szCs w:val="24"/>
        </w:rPr>
      </w:pPr>
      <w:r w:rsidRPr="00E22068">
        <w:rPr>
          <w:rFonts w:ascii="Calibri Light" w:hAnsi="Calibri Light" w:cs="Calibri Light"/>
          <w:b/>
          <w:bCs/>
          <w:sz w:val="24"/>
          <w:szCs w:val="24"/>
        </w:rPr>
        <w:t>Clasificar el dolor lumbar en:</w:t>
      </w:r>
      <w:r w:rsidRPr="00E22068">
        <w:rPr>
          <w:rFonts w:ascii="Calibri Light" w:hAnsi="Calibri Light" w:cs="Calibri Light"/>
          <w:b/>
          <w:bCs/>
          <w:sz w:val="24"/>
          <w:szCs w:val="24"/>
        </w:rPr>
        <w:br/>
      </w:r>
      <w:r w:rsidRPr="00E22068">
        <w:rPr>
          <w:rFonts w:ascii="Calibri Light" w:hAnsi="Calibri Light" w:cs="Calibri Light"/>
          <w:sz w:val="24"/>
          <w:szCs w:val="24"/>
        </w:rPr>
        <w:t>Dolor lumbar inespecífico.</w:t>
      </w:r>
      <w:r w:rsidRPr="00E22068">
        <w:rPr>
          <w:rFonts w:ascii="Calibri Light" w:hAnsi="Calibri Light" w:cs="Calibri Light"/>
          <w:sz w:val="24"/>
          <w:szCs w:val="24"/>
        </w:rPr>
        <w:br/>
        <w:t>Lumbo</w:t>
      </w:r>
      <w:r>
        <w:rPr>
          <w:rFonts w:ascii="Calibri Light" w:hAnsi="Calibri Light" w:cs="Calibri Light"/>
          <w:sz w:val="24"/>
          <w:szCs w:val="24"/>
        </w:rPr>
        <w:t>-</w:t>
      </w:r>
      <w:r w:rsidRPr="00E22068">
        <w:rPr>
          <w:rFonts w:ascii="Calibri Light" w:hAnsi="Calibri Light" w:cs="Calibri Light"/>
          <w:sz w:val="24"/>
          <w:szCs w:val="24"/>
        </w:rPr>
        <w:t>radicular.</w:t>
      </w:r>
      <w:r w:rsidRPr="00E22068">
        <w:rPr>
          <w:rFonts w:ascii="Calibri Light" w:hAnsi="Calibri Light" w:cs="Calibri Light"/>
          <w:sz w:val="24"/>
          <w:szCs w:val="24"/>
        </w:rPr>
        <w:br/>
        <w:t>Claudicación neurógena.</w:t>
      </w:r>
      <w:r w:rsidRPr="00E22068">
        <w:rPr>
          <w:rFonts w:ascii="Calibri Light" w:hAnsi="Calibri Light" w:cs="Calibri Light"/>
          <w:sz w:val="24"/>
          <w:szCs w:val="24"/>
        </w:rPr>
        <w:br/>
        <w:t>Dolor lumbar inflamatorio.</w:t>
      </w:r>
    </w:p>
    <w:p w14:paraId="7EE1DF85" w14:textId="77777777" w:rsidR="00E22068" w:rsidRPr="00E22068" w:rsidRDefault="00E22068" w:rsidP="00E22068">
      <w:pPr>
        <w:pStyle w:val="Sinespaciado"/>
        <w:jc w:val="right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E22068">
        <w:rPr>
          <w:rFonts w:ascii="Calibri Light" w:hAnsi="Calibri Light" w:cs="Calibri Light"/>
          <w:b/>
          <w:bCs/>
          <w:sz w:val="24"/>
          <w:szCs w:val="24"/>
          <w:u w:val="single"/>
        </w:rPr>
        <w:t>Ver Ruta Clínica Institucional.</w:t>
      </w:r>
    </w:p>
    <w:p w14:paraId="0000004B" w14:textId="040AEF9C" w:rsidR="004D724A" w:rsidRDefault="004D724A" w:rsidP="00E22068">
      <w:pPr>
        <w:pStyle w:val="Sinespaciado"/>
        <w:rPr>
          <w:rFonts w:ascii="Calibri Light" w:hAnsi="Calibri Light" w:cs="Calibri Light"/>
          <w:sz w:val="24"/>
          <w:szCs w:val="24"/>
        </w:rPr>
      </w:pPr>
    </w:p>
    <w:p w14:paraId="3296E6D9" w14:textId="77777777" w:rsidR="00552AB2" w:rsidRDefault="00552AB2" w:rsidP="00E22068">
      <w:pPr>
        <w:pStyle w:val="Sinespaciado"/>
        <w:rPr>
          <w:rFonts w:ascii="Calibri Light" w:hAnsi="Calibri Light" w:cs="Calibri Light"/>
          <w:sz w:val="24"/>
          <w:szCs w:val="24"/>
        </w:rPr>
      </w:pPr>
    </w:p>
    <w:p w14:paraId="5C052408" w14:textId="77777777" w:rsidR="00E22068" w:rsidRPr="00E22068" w:rsidRDefault="00E22068" w:rsidP="00E22068">
      <w:pPr>
        <w:pStyle w:val="Ttulo2"/>
        <w:rPr>
          <w:rFonts w:ascii="Calibri Light" w:hAnsi="Calibri Light" w:cs="Calibri Light"/>
          <w:sz w:val="24"/>
          <w:szCs w:val="24"/>
          <w:u w:val="single"/>
        </w:rPr>
      </w:pPr>
      <w:r w:rsidRPr="00E22068">
        <w:rPr>
          <w:rFonts w:ascii="Calibri Light" w:hAnsi="Calibri Light" w:cs="Calibri Light"/>
          <w:sz w:val="24"/>
          <w:szCs w:val="24"/>
          <w:u w:val="single"/>
        </w:rPr>
        <w:t>Recomendación 2: Identificar sistemáticamente las banderas rojas</w:t>
      </w:r>
    </w:p>
    <w:p w14:paraId="4C443C05" w14:textId="77777777" w:rsidR="00E22068" w:rsidRPr="00E22068" w:rsidRDefault="00E22068" w:rsidP="00E22068">
      <w:pPr>
        <w:pStyle w:val="NormalWeb"/>
        <w:rPr>
          <w:rFonts w:ascii="Calibri Light" w:hAnsi="Calibri Light" w:cs="Calibri Light"/>
        </w:rPr>
      </w:pPr>
      <w:r w:rsidRPr="00E22068">
        <w:rPr>
          <w:rFonts w:ascii="Calibri Light" w:hAnsi="Calibri Light" w:cs="Calibri Light"/>
        </w:rPr>
        <w:t>Se recomienda evaluar en todos los pacientes con dolor lumbar la presencia de banderas rojas, ya que pueden indicar enfermedades graves que requieren estudios diagnósticos urgentes y remisión prioritaria.</w:t>
      </w:r>
    </w:p>
    <w:p w14:paraId="70BF61FB" w14:textId="66762586" w:rsidR="00E22068" w:rsidRDefault="00E22068" w:rsidP="00E22068">
      <w:pPr>
        <w:pStyle w:val="Ttulo3"/>
        <w:rPr>
          <w:rFonts w:ascii="Calibri Light" w:hAnsi="Calibri Light" w:cs="Calibri Light"/>
          <w:b/>
          <w:bCs/>
          <w:color w:val="auto"/>
        </w:rPr>
      </w:pPr>
      <w:r w:rsidRPr="00E22068">
        <w:rPr>
          <w:rFonts w:ascii="Calibri Light" w:hAnsi="Calibri Light" w:cs="Calibri Light"/>
          <w:b/>
          <w:bCs/>
          <w:color w:val="auto"/>
        </w:rPr>
        <w:t>¿Cómo?</w:t>
      </w:r>
    </w:p>
    <w:p w14:paraId="08948524" w14:textId="36CC60B1" w:rsidR="00E22068" w:rsidRDefault="00E22068" w:rsidP="00E22068">
      <w:pPr>
        <w:pStyle w:val="NormalWeb"/>
        <w:numPr>
          <w:ilvl w:val="0"/>
          <w:numId w:val="19"/>
        </w:numPr>
        <w:rPr>
          <w:rFonts w:ascii="Calibri Light" w:hAnsi="Calibri Light" w:cs="Calibri Light"/>
        </w:rPr>
      </w:pPr>
      <w:r w:rsidRPr="00E22068">
        <w:rPr>
          <w:rFonts w:ascii="Calibri Light" w:hAnsi="Calibri Light" w:cs="Calibri Light"/>
        </w:rPr>
        <w:t xml:space="preserve">Investigar los siguientes factores: </w:t>
      </w:r>
    </w:p>
    <w:p w14:paraId="59A64229" w14:textId="41876F9A" w:rsidR="00AA1D68" w:rsidRPr="00E22068" w:rsidRDefault="00AA1D68" w:rsidP="00AA1D68">
      <w:pPr>
        <w:pStyle w:val="NormalWeb"/>
        <w:ind w:left="72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03D12D02" wp14:editId="38D35A7F">
            <wp:extent cx="3489960" cy="5234739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031" cy="52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2534" w14:textId="1F437A34" w:rsidR="00E22068" w:rsidRDefault="00E22068" w:rsidP="00E220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sz w:val="24"/>
          <w:szCs w:val="24"/>
        </w:rPr>
      </w:pPr>
      <w:r w:rsidRPr="00E22068">
        <w:rPr>
          <w:rFonts w:ascii="Calibri Light" w:eastAsia="Times New Roman" w:hAnsi="Calibri Light" w:cs="Calibri Light"/>
          <w:b/>
          <w:bCs/>
          <w:sz w:val="24"/>
          <w:szCs w:val="24"/>
        </w:rPr>
        <w:t>Si presenta una o más banderas rojas, se deben solicitar estudios dirigidos según sospecha clínica y remitir de forma prioritaria al servicio correspondiente.</w:t>
      </w:r>
    </w:p>
    <w:p w14:paraId="5B2B2CBC" w14:textId="77777777" w:rsidR="00AA1D68" w:rsidRPr="00E22068" w:rsidRDefault="00AA1D68" w:rsidP="00AA1D68">
      <w:pPr>
        <w:pStyle w:val="Sinespaciado"/>
        <w:jc w:val="right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E22068">
        <w:rPr>
          <w:rFonts w:ascii="Calibri Light" w:hAnsi="Calibri Light" w:cs="Calibri Light"/>
          <w:b/>
          <w:bCs/>
          <w:sz w:val="24"/>
          <w:szCs w:val="24"/>
          <w:u w:val="single"/>
        </w:rPr>
        <w:t>Ver Ruta Clínica Institucional.</w:t>
      </w:r>
    </w:p>
    <w:p w14:paraId="22600D87" w14:textId="77777777" w:rsidR="00AA1D68" w:rsidRDefault="00AA1D68" w:rsidP="00AA1D68">
      <w:pPr>
        <w:pStyle w:val="Sinespaciado"/>
        <w:rPr>
          <w:rFonts w:ascii="Calibri Light" w:hAnsi="Calibri Light" w:cs="Calibri Light"/>
          <w:sz w:val="24"/>
          <w:szCs w:val="24"/>
        </w:rPr>
      </w:pPr>
    </w:p>
    <w:p w14:paraId="2D642242" w14:textId="77777777" w:rsidR="00E22068" w:rsidRPr="00E22068" w:rsidRDefault="00E22068" w:rsidP="00E22068">
      <w:pPr>
        <w:pStyle w:val="Ttulo2"/>
        <w:rPr>
          <w:rFonts w:ascii="Calibri Light" w:hAnsi="Calibri Light" w:cs="Calibri Light"/>
          <w:sz w:val="24"/>
          <w:szCs w:val="24"/>
          <w:u w:val="single"/>
        </w:rPr>
      </w:pPr>
      <w:r w:rsidRPr="00E22068">
        <w:rPr>
          <w:rFonts w:ascii="Calibri Light" w:hAnsi="Calibri Light" w:cs="Calibri Light"/>
          <w:sz w:val="24"/>
          <w:szCs w:val="24"/>
          <w:u w:val="single"/>
        </w:rPr>
        <w:t>Recomendación 3: Identificar banderas amarillas y riesgo de cronificación</w:t>
      </w:r>
    </w:p>
    <w:p w14:paraId="758318DD" w14:textId="6E03842C" w:rsidR="00E22068" w:rsidRPr="00E22068" w:rsidRDefault="00AA1D68" w:rsidP="00E22068">
      <w:pPr>
        <w:pStyle w:val="NormalWeb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noProof/>
        </w:rPr>
        <w:drawing>
          <wp:anchor distT="0" distB="0" distL="114300" distR="114300" simplePos="0" relativeHeight="251659264" behindDoc="0" locked="0" layoutInCell="1" allowOverlap="1" wp14:anchorId="6A2D9B32" wp14:editId="2945BE6F">
            <wp:simplePos x="0" y="0"/>
            <wp:positionH relativeFrom="column">
              <wp:posOffset>2790825</wp:posOffset>
            </wp:positionH>
            <wp:positionV relativeFrom="page">
              <wp:posOffset>1737360</wp:posOffset>
            </wp:positionV>
            <wp:extent cx="1950720" cy="2924810"/>
            <wp:effectExtent l="0" t="0" r="0" b="889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2068" w:rsidRPr="00E22068">
        <w:rPr>
          <w:rFonts w:ascii="Calibri Light" w:hAnsi="Calibri Light" w:cs="Calibri Light"/>
        </w:rPr>
        <w:t>Se recomienda evaluar factores psicosociales y conductuales asociados con cronificación del dolor lumbar, debido a su impacto sobre la discapacidad, la recuperación funcional y la respuesta al tratamiento.</w:t>
      </w:r>
    </w:p>
    <w:p w14:paraId="4311D849" w14:textId="0BAF5ACD" w:rsidR="00AA1D68" w:rsidRDefault="00E22068" w:rsidP="00AA1D68">
      <w:pPr>
        <w:pStyle w:val="NormalWeb"/>
        <w:rPr>
          <w:rFonts w:ascii="Calibri Light" w:hAnsi="Calibri Light" w:cs="Calibri Light"/>
          <w:b/>
          <w:bCs/>
        </w:rPr>
      </w:pPr>
      <w:r w:rsidRPr="00E22068">
        <w:rPr>
          <w:rFonts w:ascii="Calibri Light" w:hAnsi="Calibri Light" w:cs="Calibri Light"/>
          <w:b/>
          <w:bCs/>
        </w:rPr>
        <w:t>¿Cómo?</w:t>
      </w:r>
      <w:r w:rsidR="00AA1D68">
        <w:rPr>
          <w:rFonts w:ascii="Calibri Light" w:hAnsi="Calibri Light" w:cs="Calibri Light"/>
          <w:b/>
          <w:bCs/>
        </w:rPr>
        <w:t xml:space="preserve"> </w:t>
      </w:r>
    </w:p>
    <w:p w14:paraId="1D7F5046" w14:textId="204D2DA0" w:rsidR="00E22068" w:rsidRPr="00E22068" w:rsidRDefault="00E22068" w:rsidP="00AA1D68">
      <w:pPr>
        <w:pStyle w:val="NormalWeb"/>
        <w:numPr>
          <w:ilvl w:val="0"/>
          <w:numId w:val="19"/>
        </w:numPr>
        <w:rPr>
          <w:rFonts w:ascii="Calibri Light" w:hAnsi="Calibri Light" w:cs="Calibri Light"/>
        </w:rPr>
      </w:pPr>
      <w:r w:rsidRPr="00E22068">
        <w:rPr>
          <w:rFonts w:ascii="Calibri Light" w:hAnsi="Calibri Light" w:cs="Calibri Light"/>
        </w:rPr>
        <w:t xml:space="preserve">Investigar los siguientes factores: </w:t>
      </w:r>
    </w:p>
    <w:p w14:paraId="0DB1AAE1" w14:textId="202607BC" w:rsidR="00AA1D68" w:rsidRDefault="00AA1D68" w:rsidP="00AA1D68">
      <w:pPr>
        <w:pStyle w:val="Sinespaciado"/>
        <w:jc w:val="center"/>
        <w:rPr>
          <w:rFonts w:ascii="Calibri Light" w:hAnsi="Calibri Light" w:cs="Calibri Light"/>
          <w:sz w:val="24"/>
          <w:szCs w:val="24"/>
        </w:rPr>
      </w:pPr>
    </w:p>
    <w:p w14:paraId="64AE7A85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390E476F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2364D85B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45BF858A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550E8DB6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2AC713EE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6A9CC68A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22B1A974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6AE5CBE5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09D798E0" w14:textId="77777777" w:rsidR="00AA1D68" w:rsidRDefault="00AA1D68" w:rsidP="00AA1D68">
      <w:pPr>
        <w:pStyle w:val="Sinespaciad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14:paraId="6DF0DD26" w14:textId="405AB866" w:rsidR="00AA1D68" w:rsidRPr="00AA1D68" w:rsidRDefault="00AA1D68" w:rsidP="00AA1D68">
      <w:pPr>
        <w:pStyle w:val="Sinespaciado"/>
        <w:numPr>
          <w:ilvl w:val="0"/>
          <w:numId w:val="19"/>
        </w:numPr>
        <w:jc w:val="both"/>
        <w:rPr>
          <w:rFonts w:ascii="Calibri Light" w:hAnsi="Calibri Light" w:cs="Calibri Light"/>
          <w:sz w:val="28"/>
          <w:szCs w:val="28"/>
        </w:rPr>
      </w:pPr>
      <w:r w:rsidRPr="00AA1D68">
        <w:rPr>
          <w:rFonts w:ascii="Calibri Light" w:hAnsi="Calibri Light" w:cs="Calibri Light"/>
          <w:sz w:val="24"/>
          <w:szCs w:val="24"/>
        </w:rPr>
        <w:t>Realizar la aplicación de herramientas validadas para estratificación del riesgo</w:t>
      </w:r>
      <w:r>
        <w:rPr>
          <w:rFonts w:ascii="Calibri Light" w:hAnsi="Calibri Light" w:cs="Calibri Light"/>
          <w:sz w:val="24"/>
          <w:szCs w:val="24"/>
        </w:rPr>
        <w:t xml:space="preserve"> de cronificación: SCALA </w:t>
      </w:r>
      <w:proofErr w:type="spellStart"/>
      <w:r>
        <w:rPr>
          <w:rFonts w:ascii="Calibri Light" w:hAnsi="Calibri Light" w:cs="Calibri Light"/>
          <w:sz w:val="24"/>
          <w:szCs w:val="24"/>
        </w:rPr>
        <w:t>STarT</w:t>
      </w:r>
      <w:proofErr w:type="spellEnd"/>
      <w:r>
        <w:rPr>
          <w:rFonts w:ascii="Calibri Light" w:hAnsi="Calibri Light" w:cs="Calibri Light"/>
          <w:sz w:val="24"/>
          <w:szCs w:val="24"/>
        </w:rPr>
        <w:t xml:space="preserve"> Back. </w:t>
      </w:r>
      <w:r w:rsidR="00036DE5">
        <w:rPr>
          <w:rFonts w:ascii="Calibri Light" w:hAnsi="Calibri Light" w:cs="Calibri Light"/>
          <w:sz w:val="24"/>
          <w:szCs w:val="24"/>
        </w:rPr>
        <w:t>Si &gt; 4 puntos, indicar valoración por Fisiatría.</w:t>
      </w:r>
    </w:p>
    <w:p w14:paraId="551E16BD" w14:textId="275AEFBF" w:rsidR="00AA1D68" w:rsidRPr="00AA1D68" w:rsidRDefault="00AA1D68" w:rsidP="00AA1D68">
      <w:pPr>
        <w:pStyle w:val="Prrafodelista"/>
        <w:spacing w:before="100" w:beforeAutospacing="1" w:after="100" w:afterAutospacing="1" w:line="240" w:lineRule="auto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1DDAC50" wp14:editId="2ABC867A">
            <wp:simplePos x="0" y="0"/>
            <wp:positionH relativeFrom="column">
              <wp:posOffset>984885</wp:posOffset>
            </wp:positionH>
            <wp:positionV relativeFrom="page">
              <wp:posOffset>5280660</wp:posOffset>
            </wp:positionV>
            <wp:extent cx="4631055" cy="4107180"/>
            <wp:effectExtent l="0" t="0" r="0" b="762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0" b="13048"/>
                    <a:stretch/>
                  </pic:blipFill>
                  <pic:spPr bwMode="auto">
                    <a:xfrm>
                      <a:off x="0" y="0"/>
                      <a:ext cx="4631055" cy="410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C9C59" w14:textId="7730131B" w:rsidR="00AA1D68" w:rsidRPr="00036DE5" w:rsidRDefault="00AA1D68" w:rsidP="00AA1D68">
      <w:pPr>
        <w:pStyle w:val="Ttulo2"/>
        <w:rPr>
          <w:rFonts w:ascii="Calibri Light" w:hAnsi="Calibri Light" w:cs="Calibri Light"/>
          <w:sz w:val="24"/>
          <w:szCs w:val="24"/>
          <w:u w:val="single"/>
        </w:rPr>
      </w:pPr>
      <w:r w:rsidRPr="00036DE5">
        <w:rPr>
          <w:rFonts w:ascii="Calibri Light" w:hAnsi="Calibri Light" w:cs="Calibri Light"/>
          <w:sz w:val="24"/>
          <w:szCs w:val="24"/>
          <w:u w:val="single"/>
        </w:rPr>
        <w:t>Recomendación 4: Solicitar estudios de imagen únicamente cuando estén indicados</w:t>
      </w:r>
    </w:p>
    <w:p w14:paraId="2126EB62" w14:textId="1852077C" w:rsidR="00AA1D68" w:rsidRPr="00036DE5" w:rsidRDefault="00AA1D68" w:rsidP="00AA1D68">
      <w:pPr>
        <w:pStyle w:val="NormalWeb"/>
        <w:rPr>
          <w:rFonts w:ascii="Calibri Light" w:hAnsi="Calibri Light" w:cs="Calibri Light"/>
        </w:rPr>
      </w:pPr>
      <w:r w:rsidRPr="00036DE5">
        <w:rPr>
          <w:rFonts w:ascii="Calibri Light" w:hAnsi="Calibri Light" w:cs="Calibri Light"/>
        </w:rPr>
        <w:t>Se recomienda NO solicitar estudios de imagen de rutina en pacientes con dolor lumbar agudo (&lt;6 semanas) que no presenten banderas rojas ni déficit neurológico progresivo.</w:t>
      </w:r>
    </w:p>
    <w:p w14:paraId="6D20DB67" w14:textId="29614302" w:rsidR="00AA1D68" w:rsidRPr="00036DE5" w:rsidRDefault="00AA1D68" w:rsidP="00AA1D68">
      <w:pPr>
        <w:pStyle w:val="Ttulo3"/>
        <w:rPr>
          <w:rFonts w:ascii="Calibri Light" w:hAnsi="Calibri Light" w:cs="Calibri Light"/>
          <w:b/>
          <w:bCs/>
          <w:color w:val="auto"/>
        </w:rPr>
      </w:pPr>
      <w:r w:rsidRPr="00036DE5">
        <w:rPr>
          <w:rFonts w:ascii="Calibri Light" w:hAnsi="Calibri Light" w:cs="Calibri Light"/>
          <w:b/>
          <w:bCs/>
          <w:color w:val="auto"/>
        </w:rPr>
        <w:t>¿Cómo?</w:t>
      </w:r>
    </w:p>
    <w:p w14:paraId="208DDF3A" w14:textId="43EBCB47" w:rsidR="00AA1D68" w:rsidRPr="00036DE5" w:rsidRDefault="00AA1D68" w:rsidP="00036DE5">
      <w:pPr>
        <w:pStyle w:val="Ttulo3"/>
        <w:numPr>
          <w:ilvl w:val="0"/>
          <w:numId w:val="20"/>
        </w:numPr>
        <w:rPr>
          <w:rFonts w:ascii="Calibri Light" w:hAnsi="Calibri Light" w:cs="Calibri Light"/>
          <w:color w:val="auto"/>
        </w:rPr>
      </w:pPr>
      <w:r w:rsidRPr="00036DE5">
        <w:rPr>
          <w:rFonts w:ascii="Calibri Light" w:hAnsi="Calibri Light" w:cs="Calibri Light"/>
          <w:color w:val="auto"/>
        </w:rPr>
        <w:t>No solicitar imágenes de rutina cuando:</w:t>
      </w:r>
    </w:p>
    <w:p w14:paraId="7DB9819E" w14:textId="027F24AD" w:rsidR="00AA1D68" w:rsidRPr="00036DE5" w:rsidRDefault="00AA1D68" w:rsidP="00036DE5">
      <w:pPr>
        <w:pStyle w:val="NormalWeb"/>
        <w:ind w:left="720"/>
        <w:rPr>
          <w:rFonts w:ascii="Calibri Light" w:hAnsi="Calibri Light" w:cs="Calibri Light"/>
        </w:rPr>
      </w:pPr>
      <w:r w:rsidRPr="00036DE5">
        <w:rPr>
          <w:rFonts w:ascii="Calibri Light" w:hAnsi="Calibri Light" w:cs="Calibri Light"/>
        </w:rPr>
        <w:t>Dolor lumbar menor de 6 semanas.</w:t>
      </w:r>
      <w:r w:rsidRPr="00036DE5">
        <w:rPr>
          <w:rFonts w:ascii="Calibri Light" w:hAnsi="Calibri Light" w:cs="Calibri Light"/>
        </w:rPr>
        <w:br/>
        <w:t>Ausencia de banderas rojas.</w:t>
      </w:r>
      <w:r w:rsidRPr="00036DE5">
        <w:rPr>
          <w:rFonts w:ascii="Calibri Light" w:hAnsi="Calibri Light" w:cs="Calibri Light"/>
        </w:rPr>
        <w:br/>
        <w:t>Ausencia de déficit neurológico progresivo.</w:t>
      </w:r>
    </w:p>
    <w:p w14:paraId="3F625E92" w14:textId="21C193C8" w:rsidR="00036DE5" w:rsidRPr="00036DE5" w:rsidRDefault="00036DE5" w:rsidP="00036DE5">
      <w:pPr>
        <w:pStyle w:val="Prrafodelista"/>
        <w:numPr>
          <w:ilvl w:val="0"/>
          <w:numId w:val="20"/>
        </w:numPr>
        <w:spacing w:after="0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>Radiografía: Se sugiere principalmente para la evaluación inicial de sospechas mecánicas o inflamatorias:</w:t>
      </w:r>
    </w:p>
    <w:p w14:paraId="3BD2DE68" w14:textId="77777777" w:rsidR="00036DE5" w:rsidRPr="00036DE5" w:rsidRDefault="00036DE5" w:rsidP="00036DE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Fractura vertebral: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En pacientes con historia de osteoporosis, uso crónico de corticosteroides, edad avanzada (≥75 años), trauma reciente o pacientes jóvenes con riesgo de fractura por estrés.</w:t>
      </w:r>
    </w:p>
    <w:p w14:paraId="23AB0DAE" w14:textId="77777777" w:rsidR="00036DE5" w:rsidRPr="00036DE5" w:rsidRDefault="00036DE5" w:rsidP="00036DE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Cáncer: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Como parte de la evaluación inicial si hay historia de cáncer, pérdida de peso inexplicada o si el dolor no mejora tras un mes.</w:t>
      </w:r>
    </w:p>
    <w:p w14:paraId="74389424" w14:textId="77777777" w:rsidR="00036DE5" w:rsidRPr="00036DE5" w:rsidRDefault="00036DE5" w:rsidP="00036DE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lastRenderedPageBreak/>
        <w:t>Dolor lumbar inflamatorio: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Se solicita radiografía de pelvis, articulación sacroilíaca y la zona de la columna afectada</w:t>
      </w:r>
    </w:p>
    <w:p w14:paraId="608042DC" w14:textId="6AF7F3E9" w:rsidR="00036DE5" w:rsidRPr="00036DE5" w:rsidRDefault="00036DE5" w:rsidP="00036DE5">
      <w:pPr>
        <w:pStyle w:val="Prrafodelista"/>
        <w:numPr>
          <w:ilvl w:val="0"/>
          <w:numId w:val="24"/>
        </w:numPr>
        <w:spacing w:after="0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>Resonancia: Es el estudio de elección para condiciones graves o síntomas neurológicos que no ceden:</w:t>
      </w:r>
    </w:p>
    <w:p w14:paraId="3391CE03" w14:textId="77777777" w:rsidR="00036DE5" w:rsidRPr="00036DE5" w:rsidRDefault="00036DE5" w:rsidP="00036DE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Emergente (Preferida):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Ante sospecha de </w:t>
      </w: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síndrome de cola de caballo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(cauda equina) o síndrome del cono medular (retención urinaria, incontinencia fecal, anestesia en silla de montar).</w:t>
      </w:r>
    </w:p>
    <w:p w14:paraId="7B9905A1" w14:textId="77777777" w:rsidR="00036DE5" w:rsidRPr="00036DE5" w:rsidRDefault="00036DE5" w:rsidP="00036DE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Infección: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Cuando hay fiebre, inmunosupresión o uso de drogas intravenosas.</w:t>
      </w:r>
    </w:p>
    <w:p w14:paraId="3879E8B3" w14:textId="77777777" w:rsidR="00036DE5" w:rsidRPr="00036DE5" w:rsidRDefault="00036DE5" w:rsidP="00036DE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Cáncer: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Evaluación avanzada ante sospecha clínica fuerte.</w:t>
      </w:r>
    </w:p>
    <w:p w14:paraId="37E0F491" w14:textId="77777777" w:rsidR="00036DE5" w:rsidRPr="00036DE5" w:rsidRDefault="00036DE5" w:rsidP="00036DE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76" w:lineRule="auto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Hernia de disco o Estenosis espinal: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Solo si existen déficits neurológicos graves o progresivos, o si los síntomas persisten por </w:t>
      </w: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más de un mes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a pesar del tratamiento conservador.</w:t>
      </w:r>
    </w:p>
    <w:p w14:paraId="54AC8AEB" w14:textId="77777777" w:rsidR="00036DE5" w:rsidRDefault="00036DE5" w:rsidP="00036DE5">
      <w:pPr>
        <w:pStyle w:val="Ttulo3"/>
        <w:rPr>
          <w:rFonts w:ascii="Calibri Light" w:hAnsi="Calibri Light" w:cs="Calibri Light"/>
          <w:color w:val="auto"/>
        </w:rPr>
      </w:pPr>
    </w:p>
    <w:p w14:paraId="0EEE93CA" w14:textId="67DE4290" w:rsidR="00036DE5" w:rsidRPr="00036DE5" w:rsidRDefault="00036DE5" w:rsidP="00036DE5">
      <w:pPr>
        <w:pStyle w:val="Ttulo3"/>
        <w:jc w:val="right"/>
        <w:rPr>
          <w:rFonts w:ascii="Calibri Light" w:hAnsi="Calibri Light" w:cs="Calibri Light"/>
          <w:b/>
          <w:bCs/>
          <w:color w:val="auto"/>
        </w:rPr>
      </w:pPr>
      <w:r w:rsidRPr="00036DE5">
        <w:rPr>
          <w:rFonts w:ascii="Calibri Light" w:hAnsi="Calibri Light" w:cs="Calibri Light"/>
          <w:b/>
          <w:bCs/>
          <w:color w:val="auto"/>
        </w:rPr>
        <w:t>(LA SOLICITUD DE RESONANCIA ES EXCLUSIVA DE ESPECIALIDAD MÉDICO-QUIRÚRGICA) – VER PROTOCOLO DE RMN INSTITUCIONAL</w:t>
      </w:r>
    </w:p>
    <w:p w14:paraId="4300C0BB" w14:textId="77777777" w:rsidR="00036DE5" w:rsidRPr="00036DE5" w:rsidRDefault="00036DE5" w:rsidP="00036DE5"/>
    <w:p w14:paraId="3243EB61" w14:textId="419BA970" w:rsidR="00036DE5" w:rsidRPr="00036DE5" w:rsidRDefault="00036DE5" w:rsidP="00BF2F24">
      <w:pPr>
        <w:pStyle w:val="Ttulo3"/>
        <w:numPr>
          <w:ilvl w:val="0"/>
          <w:numId w:val="20"/>
        </w:numPr>
        <w:spacing w:line="240" w:lineRule="auto"/>
        <w:rPr>
          <w:rFonts w:ascii="Calibri Light" w:eastAsia="Times New Roman" w:hAnsi="Calibri Light" w:cs="Calibri Light"/>
          <w:color w:val="303030"/>
        </w:rPr>
      </w:pPr>
      <w:r w:rsidRPr="00036DE5">
        <w:rPr>
          <w:rFonts w:ascii="Calibri Light" w:hAnsi="Calibri Light" w:cs="Calibri Light"/>
          <w:color w:val="auto"/>
        </w:rPr>
        <w:t>T</w:t>
      </w:r>
      <w:r w:rsidR="00AA1D68" w:rsidRPr="00036DE5">
        <w:rPr>
          <w:rFonts w:ascii="Calibri Light" w:hAnsi="Calibri Light" w:cs="Calibri Light"/>
          <w:color w:val="auto"/>
        </w:rPr>
        <w:t>omografía computarizada</w:t>
      </w:r>
      <w:r w:rsidRPr="00036DE5">
        <w:rPr>
          <w:rFonts w:ascii="Calibri Light" w:hAnsi="Calibri Light" w:cs="Calibri Light"/>
          <w:color w:val="auto"/>
        </w:rPr>
        <w:t xml:space="preserve">: </w:t>
      </w:r>
      <w:r w:rsidRPr="00036DE5">
        <w:rPr>
          <w:rFonts w:ascii="Calibri Light" w:eastAsia="Times New Roman" w:hAnsi="Calibri Light" w:cs="Calibri Light"/>
          <w:color w:val="303030"/>
        </w:rPr>
        <w:t>La guía reserva la tomografía principalmente para situaciones donde la resonancia no es posible:</w:t>
      </w:r>
    </w:p>
    <w:p w14:paraId="72A9A707" w14:textId="77777777" w:rsidR="00036DE5" w:rsidRPr="00036DE5" w:rsidRDefault="00036DE5" w:rsidP="00036DE5">
      <w:pPr>
        <w:pStyle w:val="Prrafodelista"/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Contraindicaciones de MRI: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Se debe pedir una CT o una mielografía por CT cuando la resonancia está contraindicada (por ejemplo, en pacientes con marcapasos).</w:t>
      </w:r>
    </w:p>
    <w:p w14:paraId="7179999F" w14:textId="7F5E7FD2" w:rsidR="00036DE5" w:rsidRDefault="00036DE5" w:rsidP="00036DE5">
      <w:pPr>
        <w:pStyle w:val="Prrafodelista"/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color w:val="303030"/>
          <w:sz w:val="24"/>
          <w:szCs w:val="24"/>
        </w:rPr>
      </w:pPr>
      <w:r w:rsidRPr="00036DE5"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Insuficiencia renal:</w:t>
      </w:r>
      <w:r w:rsidRPr="00036DE5">
        <w:rPr>
          <w:rFonts w:ascii="Calibri Light" w:eastAsia="Times New Roman" w:hAnsi="Calibri Light" w:cs="Calibri Light"/>
          <w:color w:val="303030"/>
          <w:sz w:val="24"/>
          <w:szCs w:val="24"/>
        </w:rPr>
        <w:t xml:space="preserve"> Se prefiere la CT si el paciente no puede recibir el contraste necesario para una resonancia debido a problemas renales.</w:t>
      </w:r>
    </w:p>
    <w:p w14:paraId="675A987E" w14:textId="35AC1FDF" w:rsidR="00036DE5" w:rsidRPr="00036DE5" w:rsidRDefault="00036DE5" w:rsidP="00036DE5">
      <w:pPr>
        <w:pStyle w:val="Prrafodelista"/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color w:val="30303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303030"/>
          <w:sz w:val="24"/>
          <w:szCs w:val="24"/>
        </w:rPr>
        <w:t>Mejorar ventana ósea.</w:t>
      </w:r>
    </w:p>
    <w:p w14:paraId="26D761B1" w14:textId="77777777" w:rsidR="00036DE5" w:rsidRDefault="00036DE5" w:rsidP="00036DE5">
      <w:pPr>
        <w:pStyle w:val="Ttulo3"/>
        <w:ind w:left="720"/>
        <w:rPr>
          <w:rFonts w:ascii="Calibri Light" w:hAnsi="Calibri Light" w:cs="Calibri Light"/>
          <w:color w:val="auto"/>
        </w:rPr>
      </w:pPr>
    </w:p>
    <w:p w14:paraId="2D3576F2" w14:textId="42E6AF14" w:rsidR="00AA1D68" w:rsidRPr="00036DE5" w:rsidRDefault="00AA1D68" w:rsidP="00036DE5">
      <w:pPr>
        <w:pStyle w:val="Ttulo3"/>
        <w:ind w:left="720"/>
        <w:jc w:val="right"/>
        <w:rPr>
          <w:rFonts w:ascii="Calibri Light" w:hAnsi="Calibri Light" w:cs="Calibri Light"/>
          <w:b/>
          <w:bCs/>
          <w:color w:val="auto"/>
          <w:u w:val="single"/>
        </w:rPr>
      </w:pPr>
      <w:r w:rsidRPr="00036DE5">
        <w:rPr>
          <w:rFonts w:ascii="Calibri Light" w:hAnsi="Calibri Light" w:cs="Calibri Light"/>
          <w:b/>
          <w:bCs/>
          <w:color w:val="auto"/>
          <w:u w:val="single"/>
        </w:rPr>
        <w:t>Ver Ruta Clínica Institucional.</w:t>
      </w:r>
    </w:p>
    <w:p w14:paraId="450AE4DA" w14:textId="77777777" w:rsidR="00036DE5" w:rsidRDefault="00036DE5" w:rsidP="00036DE5">
      <w:pPr>
        <w:pStyle w:val="Ttulo2"/>
        <w:rPr>
          <w:rFonts w:ascii="Calibri Light" w:hAnsi="Calibri Light" w:cs="Calibri Light"/>
          <w:sz w:val="24"/>
          <w:szCs w:val="24"/>
        </w:rPr>
      </w:pPr>
    </w:p>
    <w:p w14:paraId="0FD16F5E" w14:textId="2C36D86C" w:rsidR="00036DE5" w:rsidRPr="00036DE5" w:rsidRDefault="00036DE5" w:rsidP="00036DE5">
      <w:pPr>
        <w:pStyle w:val="Ttulo2"/>
        <w:rPr>
          <w:rFonts w:ascii="Calibri Light" w:hAnsi="Calibri Light" w:cs="Calibri Light"/>
          <w:sz w:val="24"/>
          <w:szCs w:val="24"/>
          <w:u w:val="single"/>
        </w:rPr>
      </w:pPr>
      <w:r w:rsidRPr="00036DE5">
        <w:rPr>
          <w:rFonts w:ascii="Calibri Light" w:hAnsi="Calibri Light" w:cs="Calibri Light"/>
          <w:sz w:val="24"/>
          <w:szCs w:val="24"/>
          <w:u w:val="single"/>
        </w:rPr>
        <w:t xml:space="preserve">Recomendación 5: Priorizar el tratamiento conservador </w:t>
      </w:r>
    </w:p>
    <w:p w14:paraId="70AA2949" w14:textId="77777777" w:rsidR="00036DE5" w:rsidRPr="00036DE5" w:rsidRDefault="00036DE5" w:rsidP="00036DE5">
      <w:pPr>
        <w:pStyle w:val="NormalWeb"/>
        <w:rPr>
          <w:rFonts w:ascii="Calibri Light" w:hAnsi="Calibri Light" w:cs="Calibri Light"/>
        </w:rPr>
      </w:pPr>
      <w:r w:rsidRPr="00036DE5">
        <w:rPr>
          <w:rFonts w:ascii="Calibri Light" w:hAnsi="Calibri Light" w:cs="Calibri Light"/>
        </w:rPr>
        <w:t>Se recomienda que el manejo inicial del dolor lumbar se base en educación, autocuidado, ejercicio terapéutico y mantenimiento de la actividad física, evitando el reposo prolongado.</w:t>
      </w:r>
    </w:p>
    <w:p w14:paraId="3831F08E" w14:textId="4ACAFBDB" w:rsidR="00036DE5" w:rsidRDefault="00036DE5" w:rsidP="00036DE5">
      <w:pPr>
        <w:pStyle w:val="Ttulo3"/>
        <w:rPr>
          <w:rFonts w:ascii="Calibri Light" w:hAnsi="Calibri Light" w:cs="Calibri Light"/>
          <w:b/>
          <w:bCs/>
          <w:color w:val="auto"/>
        </w:rPr>
      </w:pPr>
      <w:r w:rsidRPr="00944E29">
        <w:rPr>
          <w:rFonts w:ascii="Calibri Light" w:hAnsi="Calibri Light" w:cs="Calibri Light"/>
          <w:b/>
          <w:bCs/>
          <w:color w:val="auto"/>
        </w:rPr>
        <w:t>¿Cómo?</w:t>
      </w:r>
    </w:p>
    <w:p w14:paraId="682CCABC" w14:textId="77777777" w:rsidR="00944E29" w:rsidRPr="00944E29" w:rsidRDefault="00944E29" w:rsidP="00944E29"/>
    <w:p w14:paraId="261CD616" w14:textId="2219EE1F" w:rsidR="00036DE5" w:rsidRPr="00944E29" w:rsidRDefault="00036DE5" w:rsidP="00944E29">
      <w:pPr>
        <w:pStyle w:val="Sinespaciado"/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944E29">
        <w:rPr>
          <w:rFonts w:ascii="Calibri Light" w:hAnsi="Calibri Light" w:cs="Calibri Light"/>
          <w:sz w:val="24"/>
          <w:szCs w:val="24"/>
        </w:rPr>
        <w:t>Educar al paciente sobre el curso habitual de la enfermedad.</w:t>
      </w:r>
    </w:p>
    <w:p w14:paraId="545A8B04" w14:textId="68AF25F2" w:rsidR="00036DE5" w:rsidRPr="00944E29" w:rsidRDefault="00036DE5" w:rsidP="00944E29">
      <w:pPr>
        <w:pStyle w:val="Sinespaciado"/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944E29">
        <w:rPr>
          <w:rFonts w:ascii="Calibri Light" w:hAnsi="Calibri Light" w:cs="Calibri Light"/>
          <w:sz w:val="24"/>
          <w:szCs w:val="24"/>
        </w:rPr>
        <w:lastRenderedPageBreak/>
        <w:t>Promover:</w:t>
      </w:r>
      <w:r w:rsidRPr="00944E29">
        <w:rPr>
          <w:rFonts w:ascii="Calibri Light" w:hAnsi="Calibri Light" w:cs="Calibri Light"/>
          <w:sz w:val="24"/>
          <w:szCs w:val="24"/>
        </w:rPr>
        <w:br/>
        <w:t>Continuar actividades habituales según tolerancia.</w:t>
      </w:r>
      <w:r w:rsidRPr="00944E29">
        <w:rPr>
          <w:rFonts w:ascii="Calibri Light" w:hAnsi="Calibri Light" w:cs="Calibri Light"/>
          <w:sz w:val="24"/>
          <w:szCs w:val="24"/>
        </w:rPr>
        <w:br/>
        <w:t>Actividad física regular.</w:t>
      </w:r>
      <w:r w:rsidRPr="00944E29">
        <w:rPr>
          <w:rFonts w:ascii="Calibri Light" w:hAnsi="Calibri Light" w:cs="Calibri Light"/>
          <w:sz w:val="24"/>
          <w:szCs w:val="24"/>
        </w:rPr>
        <w:br/>
        <w:t>Ejercicio terapéutico supervisado.</w:t>
      </w:r>
    </w:p>
    <w:p w14:paraId="3996C923" w14:textId="77777777" w:rsidR="00036DE5" w:rsidRPr="00944E29" w:rsidRDefault="00036DE5" w:rsidP="00944E29">
      <w:pPr>
        <w:pStyle w:val="Sinespaciado"/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944E29">
        <w:rPr>
          <w:rFonts w:ascii="Calibri Light" w:hAnsi="Calibri Light" w:cs="Calibri Light"/>
          <w:sz w:val="24"/>
          <w:szCs w:val="24"/>
        </w:rPr>
        <w:t>Considerar:</w:t>
      </w:r>
      <w:r w:rsidRPr="00944E29">
        <w:rPr>
          <w:rFonts w:ascii="Calibri Light" w:hAnsi="Calibri Light" w:cs="Calibri Light"/>
          <w:sz w:val="24"/>
          <w:szCs w:val="24"/>
        </w:rPr>
        <w:br/>
        <w:t>Terapia cognitivo-conductual.</w:t>
      </w:r>
      <w:r w:rsidRPr="00944E29">
        <w:rPr>
          <w:rFonts w:ascii="Calibri Light" w:hAnsi="Calibri Light" w:cs="Calibri Light"/>
          <w:sz w:val="24"/>
          <w:szCs w:val="24"/>
        </w:rPr>
        <w:br/>
        <w:t>Mindfulness.</w:t>
      </w:r>
      <w:r w:rsidRPr="00944E29">
        <w:rPr>
          <w:rFonts w:ascii="Calibri Light" w:hAnsi="Calibri Light" w:cs="Calibri Light"/>
          <w:sz w:val="24"/>
          <w:szCs w:val="24"/>
        </w:rPr>
        <w:br/>
        <w:t>Terapia manual o movilización espinal.</w:t>
      </w:r>
    </w:p>
    <w:p w14:paraId="3F40952B" w14:textId="57D0CEF6" w:rsidR="00036DE5" w:rsidRPr="00944E29" w:rsidRDefault="00036DE5" w:rsidP="00944E29">
      <w:pPr>
        <w:pStyle w:val="Sinespaciado"/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944E29">
        <w:rPr>
          <w:rFonts w:ascii="Calibri Light" w:hAnsi="Calibri Light" w:cs="Calibri Light"/>
          <w:sz w:val="24"/>
          <w:szCs w:val="24"/>
        </w:rPr>
        <w:t>Acupuntura.</w:t>
      </w:r>
    </w:p>
    <w:p w14:paraId="3683BBC4" w14:textId="196A87C2" w:rsidR="00036DE5" w:rsidRPr="00944E29" w:rsidRDefault="00036DE5" w:rsidP="00944E29">
      <w:pPr>
        <w:pStyle w:val="Sinespaciado"/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944E29">
        <w:rPr>
          <w:rFonts w:ascii="Calibri Light" w:hAnsi="Calibri Light" w:cs="Calibri Light"/>
          <w:sz w:val="24"/>
          <w:szCs w:val="24"/>
        </w:rPr>
        <w:t>Evitar reposo prolongado en cama.</w:t>
      </w:r>
    </w:p>
    <w:p w14:paraId="76C70F2A" w14:textId="77777777" w:rsidR="00036DE5" w:rsidRPr="00944E29" w:rsidRDefault="00036DE5" w:rsidP="00944E29">
      <w:pPr>
        <w:pStyle w:val="NormalWeb"/>
        <w:jc w:val="right"/>
        <w:rPr>
          <w:rFonts w:ascii="Calibri Light" w:hAnsi="Calibri Light" w:cs="Calibri Light"/>
          <w:b/>
          <w:bCs/>
          <w:u w:val="single"/>
        </w:rPr>
      </w:pPr>
      <w:r w:rsidRPr="00944E29">
        <w:rPr>
          <w:rFonts w:ascii="Calibri Light" w:hAnsi="Calibri Light" w:cs="Calibri Light"/>
          <w:b/>
          <w:bCs/>
          <w:u w:val="single"/>
        </w:rPr>
        <w:t>Ver Ruta Clínica Institucional.</w:t>
      </w:r>
    </w:p>
    <w:p w14:paraId="7D390156" w14:textId="23FDF843" w:rsidR="00944E29" w:rsidRPr="00944E29" w:rsidRDefault="00944E29" w:rsidP="00944E29">
      <w:pPr>
        <w:pStyle w:val="Ttulo2"/>
        <w:rPr>
          <w:rFonts w:ascii="Calibri Light" w:hAnsi="Calibri Light" w:cs="Calibri Light"/>
          <w:sz w:val="24"/>
          <w:szCs w:val="24"/>
          <w:u w:val="single"/>
        </w:rPr>
      </w:pPr>
      <w:r w:rsidRPr="00944E29">
        <w:rPr>
          <w:rFonts w:ascii="Calibri Light" w:hAnsi="Calibri Light" w:cs="Calibri Light"/>
          <w:sz w:val="24"/>
          <w:szCs w:val="24"/>
          <w:u w:val="single"/>
        </w:rPr>
        <w:t>Recomendación 6: Utilizar tratamiento farmacológico racional</w:t>
      </w:r>
    </w:p>
    <w:p w14:paraId="0EF538CE" w14:textId="77777777" w:rsidR="00944E29" w:rsidRPr="00944E29" w:rsidRDefault="00944E29" w:rsidP="00944E29">
      <w:pPr>
        <w:pStyle w:val="NormalWeb"/>
        <w:rPr>
          <w:rFonts w:ascii="Calibri Light" w:hAnsi="Calibri Light" w:cs="Calibri Light"/>
        </w:rPr>
      </w:pPr>
      <w:r w:rsidRPr="00944E29">
        <w:rPr>
          <w:rFonts w:ascii="Calibri Light" w:hAnsi="Calibri Light" w:cs="Calibri Light"/>
        </w:rPr>
        <w:t>Se recomienda utilizar medicamentos únicamente cuando sean necesarios para controlar el dolor y facilitar la recuperación funcional, empleando la menor dosis efectiva y durante el menor tiempo posible.</w:t>
      </w:r>
    </w:p>
    <w:p w14:paraId="7090F459" w14:textId="77777777" w:rsidR="00944E29" w:rsidRPr="00944E29" w:rsidRDefault="00944E29" w:rsidP="00944E29">
      <w:pPr>
        <w:pStyle w:val="Ttulo3"/>
        <w:rPr>
          <w:rFonts w:ascii="Calibri Light" w:hAnsi="Calibri Light" w:cs="Calibri Light"/>
          <w:b/>
          <w:bCs/>
        </w:rPr>
      </w:pPr>
      <w:r w:rsidRPr="00944E29">
        <w:rPr>
          <w:rFonts w:ascii="Calibri Light" w:hAnsi="Calibri Light" w:cs="Calibri Light"/>
          <w:b/>
          <w:bCs/>
        </w:rPr>
        <w:t>¿Cómo?</w:t>
      </w:r>
    </w:p>
    <w:p w14:paraId="03FAFF69" w14:textId="1F63C6C6" w:rsidR="00944E29" w:rsidRPr="00944E29" w:rsidRDefault="00944E29" w:rsidP="00944E29">
      <w:pPr>
        <w:pStyle w:val="NormalWeb"/>
        <w:numPr>
          <w:ilvl w:val="0"/>
          <w:numId w:val="29"/>
        </w:numPr>
        <w:rPr>
          <w:rFonts w:ascii="Calibri Light" w:hAnsi="Calibri Light" w:cs="Calibri Light"/>
        </w:rPr>
      </w:pPr>
      <w:r w:rsidRPr="00944E29">
        <w:rPr>
          <w:rFonts w:ascii="Calibri Light" w:hAnsi="Calibri Light" w:cs="Calibri Light"/>
        </w:rPr>
        <w:t>Primera elección:</w:t>
      </w:r>
      <w:r>
        <w:rPr>
          <w:rFonts w:ascii="Calibri Light" w:hAnsi="Calibri Light" w:cs="Calibri Light"/>
        </w:rPr>
        <w:t xml:space="preserve"> </w:t>
      </w:r>
      <w:proofErr w:type="spellStart"/>
      <w:r w:rsidRPr="00944E29">
        <w:rPr>
          <w:rFonts w:ascii="Calibri Light" w:hAnsi="Calibri Light" w:cs="Calibri Light"/>
        </w:rPr>
        <w:t>AINEs</w:t>
      </w:r>
      <w:proofErr w:type="spellEnd"/>
      <w:r w:rsidRPr="00944E29">
        <w:rPr>
          <w:rFonts w:ascii="Calibri Light" w:hAnsi="Calibri Light" w:cs="Calibri Light"/>
        </w:rPr>
        <w:t xml:space="preserve"> en ausencia de contraindicaciones.</w:t>
      </w:r>
    </w:p>
    <w:p w14:paraId="4F250309" w14:textId="513718E8" w:rsidR="00944E29" w:rsidRPr="00944E29" w:rsidRDefault="00944E29" w:rsidP="00944E29">
      <w:pPr>
        <w:pStyle w:val="NormalWeb"/>
        <w:numPr>
          <w:ilvl w:val="0"/>
          <w:numId w:val="29"/>
        </w:numPr>
        <w:rPr>
          <w:rFonts w:ascii="Calibri Light" w:hAnsi="Calibri Light" w:cs="Calibri Light"/>
        </w:rPr>
      </w:pPr>
      <w:r w:rsidRPr="00944E29">
        <w:rPr>
          <w:rFonts w:ascii="Calibri Light" w:hAnsi="Calibri Light" w:cs="Calibri Light"/>
        </w:rPr>
        <w:t>Considerar:</w:t>
      </w:r>
      <w:r>
        <w:rPr>
          <w:rFonts w:ascii="Calibri Light" w:hAnsi="Calibri Light" w:cs="Calibri Light"/>
        </w:rPr>
        <w:t xml:space="preserve"> </w:t>
      </w:r>
      <w:r w:rsidRPr="00944E29">
        <w:rPr>
          <w:rFonts w:ascii="Calibri Light" w:hAnsi="Calibri Light" w:cs="Calibri Light"/>
        </w:rPr>
        <w:t>Duloxetina en dolor lumbar crónico seleccionado.</w:t>
      </w:r>
    </w:p>
    <w:p w14:paraId="59F24A55" w14:textId="08BDB351" w:rsidR="00944E29" w:rsidRPr="00944E29" w:rsidRDefault="00944E29" w:rsidP="00944E29">
      <w:pPr>
        <w:pStyle w:val="NormalWeb"/>
        <w:numPr>
          <w:ilvl w:val="0"/>
          <w:numId w:val="29"/>
        </w:numPr>
        <w:rPr>
          <w:rFonts w:ascii="Calibri Light" w:hAnsi="Calibri Light" w:cs="Calibri Light"/>
        </w:rPr>
      </w:pPr>
      <w:r w:rsidRPr="00944E29">
        <w:rPr>
          <w:rFonts w:ascii="Calibri Light" w:hAnsi="Calibri Light" w:cs="Calibri Light"/>
        </w:rPr>
        <w:t>No se recomienda:</w:t>
      </w:r>
      <w:r w:rsidRPr="00944E29">
        <w:rPr>
          <w:rFonts w:ascii="Calibri Light" w:hAnsi="Calibri Light" w:cs="Calibri Light"/>
        </w:rPr>
        <w:br/>
        <w:t>Paracetamol como monoterapia rutinaria.</w:t>
      </w:r>
      <w:r w:rsidRPr="00944E29">
        <w:rPr>
          <w:rFonts w:ascii="Calibri Light" w:hAnsi="Calibri Light" w:cs="Calibri Light"/>
        </w:rPr>
        <w:br/>
        <w:t>Uso prolongado de opioides.</w:t>
      </w:r>
      <w:r w:rsidRPr="00944E29">
        <w:rPr>
          <w:rFonts w:ascii="Calibri Light" w:hAnsi="Calibri Light" w:cs="Calibri Light"/>
        </w:rPr>
        <w:br/>
        <w:t>Benzodiacepinas.</w:t>
      </w:r>
      <w:r w:rsidRPr="00944E29">
        <w:rPr>
          <w:rFonts w:ascii="Calibri Light" w:hAnsi="Calibri Light" w:cs="Calibri Light"/>
        </w:rPr>
        <w:br/>
        <w:t>Corticoides sistémicos.</w:t>
      </w:r>
    </w:p>
    <w:p w14:paraId="3F1A8575" w14:textId="77777777" w:rsidR="00944E29" w:rsidRPr="00944E29" w:rsidRDefault="00944E29" w:rsidP="00944E29">
      <w:pPr>
        <w:pStyle w:val="NormalWeb"/>
        <w:jc w:val="right"/>
        <w:rPr>
          <w:rFonts w:ascii="Calibri Light" w:hAnsi="Calibri Light" w:cs="Calibri Light"/>
          <w:b/>
          <w:bCs/>
          <w:u w:val="single"/>
        </w:rPr>
      </w:pPr>
      <w:r w:rsidRPr="00944E29">
        <w:rPr>
          <w:rFonts w:ascii="Calibri Light" w:hAnsi="Calibri Light" w:cs="Calibri Light"/>
          <w:b/>
          <w:bCs/>
          <w:u w:val="single"/>
        </w:rPr>
        <w:t>Ver Ruta Clínica Institucional.</w:t>
      </w:r>
    </w:p>
    <w:p w14:paraId="34154196" w14:textId="77777777" w:rsidR="00944E29" w:rsidRPr="00944E29" w:rsidRDefault="00944E29" w:rsidP="00944E29">
      <w:pPr>
        <w:pStyle w:val="Ttulo2"/>
        <w:rPr>
          <w:rFonts w:ascii="Calibri Light" w:hAnsi="Calibri Light"/>
          <w:sz w:val="24"/>
          <w:szCs w:val="24"/>
          <w:u w:val="single"/>
        </w:rPr>
      </w:pPr>
      <w:r w:rsidRPr="00944E29">
        <w:rPr>
          <w:rFonts w:ascii="Calibri Light" w:hAnsi="Calibri Light"/>
          <w:sz w:val="24"/>
          <w:szCs w:val="24"/>
          <w:u w:val="single"/>
        </w:rPr>
        <w:t>Recomendación 7: Remitir oportunamente según los hallazgos clínicos</w:t>
      </w:r>
    </w:p>
    <w:p w14:paraId="2E81DF46" w14:textId="77777777" w:rsidR="00944E29" w:rsidRPr="00944E29" w:rsidRDefault="00944E29" w:rsidP="00944E29">
      <w:pPr>
        <w:pStyle w:val="NormalWeb"/>
        <w:rPr>
          <w:rFonts w:ascii="Calibri Light" w:hAnsi="Calibri Light"/>
        </w:rPr>
      </w:pPr>
      <w:r w:rsidRPr="00944E29">
        <w:rPr>
          <w:rFonts w:ascii="Calibri Light" w:hAnsi="Calibri Light"/>
        </w:rPr>
        <w:t>Se recomienda remitir al paciente al especialista correspondiente cuando existan signos de alarma, sospecha diagnóstica específica o fracaso del tratamiento conservador.</w:t>
      </w:r>
    </w:p>
    <w:p w14:paraId="475F5AB8" w14:textId="77777777" w:rsidR="00944E29" w:rsidRPr="00944E29" w:rsidRDefault="00944E29" w:rsidP="00944E29">
      <w:pPr>
        <w:pStyle w:val="Ttulo3"/>
        <w:rPr>
          <w:rFonts w:ascii="Calibri Light" w:hAnsi="Calibri Light"/>
          <w:b/>
          <w:bCs/>
          <w:color w:val="auto"/>
        </w:rPr>
      </w:pPr>
      <w:r w:rsidRPr="00944E29">
        <w:rPr>
          <w:rFonts w:ascii="Calibri Light" w:hAnsi="Calibri Light"/>
          <w:b/>
          <w:bCs/>
          <w:color w:val="auto"/>
        </w:rPr>
        <w:t>¿Cómo?</w:t>
      </w:r>
    </w:p>
    <w:p w14:paraId="302819F7" w14:textId="77777777" w:rsidR="00944E29" w:rsidRPr="00944E29" w:rsidRDefault="00944E29" w:rsidP="00944E29">
      <w:pPr>
        <w:pStyle w:val="Ttulo3"/>
        <w:rPr>
          <w:rFonts w:ascii="Calibri Light" w:hAnsi="Calibri Light"/>
          <w:b/>
          <w:bCs/>
          <w:color w:val="auto"/>
        </w:rPr>
      </w:pPr>
      <w:r w:rsidRPr="00944E29">
        <w:rPr>
          <w:rFonts w:ascii="Calibri Light" w:hAnsi="Calibri Light"/>
          <w:b/>
          <w:bCs/>
          <w:color w:val="auto"/>
        </w:rPr>
        <w:t>Remitir a Urgencias:</w:t>
      </w:r>
    </w:p>
    <w:p w14:paraId="6228A196" w14:textId="77777777" w:rsidR="00944E29" w:rsidRPr="00944E29" w:rsidRDefault="00944E29" w:rsidP="00944E29">
      <w:pPr>
        <w:pStyle w:val="Sinespaciado"/>
        <w:numPr>
          <w:ilvl w:val="0"/>
          <w:numId w:val="30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Retención urinaria.</w:t>
      </w:r>
    </w:p>
    <w:p w14:paraId="428C3E71" w14:textId="77777777" w:rsidR="00944E29" w:rsidRPr="00944E29" w:rsidRDefault="00944E29" w:rsidP="00944E29">
      <w:pPr>
        <w:pStyle w:val="Sinespaciado"/>
        <w:numPr>
          <w:ilvl w:val="0"/>
          <w:numId w:val="30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Incontinencia urinaria o fecal.</w:t>
      </w:r>
    </w:p>
    <w:p w14:paraId="6E7F7CE8" w14:textId="77777777" w:rsidR="00944E29" w:rsidRPr="00944E29" w:rsidRDefault="00944E29" w:rsidP="00944E29">
      <w:pPr>
        <w:pStyle w:val="Sinespaciado"/>
        <w:numPr>
          <w:ilvl w:val="0"/>
          <w:numId w:val="30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Anestesia en silla de montar.</w:t>
      </w:r>
    </w:p>
    <w:p w14:paraId="09C9EFEC" w14:textId="77777777" w:rsidR="00944E29" w:rsidRPr="00944E29" w:rsidRDefault="00944E29" w:rsidP="00944E29">
      <w:pPr>
        <w:pStyle w:val="Sinespaciado"/>
        <w:numPr>
          <w:ilvl w:val="0"/>
          <w:numId w:val="30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Déficit motor progresivo.</w:t>
      </w:r>
    </w:p>
    <w:p w14:paraId="7B85ED14" w14:textId="77777777" w:rsidR="00944E29" w:rsidRPr="00944E29" w:rsidRDefault="00944E29" w:rsidP="00944E29">
      <w:pPr>
        <w:pStyle w:val="Sinespaciado"/>
        <w:numPr>
          <w:ilvl w:val="0"/>
          <w:numId w:val="30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Fiebre asociada a dolor lumbar.</w:t>
      </w:r>
    </w:p>
    <w:p w14:paraId="0D78D966" w14:textId="620DA1BB" w:rsidR="00944E29" w:rsidRDefault="00944E29" w:rsidP="00944E29">
      <w:pPr>
        <w:pStyle w:val="Sinespaciado"/>
        <w:numPr>
          <w:ilvl w:val="0"/>
          <w:numId w:val="30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Trauma significativo con sospecha de fractura</w:t>
      </w:r>
    </w:p>
    <w:p w14:paraId="40027473" w14:textId="77777777" w:rsidR="00944E29" w:rsidRPr="00944E29" w:rsidRDefault="00944E29" w:rsidP="00944E29">
      <w:pPr>
        <w:pStyle w:val="Sinespaciado"/>
        <w:ind w:left="720"/>
        <w:rPr>
          <w:rFonts w:ascii="Calibri Light" w:hAnsi="Calibri Light"/>
          <w:sz w:val="24"/>
          <w:szCs w:val="24"/>
        </w:rPr>
      </w:pPr>
    </w:p>
    <w:p w14:paraId="7038C829" w14:textId="77777777" w:rsidR="00944E29" w:rsidRPr="00944E29" w:rsidRDefault="00944E29" w:rsidP="00944E29">
      <w:pPr>
        <w:pStyle w:val="Ttulo3"/>
        <w:rPr>
          <w:rFonts w:ascii="Calibri Light" w:hAnsi="Calibri Light"/>
          <w:b/>
          <w:bCs/>
          <w:color w:val="auto"/>
        </w:rPr>
      </w:pPr>
      <w:r w:rsidRPr="00944E29">
        <w:rPr>
          <w:rFonts w:ascii="Calibri Light" w:hAnsi="Calibri Light"/>
          <w:b/>
          <w:bCs/>
          <w:color w:val="auto"/>
        </w:rPr>
        <w:t>Remitir a Neurocirugía:</w:t>
      </w:r>
    </w:p>
    <w:p w14:paraId="43F83345" w14:textId="77777777" w:rsidR="00944E29" w:rsidRDefault="00944E29" w:rsidP="00944E29">
      <w:pPr>
        <w:pStyle w:val="Sinespaciado"/>
        <w:numPr>
          <w:ilvl w:val="0"/>
          <w:numId w:val="31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Síndrome de cauda equina.</w:t>
      </w:r>
    </w:p>
    <w:p w14:paraId="08387697" w14:textId="77777777" w:rsidR="00944E29" w:rsidRDefault="00944E29" w:rsidP="00944E29">
      <w:pPr>
        <w:pStyle w:val="Sinespaciado"/>
        <w:numPr>
          <w:ilvl w:val="0"/>
          <w:numId w:val="31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Déficit neurológico progresivo.</w:t>
      </w:r>
    </w:p>
    <w:p w14:paraId="4D63D03E" w14:textId="393A40BC" w:rsidR="00944E29" w:rsidRDefault="00944E29" w:rsidP="00944E29">
      <w:pPr>
        <w:pStyle w:val="Sinespaciado"/>
        <w:numPr>
          <w:ilvl w:val="0"/>
          <w:numId w:val="31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Dolor radicular persistente con correlación imagenológica.</w:t>
      </w:r>
    </w:p>
    <w:p w14:paraId="0AD247CA" w14:textId="77777777" w:rsidR="00944E29" w:rsidRPr="00944E29" w:rsidRDefault="00944E29" w:rsidP="00944E29">
      <w:pPr>
        <w:pStyle w:val="Sinespaciado"/>
        <w:ind w:left="720"/>
        <w:rPr>
          <w:rFonts w:ascii="Calibri Light" w:hAnsi="Calibri Light"/>
          <w:sz w:val="24"/>
          <w:szCs w:val="24"/>
        </w:rPr>
      </w:pPr>
    </w:p>
    <w:p w14:paraId="0938C467" w14:textId="77777777" w:rsidR="00944E29" w:rsidRPr="00944E29" w:rsidRDefault="00944E29" w:rsidP="00944E29">
      <w:pPr>
        <w:pStyle w:val="Ttulo3"/>
        <w:rPr>
          <w:rFonts w:ascii="Calibri Light" w:hAnsi="Calibri Light"/>
          <w:b/>
          <w:bCs/>
          <w:color w:val="auto"/>
        </w:rPr>
      </w:pPr>
      <w:r w:rsidRPr="00944E29">
        <w:rPr>
          <w:rFonts w:ascii="Calibri Light" w:hAnsi="Calibri Light"/>
          <w:b/>
          <w:bCs/>
          <w:color w:val="auto"/>
        </w:rPr>
        <w:t>Remitir a Fisiatría:</w:t>
      </w:r>
    </w:p>
    <w:p w14:paraId="1A6315B0" w14:textId="77777777" w:rsidR="00944E29" w:rsidRDefault="00944E29" w:rsidP="00944E29">
      <w:pPr>
        <w:pStyle w:val="Sinespaciado"/>
        <w:numPr>
          <w:ilvl w:val="0"/>
          <w:numId w:val="32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Dolor persistente mayor de 4</w:t>
      </w:r>
      <w:r w:rsidRPr="00944E29">
        <w:rPr>
          <w:rFonts w:ascii="Calibri Light" w:hAnsi="Calibri Light" w:cs="Times New Roman"/>
          <w:sz w:val="24"/>
          <w:szCs w:val="24"/>
        </w:rPr>
        <w:t>–</w:t>
      </w:r>
      <w:r w:rsidRPr="00944E29">
        <w:rPr>
          <w:rFonts w:ascii="Calibri Light" w:hAnsi="Calibri Light"/>
          <w:sz w:val="24"/>
          <w:szCs w:val="24"/>
        </w:rPr>
        <w:t>6 semanas.</w:t>
      </w:r>
    </w:p>
    <w:p w14:paraId="5E050D61" w14:textId="77777777" w:rsidR="00944E29" w:rsidRDefault="00944E29" w:rsidP="00944E29">
      <w:pPr>
        <w:pStyle w:val="Sinespaciado"/>
        <w:numPr>
          <w:ilvl w:val="0"/>
          <w:numId w:val="32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 xml:space="preserve"> Limitaci</w:t>
      </w:r>
      <w:r w:rsidRPr="00944E29">
        <w:rPr>
          <w:rFonts w:ascii="Calibri Light" w:hAnsi="Calibri Light" w:cs="Times New Roman"/>
          <w:sz w:val="24"/>
          <w:szCs w:val="24"/>
        </w:rPr>
        <w:t>ó</w:t>
      </w:r>
      <w:r w:rsidRPr="00944E29">
        <w:rPr>
          <w:rFonts w:ascii="Calibri Light" w:hAnsi="Calibri Light"/>
          <w:sz w:val="24"/>
          <w:szCs w:val="24"/>
        </w:rPr>
        <w:t>n funcional importante.</w:t>
      </w:r>
    </w:p>
    <w:p w14:paraId="61D349C8" w14:textId="02DF2B97" w:rsidR="00944E29" w:rsidRDefault="00944E29" w:rsidP="00944E29">
      <w:pPr>
        <w:pStyle w:val="Sinespaciado"/>
        <w:numPr>
          <w:ilvl w:val="0"/>
          <w:numId w:val="32"/>
        </w:numPr>
        <w:rPr>
          <w:rFonts w:ascii="Calibri Light" w:hAnsi="Calibri Light"/>
          <w:sz w:val="24"/>
          <w:szCs w:val="24"/>
        </w:rPr>
      </w:pPr>
      <w:r w:rsidRPr="00944E29">
        <w:rPr>
          <w:rFonts w:ascii="Calibri Light" w:hAnsi="Calibri Light"/>
          <w:sz w:val="24"/>
          <w:szCs w:val="24"/>
        </w:rPr>
        <w:t>Necesidad de rehabilitaci</w:t>
      </w:r>
      <w:r w:rsidRPr="00944E29">
        <w:rPr>
          <w:rFonts w:ascii="Calibri Light" w:hAnsi="Calibri Light" w:cs="Times New Roman"/>
          <w:sz w:val="24"/>
          <w:szCs w:val="24"/>
        </w:rPr>
        <w:t>ó</w:t>
      </w:r>
      <w:r w:rsidRPr="00944E29">
        <w:rPr>
          <w:rFonts w:ascii="Calibri Light" w:hAnsi="Calibri Light"/>
          <w:sz w:val="24"/>
          <w:szCs w:val="24"/>
        </w:rPr>
        <w:t>n estructurada.</w:t>
      </w:r>
    </w:p>
    <w:p w14:paraId="4698022B" w14:textId="77777777" w:rsidR="00944E29" w:rsidRPr="00944E29" w:rsidRDefault="00944E29" w:rsidP="00944E29">
      <w:pPr>
        <w:pStyle w:val="Sinespaciado"/>
        <w:ind w:left="720"/>
        <w:rPr>
          <w:rFonts w:ascii="Calibri Light" w:hAnsi="Calibri Light"/>
          <w:sz w:val="24"/>
          <w:szCs w:val="24"/>
        </w:rPr>
      </w:pPr>
    </w:p>
    <w:p w14:paraId="01C25780" w14:textId="77777777" w:rsidR="00944E29" w:rsidRPr="00944E29" w:rsidRDefault="00944E29" w:rsidP="00944E29">
      <w:pPr>
        <w:pStyle w:val="Ttulo3"/>
        <w:rPr>
          <w:rFonts w:ascii="Calibri Light" w:hAnsi="Calibri Light"/>
          <w:b/>
          <w:bCs/>
          <w:color w:val="auto"/>
        </w:rPr>
      </w:pPr>
      <w:r w:rsidRPr="00944E29">
        <w:rPr>
          <w:rFonts w:ascii="Calibri Light" w:hAnsi="Calibri Light"/>
          <w:b/>
          <w:bCs/>
          <w:color w:val="auto"/>
        </w:rPr>
        <w:t>Remitir a Reumatología o Medicina Interna:</w:t>
      </w:r>
    </w:p>
    <w:p w14:paraId="28DBEDC6" w14:textId="77777777" w:rsidR="00944E29" w:rsidRDefault="00944E29" w:rsidP="00944E29">
      <w:pPr>
        <w:pStyle w:val="NormalWeb"/>
        <w:numPr>
          <w:ilvl w:val="0"/>
          <w:numId w:val="33"/>
        </w:numPr>
        <w:rPr>
          <w:rFonts w:ascii="Calibri Light" w:hAnsi="Calibri Light"/>
        </w:rPr>
      </w:pPr>
      <w:r w:rsidRPr="00944E29">
        <w:rPr>
          <w:rFonts w:ascii="Calibri Light" w:hAnsi="Calibri Light"/>
        </w:rPr>
        <w:t xml:space="preserve">Sospecha de </w:t>
      </w:r>
      <w:proofErr w:type="spellStart"/>
      <w:r w:rsidRPr="00944E29">
        <w:rPr>
          <w:rFonts w:ascii="Calibri Light" w:hAnsi="Calibri Light"/>
        </w:rPr>
        <w:t>espondiloartritis</w:t>
      </w:r>
      <w:proofErr w:type="spellEnd"/>
      <w:r w:rsidRPr="00944E29">
        <w:rPr>
          <w:rFonts w:ascii="Calibri Light" w:hAnsi="Calibri Light"/>
        </w:rPr>
        <w:t xml:space="preserve"> axial.</w:t>
      </w:r>
    </w:p>
    <w:p w14:paraId="4DDDDA42" w14:textId="77777777" w:rsidR="00944E29" w:rsidRDefault="00944E29" w:rsidP="00944E29">
      <w:pPr>
        <w:pStyle w:val="NormalWeb"/>
        <w:numPr>
          <w:ilvl w:val="0"/>
          <w:numId w:val="33"/>
        </w:numPr>
        <w:rPr>
          <w:rFonts w:ascii="Calibri Light" w:hAnsi="Calibri Light"/>
        </w:rPr>
      </w:pPr>
      <w:r w:rsidRPr="00944E29">
        <w:rPr>
          <w:rFonts w:ascii="Calibri Light" w:hAnsi="Calibri Light"/>
        </w:rPr>
        <w:t>Enfermedad inflamatoria.</w:t>
      </w:r>
    </w:p>
    <w:p w14:paraId="17A374D0" w14:textId="0BFB9709" w:rsidR="00944E29" w:rsidRPr="00944E29" w:rsidRDefault="00944E29" w:rsidP="00944E29">
      <w:pPr>
        <w:pStyle w:val="NormalWeb"/>
        <w:numPr>
          <w:ilvl w:val="0"/>
          <w:numId w:val="33"/>
        </w:numPr>
        <w:rPr>
          <w:rFonts w:ascii="Calibri Light" w:hAnsi="Calibri Light"/>
        </w:rPr>
      </w:pPr>
      <w:r w:rsidRPr="00944E29">
        <w:rPr>
          <w:rFonts w:ascii="Calibri Light" w:hAnsi="Calibri Light"/>
        </w:rPr>
        <w:t>Casos complejos con múltiples comorbilidades.</w:t>
      </w:r>
    </w:p>
    <w:p w14:paraId="157EE352" w14:textId="77777777" w:rsidR="00AA1D68" w:rsidRPr="00944E29" w:rsidRDefault="00AA1D68" w:rsidP="00AA1D68">
      <w:pPr>
        <w:pStyle w:val="Prrafodelista"/>
        <w:spacing w:before="100" w:beforeAutospacing="1" w:after="100" w:afterAutospacing="1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sectPr w:rsidR="00AA1D68" w:rsidRPr="00944E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481EF" w14:textId="77777777" w:rsidR="008A2E58" w:rsidRDefault="008A2E58">
      <w:pPr>
        <w:spacing w:after="0" w:line="240" w:lineRule="auto"/>
      </w:pPr>
      <w:r>
        <w:separator/>
      </w:r>
    </w:p>
  </w:endnote>
  <w:endnote w:type="continuationSeparator" w:id="0">
    <w:p w14:paraId="31775FBE" w14:textId="77777777" w:rsidR="008A2E58" w:rsidRDefault="008A2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14E878C-0976-43A8-8A49-79776AA3E0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C93866-1657-4A99-B87B-CEDB91CBADE7}"/>
    <w:embedBold r:id="rId3" w:fontKey="{26DE8EF7-A63F-4445-A0AB-2991EBF934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9B5BB85-10A2-4D1B-9402-BC89EED307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6F84F38-440A-4A4B-AF1D-F0B3BF8B8106}"/>
    <w:embedBold r:id="rId6" w:fontKey="{5224C4B2-B4C3-4BDE-952B-CA4AA0B9CB8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0F0FD2BA-C6B5-4073-BA4A-B425F92BAC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2845804-D552-423A-871B-50A2D17D4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F" w14:textId="77777777" w:rsidR="004D724A" w:rsidRDefault="004D72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0" w14:textId="77777777" w:rsidR="004D724A" w:rsidRDefault="004D72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1" w14:textId="77777777" w:rsidR="004D724A" w:rsidRDefault="004D72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0427A" w14:textId="77777777" w:rsidR="008A2E58" w:rsidRDefault="008A2E58">
      <w:pPr>
        <w:spacing w:after="0" w:line="240" w:lineRule="auto"/>
      </w:pPr>
      <w:r>
        <w:separator/>
      </w:r>
    </w:p>
  </w:footnote>
  <w:footnote w:type="continuationSeparator" w:id="0">
    <w:p w14:paraId="791A1617" w14:textId="77777777" w:rsidR="008A2E58" w:rsidRDefault="008A2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C" w14:textId="77777777" w:rsidR="004D724A" w:rsidRDefault="008A2E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0DB96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616.1pt;height:791.5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D" w14:textId="77777777" w:rsidR="004D724A" w:rsidRDefault="008A2E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E6873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616.1pt;height:791.5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E" w14:textId="77777777" w:rsidR="004D724A" w:rsidRDefault="008A2E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41CE80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616.1pt;height:791.5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A33"/>
    <w:multiLevelType w:val="multilevel"/>
    <w:tmpl w:val="FE20D3D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56D4"/>
    <w:multiLevelType w:val="multilevel"/>
    <w:tmpl w:val="843213F8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0F4F00D9"/>
    <w:multiLevelType w:val="hybridMultilevel"/>
    <w:tmpl w:val="6F3CA99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23849"/>
    <w:multiLevelType w:val="hybridMultilevel"/>
    <w:tmpl w:val="0734C57A"/>
    <w:lvl w:ilvl="0" w:tplc="24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4313D58"/>
    <w:multiLevelType w:val="multilevel"/>
    <w:tmpl w:val="1D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20A7D"/>
    <w:multiLevelType w:val="hybridMultilevel"/>
    <w:tmpl w:val="FA9A980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33B64"/>
    <w:multiLevelType w:val="multilevel"/>
    <w:tmpl w:val="6B3E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F3935"/>
    <w:multiLevelType w:val="multilevel"/>
    <w:tmpl w:val="EAB0E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282B5B"/>
    <w:multiLevelType w:val="multilevel"/>
    <w:tmpl w:val="FDB23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937280"/>
    <w:multiLevelType w:val="hybridMultilevel"/>
    <w:tmpl w:val="C7827896"/>
    <w:lvl w:ilvl="0" w:tplc="24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B7152E0"/>
    <w:multiLevelType w:val="hybridMultilevel"/>
    <w:tmpl w:val="30B4BF8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8E2639"/>
    <w:multiLevelType w:val="hybridMultilevel"/>
    <w:tmpl w:val="1918FCC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D4CB0"/>
    <w:multiLevelType w:val="hybridMultilevel"/>
    <w:tmpl w:val="F45C066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D77C0"/>
    <w:multiLevelType w:val="hybridMultilevel"/>
    <w:tmpl w:val="89DAF1C4"/>
    <w:lvl w:ilvl="0" w:tplc="24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2CF78A9"/>
    <w:multiLevelType w:val="multilevel"/>
    <w:tmpl w:val="82A0A6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E7673C6"/>
    <w:multiLevelType w:val="multilevel"/>
    <w:tmpl w:val="970AF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784811"/>
    <w:multiLevelType w:val="multilevel"/>
    <w:tmpl w:val="1292E0B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27C42DA"/>
    <w:multiLevelType w:val="multilevel"/>
    <w:tmpl w:val="F4C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00AC3"/>
    <w:multiLevelType w:val="hybridMultilevel"/>
    <w:tmpl w:val="E608451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E071F"/>
    <w:multiLevelType w:val="multilevel"/>
    <w:tmpl w:val="CB4CA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141611"/>
    <w:multiLevelType w:val="hybridMultilevel"/>
    <w:tmpl w:val="A148ADD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B300CD"/>
    <w:multiLevelType w:val="multilevel"/>
    <w:tmpl w:val="D46CAE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0333E99"/>
    <w:multiLevelType w:val="multilevel"/>
    <w:tmpl w:val="5ED20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5127D5"/>
    <w:multiLevelType w:val="hybridMultilevel"/>
    <w:tmpl w:val="8796FD8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466A5"/>
    <w:multiLevelType w:val="multilevel"/>
    <w:tmpl w:val="14964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E46334F"/>
    <w:multiLevelType w:val="multilevel"/>
    <w:tmpl w:val="31108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625F0C"/>
    <w:multiLevelType w:val="multilevel"/>
    <w:tmpl w:val="381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418DE"/>
    <w:multiLevelType w:val="multilevel"/>
    <w:tmpl w:val="48685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E8260B"/>
    <w:multiLevelType w:val="hybridMultilevel"/>
    <w:tmpl w:val="69A2C2A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601A23"/>
    <w:multiLevelType w:val="hybridMultilevel"/>
    <w:tmpl w:val="E74CEED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A0719"/>
    <w:multiLevelType w:val="hybridMultilevel"/>
    <w:tmpl w:val="E7E85C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E2251"/>
    <w:multiLevelType w:val="hybridMultilevel"/>
    <w:tmpl w:val="287475AA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F53AF7"/>
    <w:multiLevelType w:val="hybridMultilevel"/>
    <w:tmpl w:val="C2B0564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7"/>
  </w:num>
  <w:num w:numId="3">
    <w:abstractNumId w:val="15"/>
  </w:num>
  <w:num w:numId="4">
    <w:abstractNumId w:val="21"/>
  </w:num>
  <w:num w:numId="5">
    <w:abstractNumId w:val="14"/>
  </w:num>
  <w:num w:numId="6">
    <w:abstractNumId w:val="19"/>
  </w:num>
  <w:num w:numId="7">
    <w:abstractNumId w:val="24"/>
  </w:num>
  <w:num w:numId="8">
    <w:abstractNumId w:val="8"/>
  </w:num>
  <w:num w:numId="9">
    <w:abstractNumId w:val="7"/>
  </w:num>
  <w:num w:numId="10">
    <w:abstractNumId w:val="25"/>
  </w:num>
  <w:num w:numId="11">
    <w:abstractNumId w:val="17"/>
  </w:num>
  <w:num w:numId="12">
    <w:abstractNumId w:val="16"/>
  </w:num>
  <w:num w:numId="13">
    <w:abstractNumId w:val="1"/>
  </w:num>
  <w:num w:numId="14">
    <w:abstractNumId w:val="30"/>
  </w:num>
  <w:num w:numId="15">
    <w:abstractNumId w:val="28"/>
  </w:num>
  <w:num w:numId="16">
    <w:abstractNumId w:val="3"/>
  </w:num>
  <w:num w:numId="17">
    <w:abstractNumId w:val="13"/>
  </w:num>
  <w:num w:numId="18">
    <w:abstractNumId w:val="9"/>
  </w:num>
  <w:num w:numId="19">
    <w:abstractNumId w:val="29"/>
  </w:num>
  <w:num w:numId="20">
    <w:abstractNumId w:val="18"/>
  </w:num>
  <w:num w:numId="21">
    <w:abstractNumId w:val="4"/>
  </w:num>
  <w:num w:numId="22">
    <w:abstractNumId w:val="31"/>
  </w:num>
  <w:num w:numId="23">
    <w:abstractNumId w:val="26"/>
  </w:num>
  <w:num w:numId="24">
    <w:abstractNumId w:val="5"/>
  </w:num>
  <w:num w:numId="25">
    <w:abstractNumId w:val="0"/>
  </w:num>
  <w:num w:numId="26">
    <w:abstractNumId w:val="6"/>
  </w:num>
  <w:num w:numId="27">
    <w:abstractNumId w:val="10"/>
  </w:num>
  <w:num w:numId="28">
    <w:abstractNumId w:val="2"/>
  </w:num>
  <w:num w:numId="29">
    <w:abstractNumId w:val="12"/>
  </w:num>
  <w:num w:numId="30">
    <w:abstractNumId w:val="20"/>
  </w:num>
  <w:num w:numId="31">
    <w:abstractNumId w:val="23"/>
  </w:num>
  <w:num w:numId="32">
    <w:abstractNumId w:val="1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4A"/>
    <w:rsid w:val="00036DE5"/>
    <w:rsid w:val="00072D04"/>
    <w:rsid w:val="00193370"/>
    <w:rsid w:val="004C2C69"/>
    <w:rsid w:val="004D724A"/>
    <w:rsid w:val="00552AB2"/>
    <w:rsid w:val="00587289"/>
    <w:rsid w:val="00711864"/>
    <w:rsid w:val="008A2E58"/>
    <w:rsid w:val="00944E29"/>
    <w:rsid w:val="00AA1D68"/>
    <w:rsid w:val="00BC6B0D"/>
    <w:rsid w:val="00D60CB3"/>
    <w:rsid w:val="00E22068"/>
    <w:rsid w:val="00E34E57"/>
    <w:rsid w:val="00E6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C6BDC99"/>
  <w15:docId w15:val="{8D52F27F-BC8E-4DD8-834D-777171E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711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11864"/>
    <w:rPr>
      <w:b/>
      <w:bCs/>
    </w:rPr>
  </w:style>
  <w:style w:type="paragraph" w:styleId="Prrafodelista">
    <w:name w:val="List Paragraph"/>
    <w:basedOn w:val="Normal"/>
    <w:uiPriority w:val="34"/>
    <w:qFormat/>
    <w:rsid w:val="00711864"/>
    <w:pPr>
      <w:ind w:left="720"/>
      <w:contextualSpacing/>
    </w:pPr>
  </w:style>
  <w:style w:type="paragraph" w:styleId="Sinespaciado">
    <w:name w:val="No Spacing"/>
    <w:uiPriority w:val="1"/>
    <w:qFormat/>
    <w:rsid w:val="00E22068"/>
    <w:pPr>
      <w:spacing w:after="0" w:line="240" w:lineRule="auto"/>
    </w:pPr>
  </w:style>
  <w:style w:type="character" w:customStyle="1" w:styleId="ng-star-inserted">
    <w:name w:val="ng-star-inserted"/>
    <w:basedOn w:val="Fuentedeprrafopredeter"/>
    <w:rsid w:val="00036DE5"/>
  </w:style>
  <w:style w:type="paragraph" w:customStyle="1" w:styleId="paragraph">
    <w:name w:val="paragraph"/>
    <w:basedOn w:val="Normal"/>
    <w:rsid w:val="0003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JiaB2xFuME1icPaaTRI0ftzYw==">CgMxLjA4AHIhMVNiWXFBLUxNNF9DeTBibFUzaWstZ3k2TmZDcVBmT3Ax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996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LEIDY TOLEDO ROJAS</cp:lastModifiedBy>
  <cp:revision>6</cp:revision>
  <dcterms:created xsi:type="dcterms:W3CDTF">2026-05-08T13:20:00Z</dcterms:created>
  <dcterms:modified xsi:type="dcterms:W3CDTF">2026-06-11T03:36:00Z</dcterms:modified>
</cp:coreProperties>
</file>